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55092293" w:displacedByCustomXml="next"/>
    <w:bookmarkStart w:id="1" w:name="Note1" w:displacedByCustomXml="next"/>
    <w:sdt>
      <w:sdtPr>
        <w:rPr>
          <w:rFonts w:asciiTheme="majorHAnsi" w:eastAsiaTheme="majorEastAsia" w:hAnsiTheme="majorHAnsi" w:cstheme="majorBidi"/>
          <w:caps/>
          <w:sz w:val="18"/>
          <w:szCs w:val="24"/>
          <w:lang w:val="en-GB" w:eastAsia="en-US"/>
        </w:rPr>
        <w:id w:val="-1070885458"/>
        <w:docPartObj>
          <w:docPartGallery w:val="Cover Pages"/>
          <w:docPartUnique/>
        </w:docPartObj>
      </w:sdtPr>
      <w:sdtEndPr>
        <w:rPr>
          <w:rFonts w:ascii="Arial" w:eastAsia="Times New Roman" w:hAnsi="Arial" w:cs="Times"/>
          <w:caps w:val="0"/>
          <w:color w:val="FF0000"/>
        </w:rPr>
      </w:sdtEndPr>
      <w:sdtContent>
        <w:tbl>
          <w:tblPr>
            <w:tblW w:w="5000" w:type="pct"/>
            <w:jc w:val="center"/>
            <w:tblBorders>
              <w:bottom w:val="single" w:sz="4" w:space="0" w:color="auto"/>
            </w:tblBorders>
            <w:tblLook w:val="04A0" w:firstRow="1" w:lastRow="0" w:firstColumn="1" w:lastColumn="0" w:noHBand="0" w:noVBand="1"/>
          </w:tblPr>
          <w:tblGrid>
            <w:gridCol w:w="9573"/>
          </w:tblGrid>
          <w:tr w:rsidR="00B94224" w:rsidTr="00B94224">
            <w:trPr>
              <w:trHeight w:val="2880"/>
              <w:jc w:val="center"/>
            </w:trPr>
            <w:tc>
              <w:tcPr>
                <w:tcW w:w="5000" w:type="pct"/>
              </w:tcPr>
              <w:p w:rsidR="00B94224" w:rsidRDefault="00B94224" w:rsidP="00B94224">
                <w:pPr>
                  <w:pStyle w:val="aff5"/>
                  <w:jc w:val="center"/>
                  <w:rPr>
                    <w:rFonts w:asciiTheme="majorHAnsi" w:eastAsiaTheme="majorEastAsia" w:hAnsiTheme="majorHAnsi" w:cstheme="majorBidi"/>
                    <w:caps/>
                  </w:rPr>
                </w:pPr>
              </w:p>
            </w:tc>
          </w:tr>
          <w:tr w:rsidR="00B94224" w:rsidRPr="00B94224" w:rsidTr="00B94224">
            <w:trPr>
              <w:trHeight w:val="1440"/>
              <w:jc w:val="center"/>
            </w:trPr>
            <w:tc>
              <w:tcPr>
                <w:tcW w:w="5000" w:type="pct"/>
                <w:vAlign w:val="center"/>
              </w:tcPr>
              <w:p w:rsidR="00B94224" w:rsidRDefault="00B94224">
                <w:pPr>
                  <w:pStyle w:val="aff5"/>
                  <w:jc w:val="center"/>
                  <w:rPr>
                    <w:rFonts w:asciiTheme="majorHAnsi" w:eastAsiaTheme="majorEastAsia" w:hAnsiTheme="majorHAnsi" w:cstheme="majorBidi"/>
                    <w:sz w:val="80"/>
                    <w:szCs w:val="80"/>
                  </w:rPr>
                </w:pPr>
              </w:p>
              <w:p w:rsidR="00B94224" w:rsidRDefault="00B94224">
                <w:pPr>
                  <w:pStyle w:val="aff5"/>
                  <w:jc w:val="center"/>
                  <w:rPr>
                    <w:rFonts w:asciiTheme="majorHAnsi" w:eastAsiaTheme="majorEastAsia" w:hAnsiTheme="majorHAnsi" w:cstheme="majorBidi"/>
                    <w:sz w:val="80"/>
                    <w:szCs w:val="80"/>
                  </w:rPr>
                </w:pPr>
              </w:p>
              <w:p w:rsidR="00B94224" w:rsidRDefault="00B94224">
                <w:pPr>
                  <w:pStyle w:val="aff5"/>
                  <w:jc w:val="center"/>
                  <w:rPr>
                    <w:rFonts w:asciiTheme="majorHAnsi" w:eastAsiaTheme="majorEastAsia" w:hAnsiTheme="majorHAnsi" w:cstheme="majorBidi"/>
                    <w:sz w:val="80"/>
                    <w:szCs w:val="80"/>
                  </w:rPr>
                </w:pPr>
              </w:p>
            </w:tc>
          </w:tr>
          <w:tr w:rsidR="00B94224" w:rsidRPr="00FA1E1D" w:rsidTr="00B94224">
            <w:trPr>
              <w:trHeight w:val="720"/>
              <w:jc w:val="center"/>
            </w:trPr>
            <w:sdt>
              <w:sdtPr>
                <w:rPr>
                  <w:rFonts w:asciiTheme="majorHAnsi" w:eastAsiaTheme="majorEastAsia" w:hAnsiTheme="majorHAnsi" w:cstheme="majorBidi"/>
                  <w:b/>
                  <w:sz w:val="36"/>
                  <w:szCs w:val="36"/>
                  <w:lang w:eastAsia="en-US"/>
                </w:rPr>
                <w:alias w:val="Название"/>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rsidR="00B94224" w:rsidRDefault="00DD25D2" w:rsidP="00B94224">
                    <w:pPr>
                      <w:pStyle w:val="aff5"/>
                      <w:jc w:val="center"/>
                      <w:rPr>
                        <w:rFonts w:asciiTheme="majorHAnsi" w:eastAsiaTheme="majorEastAsia" w:hAnsiTheme="majorHAnsi" w:cstheme="majorBidi"/>
                        <w:sz w:val="44"/>
                        <w:szCs w:val="44"/>
                      </w:rPr>
                    </w:pPr>
                    <w:r>
                      <w:rPr>
                        <w:rFonts w:asciiTheme="majorHAnsi" w:eastAsiaTheme="majorEastAsia" w:hAnsiTheme="majorHAnsi" w:cstheme="majorBidi"/>
                        <w:b/>
                        <w:sz w:val="36"/>
                        <w:szCs w:val="36"/>
                        <w:lang w:eastAsia="en-US"/>
                      </w:rPr>
                      <w:t>АКБ «Вятка-банк» ОАО                                       Пояснительная информация к промежуточной бухгалтерской (финансовой) отчетности                         за период с 1 января по 31 марта 2015 года</w:t>
                    </w:r>
                  </w:p>
                </w:tc>
              </w:sdtContent>
            </w:sdt>
          </w:tr>
          <w:tr w:rsidR="00B94224" w:rsidRPr="00FA1E1D" w:rsidTr="00B94224">
            <w:trPr>
              <w:trHeight w:val="360"/>
              <w:jc w:val="center"/>
            </w:trPr>
            <w:tc>
              <w:tcPr>
                <w:tcW w:w="5000" w:type="pct"/>
                <w:vAlign w:val="center"/>
              </w:tcPr>
              <w:p w:rsidR="00B94224" w:rsidRDefault="00B94224">
                <w:pPr>
                  <w:pStyle w:val="aff5"/>
                  <w:jc w:val="center"/>
                </w:pPr>
              </w:p>
            </w:tc>
          </w:tr>
          <w:tr w:rsidR="00B94224" w:rsidRPr="00FA1E1D" w:rsidTr="00B94224">
            <w:trPr>
              <w:trHeight w:val="360"/>
              <w:jc w:val="center"/>
            </w:trPr>
            <w:tc>
              <w:tcPr>
                <w:tcW w:w="5000" w:type="pct"/>
                <w:vAlign w:val="center"/>
              </w:tcPr>
              <w:p w:rsidR="00B94224" w:rsidRDefault="00B94224">
                <w:pPr>
                  <w:pStyle w:val="aff5"/>
                  <w:jc w:val="center"/>
                  <w:rPr>
                    <w:b/>
                    <w:bCs/>
                  </w:rPr>
                </w:pPr>
              </w:p>
            </w:tc>
          </w:tr>
          <w:tr w:rsidR="00B94224" w:rsidRPr="00FA1E1D" w:rsidTr="00B94224">
            <w:trPr>
              <w:trHeight w:val="360"/>
              <w:jc w:val="center"/>
            </w:trPr>
            <w:tc>
              <w:tcPr>
                <w:tcW w:w="5000" w:type="pct"/>
                <w:vAlign w:val="center"/>
              </w:tcPr>
              <w:p w:rsidR="00B94224" w:rsidRDefault="00B94224">
                <w:pPr>
                  <w:pStyle w:val="aff5"/>
                  <w:jc w:val="center"/>
                  <w:rPr>
                    <w:b/>
                    <w:bCs/>
                  </w:rPr>
                </w:pPr>
              </w:p>
            </w:tc>
          </w:tr>
        </w:tbl>
        <w:p w:rsidR="00B94224" w:rsidRPr="00B94224" w:rsidRDefault="00B94224">
          <w:pPr>
            <w:rPr>
              <w:lang w:val="ru-RU"/>
            </w:rPr>
          </w:pPr>
        </w:p>
        <w:p w:rsidR="00B94224" w:rsidRPr="00B94224" w:rsidRDefault="00B94224">
          <w:pPr>
            <w:rPr>
              <w:lang w:val="ru-RU"/>
            </w:rPr>
          </w:pPr>
        </w:p>
        <w:tbl>
          <w:tblPr>
            <w:tblpPr w:leftFromText="187" w:rightFromText="187" w:horzAnchor="margin" w:tblpXSpec="center" w:tblpYSpec="bottom"/>
            <w:tblW w:w="5000" w:type="pct"/>
            <w:tblLook w:val="04A0" w:firstRow="1" w:lastRow="0" w:firstColumn="1" w:lastColumn="0" w:noHBand="0" w:noVBand="1"/>
          </w:tblPr>
          <w:tblGrid>
            <w:gridCol w:w="9573"/>
          </w:tblGrid>
          <w:tr w:rsidR="00B94224" w:rsidRPr="00FA1E1D">
            <w:tc>
              <w:tcPr>
                <w:tcW w:w="5000" w:type="pct"/>
              </w:tcPr>
              <w:p w:rsidR="00B94224" w:rsidRDefault="00B94224">
                <w:pPr>
                  <w:pStyle w:val="aff5"/>
                </w:pPr>
              </w:p>
            </w:tc>
          </w:tr>
        </w:tbl>
        <w:p w:rsidR="00B94224" w:rsidRPr="00B94224" w:rsidRDefault="00B94224">
          <w:pPr>
            <w:rPr>
              <w:lang w:val="ru-RU"/>
            </w:rPr>
          </w:pPr>
        </w:p>
        <w:p w:rsidR="00B94224" w:rsidRDefault="00B94224">
          <w:pPr>
            <w:overflowPunct/>
            <w:autoSpaceDE/>
            <w:autoSpaceDN/>
            <w:adjustRightInd/>
            <w:spacing w:after="200" w:line="276" w:lineRule="auto"/>
            <w:textAlignment w:val="auto"/>
            <w:rPr>
              <w:rFonts w:cs="Arial"/>
              <w:b/>
              <w:color w:val="FF0000"/>
              <w:sz w:val="22"/>
              <w:szCs w:val="20"/>
              <w:lang w:val="ru-RU"/>
            </w:rPr>
          </w:pPr>
          <w:r w:rsidRPr="00B94224">
            <w:rPr>
              <w:color w:val="FF0000"/>
              <w:lang w:val="ru-RU"/>
            </w:rPr>
            <w:br w:type="page"/>
          </w:r>
        </w:p>
      </w:sdtContent>
    </w:sdt>
    <w:p w:rsidR="00034C31" w:rsidRPr="00CC0648" w:rsidRDefault="00EB3056" w:rsidP="001C5332">
      <w:pPr>
        <w:pStyle w:val="2"/>
        <w:spacing w:line="230" w:lineRule="auto"/>
        <w:jc w:val="both"/>
      </w:pPr>
      <w:r w:rsidRPr="00CC0648">
        <w:lastRenderedPageBreak/>
        <w:t>Общие положения</w:t>
      </w:r>
      <w:bookmarkEnd w:id="0"/>
    </w:p>
    <w:bookmarkEnd w:id="1"/>
    <w:p w:rsidR="00034C31" w:rsidRPr="00CC0648" w:rsidRDefault="00034C31" w:rsidP="001C5332">
      <w:pPr>
        <w:pStyle w:val="2normal"/>
        <w:spacing w:line="230" w:lineRule="auto"/>
        <w:jc w:val="both"/>
        <w:rPr>
          <w:rFonts w:cs="Arial"/>
          <w:szCs w:val="18"/>
        </w:rPr>
      </w:pPr>
    </w:p>
    <w:p w:rsidR="009A6384" w:rsidRPr="00CC0648" w:rsidRDefault="009A6384" w:rsidP="001C5332">
      <w:pPr>
        <w:pStyle w:val="2normal"/>
        <w:spacing w:line="230" w:lineRule="auto"/>
        <w:jc w:val="both"/>
        <w:rPr>
          <w:rFonts w:cs="Arial"/>
          <w:lang w:val="ru-RU"/>
        </w:rPr>
      </w:pPr>
      <w:r w:rsidRPr="00CC0648">
        <w:rPr>
          <w:rFonts w:cs="Arial"/>
          <w:lang w:val="ru-RU"/>
        </w:rPr>
        <w:t xml:space="preserve">Полное официальное наименование:  </w:t>
      </w:r>
      <w:r w:rsidR="00EB3056" w:rsidRPr="00CC0648">
        <w:rPr>
          <w:rFonts w:cs="Arial"/>
          <w:lang w:val="ru-RU"/>
        </w:rPr>
        <w:t>Акционерно-коммерческий банк «Вятка-банк» открытое акционерное общество</w:t>
      </w:r>
      <w:r w:rsidRPr="00CC0648">
        <w:rPr>
          <w:rFonts w:cs="Arial"/>
          <w:lang w:val="ru-RU"/>
        </w:rPr>
        <w:t>.</w:t>
      </w:r>
    </w:p>
    <w:p w:rsidR="00EB3056" w:rsidRPr="00330F8F" w:rsidRDefault="009A6384" w:rsidP="001C5332">
      <w:pPr>
        <w:pStyle w:val="2normal"/>
        <w:spacing w:line="230" w:lineRule="auto"/>
        <w:jc w:val="both"/>
        <w:rPr>
          <w:rFonts w:cs="Arial"/>
          <w:lang w:val="ru-RU"/>
        </w:rPr>
      </w:pPr>
      <w:r w:rsidRPr="00330F8F">
        <w:rPr>
          <w:rFonts w:cs="Arial"/>
          <w:lang w:val="ru-RU"/>
        </w:rPr>
        <w:t xml:space="preserve">Сокращенное наименование: </w:t>
      </w:r>
      <w:r w:rsidR="00EB3056" w:rsidRPr="00330F8F">
        <w:rPr>
          <w:rFonts w:cs="Arial"/>
          <w:lang w:val="ru-RU"/>
        </w:rPr>
        <w:t>АКБ «Вятка-банк» ОАО.</w:t>
      </w:r>
    </w:p>
    <w:p w:rsidR="00B3512E" w:rsidRPr="00330F8F" w:rsidRDefault="00EB3056" w:rsidP="001C5332">
      <w:pPr>
        <w:pStyle w:val="2normal"/>
        <w:spacing w:line="230" w:lineRule="auto"/>
        <w:jc w:val="both"/>
        <w:rPr>
          <w:rFonts w:cs="Arial"/>
          <w:lang w:val="ru-RU"/>
        </w:rPr>
      </w:pPr>
      <w:proofErr w:type="gramStart"/>
      <w:r w:rsidRPr="00330F8F">
        <w:rPr>
          <w:rFonts w:cs="Arial"/>
          <w:lang w:val="ru-RU"/>
        </w:rPr>
        <w:t>Место нахождения (юридический адрес): 610000, Российская Федерация, г. Киров, ул. Преображенская</w:t>
      </w:r>
      <w:r w:rsidR="00B3512E" w:rsidRPr="00330F8F">
        <w:rPr>
          <w:rFonts w:cs="Arial"/>
          <w:lang w:val="ru-RU"/>
        </w:rPr>
        <w:t>, д. 4.</w:t>
      </w:r>
      <w:proofErr w:type="gramEnd"/>
    </w:p>
    <w:p w:rsidR="00B3512E" w:rsidRPr="00330F8F" w:rsidRDefault="00B3512E" w:rsidP="001C5332">
      <w:pPr>
        <w:pStyle w:val="2normal"/>
        <w:spacing w:line="230" w:lineRule="auto"/>
        <w:jc w:val="both"/>
        <w:rPr>
          <w:rFonts w:cs="Arial"/>
          <w:lang w:val="ru-RU"/>
        </w:rPr>
      </w:pPr>
      <w:r w:rsidRPr="00330F8F">
        <w:rPr>
          <w:rFonts w:cs="Arial"/>
          <w:lang w:val="ru-RU"/>
        </w:rPr>
        <w:t>Государственный регистрационный номер: ОГРН 1024300004739.</w:t>
      </w:r>
    </w:p>
    <w:p w:rsidR="00B3512E" w:rsidRPr="00330F8F" w:rsidRDefault="00B3512E" w:rsidP="001C5332">
      <w:pPr>
        <w:pStyle w:val="2normal"/>
        <w:spacing w:line="230" w:lineRule="auto"/>
        <w:jc w:val="both"/>
        <w:rPr>
          <w:rFonts w:cs="Arial"/>
          <w:lang w:val="ru-RU"/>
        </w:rPr>
      </w:pPr>
      <w:r w:rsidRPr="00330F8F">
        <w:rPr>
          <w:rFonts w:cs="Arial"/>
          <w:lang w:val="ru-RU"/>
        </w:rPr>
        <w:t xml:space="preserve">Регистрационный номер и дата регистрации Центральным банком РФ: 902, </w:t>
      </w:r>
      <w:r w:rsidR="009A6384" w:rsidRPr="00330F8F">
        <w:rPr>
          <w:rFonts w:cs="Arial"/>
          <w:lang w:val="ru-RU"/>
        </w:rPr>
        <w:t>22</w:t>
      </w:r>
      <w:r w:rsidRPr="00330F8F">
        <w:rPr>
          <w:rFonts w:cs="Arial"/>
          <w:lang w:val="ru-RU"/>
        </w:rPr>
        <w:t>.</w:t>
      </w:r>
      <w:r w:rsidR="009A6384" w:rsidRPr="00330F8F">
        <w:rPr>
          <w:rFonts w:cs="Arial"/>
          <w:lang w:val="ru-RU"/>
        </w:rPr>
        <w:t>1</w:t>
      </w:r>
      <w:r w:rsidRPr="00330F8F">
        <w:rPr>
          <w:rFonts w:cs="Arial"/>
          <w:lang w:val="ru-RU"/>
        </w:rPr>
        <w:t>1.</w:t>
      </w:r>
      <w:r w:rsidR="009A6384" w:rsidRPr="00330F8F">
        <w:rPr>
          <w:rFonts w:cs="Arial"/>
          <w:lang w:val="ru-RU"/>
        </w:rPr>
        <w:t>1990</w:t>
      </w:r>
      <w:r w:rsidRPr="00330F8F">
        <w:rPr>
          <w:rFonts w:cs="Arial"/>
          <w:lang w:val="ru-RU"/>
        </w:rPr>
        <w:t>г.</w:t>
      </w:r>
    </w:p>
    <w:p w:rsidR="00330F8F" w:rsidRDefault="009A6384" w:rsidP="001C5332">
      <w:pPr>
        <w:pStyle w:val="2normal"/>
        <w:spacing w:line="230" w:lineRule="auto"/>
        <w:jc w:val="both"/>
        <w:rPr>
          <w:rFonts w:cs="Arial"/>
          <w:lang w:val="ru-RU"/>
        </w:rPr>
      </w:pPr>
      <w:r w:rsidRPr="00330F8F">
        <w:rPr>
          <w:rFonts w:cs="Arial"/>
          <w:lang w:val="ru-RU"/>
        </w:rPr>
        <w:t>Лицензии:</w:t>
      </w:r>
    </w:p>
    <w:p w:rsidR="009A6384" w:rsidRDefault="009A6384" w:rsidP="001C5332">
      <w:pPr>
        <w:pStyle w:val="2normal"/>
        <w:numPr>
          <w:ilvl w:val="0"/>
          <w:numId w:val="44"/>
        </w:numPr>
        <w:spacing w:line="230" w:lineRule="auto"/>
        <w:jc w:val="both"/>
        <w:rPr>
          <w:rFonts w:cs="Arial"/>
          <w:lang w:val="ru-RU"/>
        </w:rPr>
      </w:pPr>
      <w:r w:rsidRPr="00330F8F">
        <w:rPr>
          <w:rFonts w:cs="Arial"/>
          <w:lang w:val="ru-RU"/>
        </w:rPr>
        <w:t>лицензия на осуществление банковских операций со средствами физических лиц в рублях и иностранной валюте № 902, выдана Банком России</w:t>
      </w:r>
      <w:r w:rsidR="00360385" w:rsidRPr="00330F8F">
        <w:rPr>
          <w:rFonts w:cs="Arial"/>
          <w:lang w:val="ru-RU"/>
        </w:rPr>
        <w:t xml:space="preserve"> 31.01.2013</w:t>
      </w:r>
      <w:r w:rsidR="00330F8F" w:rsidRPr="00330F8F">
        <w:rPr>
          <w:rFonts w:cs="Arial"/>
          <w:lang w:val="ru-RU"/>
        </w:rPr>
        <w:t>г.</w:t>
      </w:r>
      <w:r w:rsidR="00360385" w:rsidRPr="00330F8F">
        <w:rPr>
          <w:rFonts w:cs="Arial"/>
          <w:lang w:val="ru-RU"/>
        </w:rPr>
        <w:t>;</w:t>
      </w:r>
    </w:p>
    <w:p w:rsidR="00C225C3" w:rsidRPr="00330F8F" w:rsidRDefault="00360385" w:rsidP="001C5332">
      <w:pPr>
        <w:pStyle w:val="2normal"/>
        <w:numPr>
          <w:ilvl w:val="0"/>
          <w:numId w:val="44"/>
        </w:numPr>
        <w:spacing w:line="230" w:lineRule="auto"/>
        <w:jc w:val="both"/>
        <w:rPr>
          <w:rFonts w:cs="Arial"/>
          <w:lang w:val="ru-RU"/>
        </w:rPr>
      </w:pPr>
      <w:r w:rsidRPr="00330F8F">
        <w:rPr>
          <w:rFonts w:cs="Arial"/>
          <w:lang w:val="ru-RU"/>
        </w:rPr>
        <w:t>лицензия на осуществление банковских операций со средствами юридических лиц в рублях и иностранной валюте № 902, выдана Банком России 31.01.2013</w:t>
      </w:r>
      <w:r w:rsidR="00330F8F" w:rsidRPr="00330F8F">
        <w:rPr>
          <w:rFonts w:cs="Arial"/>
          <w:lang w:val="ru-RU"/>
        </w:rPr>
        <w:t>г</w:t>
      </w:r>
      <w:r w:rsidR="00C225C3" w:rsidRPr="00330F8F">
        <w:rPr>
          <w:rFonts w:cs="Arial"/>
          <w:lang w:val="ru-RU"/>
        </w:rPr>
        <w:t xml:space="preserve">. </w:t>
      </w:r>
    </w:p>
    <w:p w:rsidR="00842613" w:rsidRDefault="00842613" w:rsidP="001C5332">
      <w:pPr>
        <w:pStyle w:val="2normal"/>
        <w:spacing w:line="230" w:lineRule="auto"/>
        <w:jc w:val="both"/>
        <w:rPr>
          <w:rFonts w:cs="Arial"/>
          <w:lang w:val="ru-RU"/>
        </w:rPr>
      </w:pPr>
    </w:p>
    <w:p w:rsidR="00546E4F" w:rsidRPr="00330F8F" w:rsidRDefault="007206A1" w:rsidP="001C5332">
      <w:pPr>
        <w:pStyle w:val="2normal"/>
        <w:spacing w:line="230" w:lineRule="auto"/>
        <w:jc w:val="both"/>
        <w:rPr>
          <w:rFonts w:cs="Arial"/>
          <w:lang w:val="ru-RU"/>
        </w:rPr>
      </w:pPr>
      <w:r w:rsidRPr="00330F8F">
        <w:rPr>
          <w:rFonts w:cs="Arial"/>
          <w:lang w:val="ru-RU"/>
        </w:rPr>
        <w:t xml:space="preserve">Платежные реквизиты: </w:t>
      </w:r>
    </w:p>
    <w:p w:rsidR="00546E4F" w:rsidRPr="00330F8F" w:rsidRDefault="007206A1" w:rsidP="00330F8F">
      <w:pPr>
        <w:pStyle w:val="2normal"/>
        <w:spacing w:line="230" w:lineRule="auto"/>
        <w:ind w:firstLine="708"/>
        <w:jc w:val="both"/>
        <w:rPr>
          <w:rFonts w:cs="Arial"/>
          <w:lang w:val="ru-RU"/>
        </w:rPr>
      </w:pPr>
      <w:r w:rsidRPr="00330F8F">
        <w:rPr>
          <w:rFonts w:cs="Arial"/>
          <w:lang w:val="ru-RU"/>
        </w:rPr>
        <w:t xml:space="preserve">БИК 043304728, </w:t>
      </w:r>
    </w:p>
    <w:p w:rsidR="00546E4F" w:rsidRPr="00330F8F" w:rsidRDefault="007206A1" w:rsidP="00330F8F">
      <w:pPr>
        <w:pStyle w:val="2normal"/>
        <w:spacing w:line="230" w:lineRule="auto"/>
        <w:ind w:firstLine="708"/>
        <w:jc w:val="both"/>
        <w:rPr>
          <w:rFonts w:cs="Arial"/>
          <w:lang w:val="ru-RU"/>
        </w:rPr>
      </w:pPr>
      <w:r w:rsidRPr="00330F8F">
        <w:rPr>
          <w:rFonts w:cs="Arial"/>
          <w:lang w:val="ru-RU"/>
        </w:rPr>
        <w:t xml:space="preserve">ИНН 4346001485, </w:t>
      </w:r>
    </w:p>
    <w:p w:rsidR="00C225C3" w:rsidRDefault="007206A1" w:rsidP="00DB7ECD">
      <w:pPr>
        <w:pStyle w:val="2normal"/>
        <w:spacing w:line="230" w:lineRule="auto"/>
        <w:ind w:firstLine="708"/>
        <w:jc w:val="both"/>
        <w:rPr>
          <w:rFonts w:cs="Arial"/>
          <w:lang w:val="ru-RU"/>
        </w:rPr>
      </w:pPr>
      <w:proofErr w:type="gramStart"/>
      <w:r w:rsidRPr="00330F8F">
        <w:rPr>
          <w:rFonts w:cs="Arial"/>
          <w:lang w:val="ru-RU"/>
        </w:rPr>
        <w:t>к</w:t>
      </w:r>
      <w:proofErr w:type="gramEnd"/>
      <w:r w:rsidRPr="00330F8F">
        <w:rPr>
          <w:rFonts w:cs="Arial"/>
          <w:lang w:val="ru-RU"/>
        </w:rPr>
        <w:t xml:space="preserve">/с 30101810300000000728 </w:t>
      </w:r>
      <w:proofErr w:type="gramStart"/>
      <w:r w:rsidRPr="00330F8F">
        <w:rPr>
          <w:rFonts w:cs="Arial"/>
          <w:lang w:val="ru-RU"/>
        </w:rPr>
        <w:t>в</w:t>
      </w:r>
      <w:proofErr w:type="gramEnd"/>
      <w:r w:rsidRPr="00330F8F">
        <w:rPr>
          <w:rFonts w:cs="Arial"/>
          <w:lang w:val="ru-RU"/>
        </w:rPr>
        <w:t xml:space="preserve"> </w:t>
      </w:r>
      <w:r w:rsidR="00330F8F" w:rsidRPr="00330F8F">
        <w:rPr>
          <w:rFonts w:cs="Arial"/>
          <w:lang w:val="ru-RU"/>
        </w:rPr>
        <w:t>Отделение по Кировской области Волго-Вятского ГУ ЦБ РФ.</w:t>
      </w:r>
    </w:p>
    <w:p w:rsidR="00842613" w:rsidRPr="00330F8F" w:rsidRDefault="00842613" w:rsidP="001C5332">
      <w:pPr>
        <w:pStyle w:val="2normal"/>
        <w:spacing w:line="230" w:lineRule="auto"/>
        <w:jc w:val="both"/>
        <w:rPr>
          <w:rFonts w:cs="Arial"/>
          <w:lang w:val="ru-RU"/>
        </w:rPr>
      </w:pPr>
    </w:p>
    <w:p w:rsidR="00034C31" w:rsidRPr="00330F8F" w:rsidRDefault="00564621" w:rsidP="001C5332">
      <w:pPr>
        <w:pStyle w:val="2normal"/>
        <w:spacing w:line="230" w:lineRule="auto"/>
        <w:jc w:val="both"/>
        <w:rPr>
          <w:rFonts w:cs="Arial"/>
          <w:lang w:val="ru-RU"/>
        </w:rPr>
      </w:pPr>
      <w:r w:rsidRPr="00330F8F">
        <w:rPr>
          <w:rFonts w:cs="Arial"/>
          <w:lang w:val="ru-RU"/>
        </w:rPr>
        <w:t>Промежуточная</w:t>
      </w:r>
      <w:r w:rsidR="00980C57" w:rsidRPr="00330F8F">
        <w:rPr>
          <w:rFonts w:cs="Arial"/>
          <w:lang w:val="ru-RU"/>
        </w:rPr>
        <w:t xml:space="preserve"> отчетность составлена за отчетный период (</w:t>
      </w:r>
      <w:r w:rsidRPr="00330F8F">
        <w:rPr>
          <w:rFonts w:cs="Arial"/>
          <w:lang w:val="ru-RU"/>
        </w:rPr>
        <w:t>квартал</w:t>
      </w:r>
      <w:r w:rsidR="00980C57" w:rsidRPr="00330F8F">
        <w:rPr>
          <w:rFonts w:cs="Arial"/>
          <w:lang w:val="ru-RU"/>
        </w:rPr>
        <w:t xml:space="preserve">) с 1 января по 31 </w:t>
      </w:r>
      <w:r w:rsidRPr="00330F8F">
        <w:rPr>
          <w:rFonts w:cs="Arial"/>
          <w:lang w:val="ru-RU"/>
        </w:rPr>
        <w:t>марта</w:t>
      </w:r>
      <w:r w:rsidR="00980C57" w:rsidRPr="00330F8F">
        <w:rPr>
          <w:rFonts w:cs="Arial"/>
          <w:lang w:val="ru-RU"/>
        </w:rPr>
        <w:t xml:space="preserve"> включительно 201</w:t>
      </w:r>
      <w:r w:rsidR="00F10BAF" w:rsidRPr="00330F8F">
        <w:rPr>
          <w:rFonts w:cs="Arial"/>
          <w:lang w:val="ru-RU"/>
        </w:rPr>
        <w:t>5</w:t>
      </w:r>
      <w:r w:rsidR="00980C57" w:rsidRPr="00330F8F">
        <w:rPr>
          <w:rFonts w:cs="Arial"/>
          <w:lang w:val="ru-RU"/>
        </w:rPr>
        <w:t xml:space="preserve"> года. </w:t>
      </w:r>
      <w:r w:rsidRPr="00330F8F">
        <w:rPr>
          <w:rFonts w:cs="Arial"/>
          <w:lang w:val="ru-RU"/>
        </w:rPr>
        <w:t>Промежуточная</w:t>
      </w:r>
      <w:r w:rsidR="00980C57" w:rsidRPr="00330F8F">
        <w:rPr>
          <w:rFonts w:cs="Arial"/>
          <w:lang w:val="ru-RU"/>
        </w:rPr>
        <w:t xml:space="preserve"> отчетность составл</w:t>
      </w:r>
      <w:r w:rsidR="00330F8F" w:rsidRPr="00330F8F">
        <w:rPr>
          <w:rFonts w:cs="Arial"/>
          <w:lang w:val="ru-RU"/>
        </w:rPr>
        <w:t>ена</w:t>
      </w:r>
      <w:r w:rsidR="00980C57" w:rsidRPr="00330F8F">
        <w:rPr>
          <w:rFonts w:cs="Arial"/>
          <w:lang w:val="ru-RU"/>
        </w:rPr>
        <w:t xml:space="preserve"> в валюте Российской федерации, в тысячах российских рублей. </w:t>
      </w:r>
    </w:p>
    <w:p w:rsidR="00842613" w:rsidRPr="00330F8F" w:rsidRDefault="00842613" w:rsidP="001C5332">
      <w:pPr>
        <w:pStyle w:val="2normal"/>
        <w:spacing w:line="230" w:lineRule="auto"/>
        <w:jc w:val="both"/>
        <w:rPr>
          <w:rFonts w:cs="Arial"/>
          <w:lang w:val="ru-RU"/>
        </w:rPr>
      </w:pPr>
    </w:p>
    <w:p w:rsidR="00C225C3" w:rsidRPr="00330F8F" w:rsidRDefault="00C225C3" w:rsidP="001C5332">
      <w:pPr>
        <w:pStyle w:val="2normal"/>
        <w:spacing w:line="230" w:lineRule="auto"/>
        <w:jc w:val="both"/>
        <w:rPr>
          <w:rFonts w:cs="Arial"/>
          <w:lang w:val="ru-RU"/>
        </w:rPr>
      </w:pPr>
      <w:r w:rsidRPr="00330F8F">
        <w:rPr>
          <w:rFonts w:cs="Arial"/>
          <w:lang w:val="ru-RU"/>
        </w:rPr>
        <w:t>Участие банка в капитале компаний:</w:t>
      </w:r>
    </w:p>
    <w:p w:rsidR="00763687" w:rsidRPr="00DF5AE9" w:rsidRDefault="00034C31" w:rsidP="001C5332">
      <w:pPr>
        <w:pStyle w:val="2normal"/>
        <w:numPr>
          <w:ilvl w:val="0"/>
          <w:numId w:val="45"/>
        </w:numPr>
        <w:spacing w:line="230" w:lineRule="auto"/>
        <w:jc w:val="both"/>
        <w:rPr>
          <w:rFonts w:cs="Arial"/>
          <w:lang w:val="ru-RU"/>
        </w:rPr>
      </w:pPr>
      <w:r w:rsidRPr="00330F8F">
        <w:rPr>
          <w:rFonts w:cs="Arial"/>
          <w:lang w:val="ru-RU"/>
        </w:rPr>
        <w:t>Кировский областной фонд поддержки малого и среднего предпринимател</w:t>
      </w:r>
      <w:r w:rsidR="00EC5DE0" w:rsidRPr="00330F8F">
        <w:rPr>
          <w:rFonts w:cs="Arial"/>
          <w:lang w:val="ru-RU"/>
        </w:rPr>
        <w:t>ьства был учрежден 22 июля 2002</w:t>
      </w:r>
      <w:r w:rsidRPr="00330F8F">
        <w:rPr>
          <w:rFonts w:cs="Arial"/>
          <w:lang w:val="ru-RU"/>
        </w:rPr>
        <w:t xml:space="preserve">г. в форме фонда в соответствии с законодательством Российской Федерации. Основной деятельностью компании является финансовое посредничество. </w:t>
      </w:r>
      <w:r w:rsidR="00EF3B41" w:rsidRPr="00330F8F">
        <w:rPr>
          <w:rFonts w:cs="Arial"/>
          <w:lang w:val="ru-RU"/>
        </w:rPr>
        <w:t xml:space="preserve">Доля участия банка 25% в уставном капитале фонда. </w:t>
      </w:r>
      <w:r w:rsidR="00330F8F" w:rsidRPr="00330F8F">
        <w:rPr>
          <w:rFonts w:cs="Arial"/>
          <w:lang w:val="ru-RU"/>
        </w:rPr>
        <w:t>Б</w:t>
      </w:r>
      <w:r w:rsidR="00EF3B41" w:rsidRPr="00330F8F">
        <w:rPr>
          <w:rFonts w:cs="Arial"/>
          <w:lang w:val="ru-RU"/>
        </w:rPr>
        <w:t xml:space="preserve">анк не оказывает прямо или косвенно существенного влияния на </w:t>
      </w:r>
      <w:proofErr w:type="gramStart"/>
      <w:r w:rsidR="00EF3B41" w:rsidRPr="00330F8F">
        <w:rPr>
          <w:rFonts w:cs="Arial"/>
          <w:lang w:val="ru-RU"/>
        </w:rPr>
        <w:t xml:space="preserve">решения, принимаемые </w:t>
      </w:r>
      <w:r w:rsidR="00652759" w:rsidRPr="00330F8F">
        <w:rPr>
          <w:rFonts w:cs="Arial"/>
          <w:lang w:val="ru-RU"/>
        </w:rPr>
        <w:t xml:space="preserve">Советом Кировского областного </w:t>
      </w:r>
      <w:r w:rsidR="00EF3B41" w:rsidRPr="00330F8F">
        <w:rPr>
          <w:rFonts w:cs="Arial"/>
          <w:lang w:val="ru-RU"/>
        </w:rPr>
        <w:t>фонд</w:t>
      </w:r>
      <w:r w:rsidR="00652759" w:rsidRPr="00330F8F">
        <w:rPr>
          <w:rFonts w:cs="Arial"/>
          <w:lang w:val="ru-RU"/>
        </w:rPr>
        <w:t>а поддержки малого предпринимательства и соответственно не является</w:t>
      </w:r>
      <w:proofErr w:type="gramEnd"/>
      <w:r w:rsidR="00652759" w:rsidRPr="00330F8F">
        <w:rPr>
          <w:rFonts w:cs="Arial"/>
          <w:lang w:val="ru-RU"/>
        </w:rPr>
        <w:t xml:space="preserve"> консолидированной с ним группой.</w:t>
      </w:r>
    </w:p>
    <w:p w:rsidR="00315096" w:rsidRDefault="00315096" w:rsidP="001C5332">
      <w:pPr>
        <w:pStyle w:val="2normal"/>
        <w:spacing w:line="230" w:lineRule="auto"/>
        <w:jc w:val="both"/>
        <w:rPr>
          <w:rFonts w:cs="Arial"/>
          <w:color w:val="FF0000"/>
          <w:lang w:val="ru-RU"/>
        </w:rPr>
      </w:pPr>
    </w:p>
    <w:p w:rsidR="00842613" w:rsidRPr="00B94224" w:rsidRDefault="00842613" w:rsidP="001C5332">
      <w:pPr>
        <w:pStyle w:val="2normal"/>
        <w:spacing w:line="230" w:lineRule="auto"/>
        <w:jc w:val="both"/>
        <w:rPr>
          <w:rFonts w:cs="Arial"/>
          <w:color w:val="FF0000"/>
          <w:lang w:val="ru-RU"/>
        </w:rPr>
      </w:pPr>
    </w:p>
    <w:p w:rsidR="00034C31" w:rsidRPr="00330F8F" w:rsidRDefault="00933B11" w:rsidP="001C5332">
      <w:pPr>
        <w:pStyle w:val="2"/>
        <w:jc w:val="both"/>
      </w:pPr>
      <w:bookmarkStart w:id="2" w:name="_Toc355088448"/>
      <w:bookmarkStart w:id="3" w:name="_Toc355090559"/>
      <w:bookmarkStart w:id="4" w:name="_Toc355090633"/>
      <w:bookmarkStart w:id="5" w:name="_Toc355090816"/>
      <w:bookmarkStart w:id="6" w:name="_Toc355091680"/>
      <w:bookmarkStart w:id="7" w:name="_Toc355091718"/>
      <w:bookmarkStart w:id="8" w:name="_Toc355091758"/>
      <w:bookmarkStart w:id="9" w:name="_Toc355092295"/>
      <w:bookmarkStart w:id="10" w:name="_Toc327438699"/>
      <w:bookmarkStart w:id="11" w:name="_Toc327438739"/>
      <w:bookmarkStart w:id="12" w:name="_Toc327438703"/>
      <w:bookmarkStart w:id="13" w:name="_Toc327438743"/>
      <w:bookmarkStart w:id="14" w:name="_Toc355092296"/>
      <w:bookmarkStart w:id="15" w:name="_Toc37489316"/>
      <w:bookmarkStart w:id="16" w:name="_Toc122499604"/>
      <w:bookmarkStart w:id="17" w:name="Note3"/>
      <w:bookmarkEnd w:id="2"/>
      <w:bookmarkEnd w:id="3"/>
      <w:bookmarkEnd w:id="4"/>
      <w:bookmarkEnd w:id="5"/>
      <w:bookmarkEnd w:id="6"/>
      <w:bookmarkEnd w:id="7"/>
      <w:bookmarkEnd w:id="8"/>
      <w:bookmarkEnd w:id="9"/>
      <w:bookmarkEnd w:id="10"/>
      <w:bookmarkEnd w:id="11"/>
      <w:bookmarkEnd w:id="12"/>
      <w:bookmarkEnd w:id="13"/>
      <w:r w:rsidRPr="00330F8F">
        <w:t xml:space="preserve">Основы подготовки </w:t>
      </w:r>
      <w:r w:rsidR="00806E62" w:rsidRPr="00330F8F">
        <w:t>отчетности</w:t>
      </w:r>
      <w:bookmarkEnd w:id="14"/>
      <w:r w:rsidR="00034C31" w:rsidRPr="00330F8F">
        <w:rPr>
          <w:rStyle w:val="af"/>
        </w:rPr>
        <w:t xml:space="preserve"> </w:t>
      </w:r>
      <w:bookmarkEnd w:id="15"/>
      <w:bookmarkEnd w:id="16"/>
      <w:bookmarkEnd w:id="17"/>
    </w:p>
    <w:p w:rsidR="00034C31" w:rsidRPr="00330F8F" w:rsidRDefault="00034C31" w:rsidP="001C5332">
      <w:pPr>
        <w:pStyle w:val="2normal"/>
        <w:jc w:val="both"/>
        <w:rPr>
          <w:rFonts w:cs="Arial"/>
          <w:lang w:val="ru-RU"/>
        </w:rPr>
      </w:pPr>
    </w:p>
    <w:p w:rsidR="00DF5AE9" w:rsidRPr="000022BE" w:rsidRDefault="00DF5AE9" w:rsidP="00DF5AE9">
      <w:pPr>
        <w:ind w:right="25" w:firstLine="567"/>
        <w:jc w:val="both"/>
        <w:rPr>
          <w:szCs w:val="18"/>
          <w:lang w:val="ru-RU"/>
        </w:rPr>
      </w:pPr>
      <w:r w:rsidRPr="000022BE">
        <w:rPr>
          <w:szCs w:val="18"/>
          <w:lang w:val="ru-RU"/>
        </w:rPr>
        <w:t>Бухгалтерский учет в банке осуществляется в соответствии с Положением «О правилах ведения бухгалтерского учета в кредитных организациях, расположенных на территории Российской Федерации» № 385-П от 16 июля 2012 года.</w:t>
      </w:r>
    </w:p>
    <w:p w:rsidR="00DF5AE9" w:rsidRDefault="00DF5AE9" w:rsidP="00DF5AE9">
      <w:pPr>
        <w:ind w:right="25" w:firstLine="567"/>
        <w:jc w:val="both"/>
        <w:rPr>
          <w:szCs w:val="18"/>
          <w:lang w:val="ru-RU"/>
        </w:rPr>
      </w:pPr>
      <w:r w:rsidRPr="000022BE">
        <w:rPr>
          <w:szCs w:val="18"/>
          <w:lang w:val="ru-RU"/>
        </w:rPr>
        <w:t>Активы отражаются в бухгалтерском учете по их первоначальной стоимости, а в дальнейшем оцениваются (переоцениваются) по текущей (справедливой) стоимости, либо путем создания резервов на возможные потери. В бухгалтерском учете результаты оценки активов отражаются с применением дополнительных счетов, корректирующих первоначальную стоимость актива, учитываемую на основном счете, либо содержащих информацию об оценке активов, учитываемых на основном счете по текущей (справедливой) стоимости.  Дополнительные (контрсчета) открываются в бухгалтерском учете для отражения изменений первоначальной стоимости активов в результате переоценки по текущей (справедливой) стоимости, создания резервов при наличии рисков возможных потерь, а также начисления амортизации в процессе эксплуатации. Обязательства отражаются в бухгалтерском учете в соответствии с условиями договора.</w:t>
      </w:r>
    </w:p>
    <w:p w:rsidR="00DF5AE9" w:rsidRDefault="00DF5AE9" w:rsidP="00DF5AE9">
      <w:pPr>
        <w:ind w:right="25" w:firstLine="567"/>
        <w:jc w:val="both"/>
        <w:rPr>
          <w:szCs w:val="18"/>
          <w:lang w:val="ru-RU"/>
        </w:rPr>
      </w:pPr>
      <w:proofErr w:type="gramStart"/>
      <w:r w:rsidRPr="0006326C">
        <w:rPr>
          <w:szCs w:val="18"/>
          <w:lang w:val="ru-RU"/>
        </w:rPr>
        <w:t>Бухгалтерский учет имущества, обязательств и хозяйственных операций ведется в валюте РФ (рублях и копейках) на основе натуральных измерителей в денежном выражении путем сплошного, непрерывного, документального и взаимосвязанного их отражения в соответствии с рабочим Планом счетов бухгалтерского учета, содержащим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roofErr w:type="gramEnd"/>
    </w:p>
    <w:p w:rsidR="00842613" w:rsidRDefault="00842613" w:rsidP="00DF5AE9">
      <w:pPr>
        <w:ind w:right="25" w:firstLine="567"/>
        <w:jc w:val="both"/>
        <w:rPr>
          <w:szCs w:val="18"/>
          <w:lang w:val="ru-RU"/>
        </w:rPr>
      </w:pPr>
    </w:p>
    <w:p w:rsidR="00A41DF0" w:rsidRDefault="00A41DF0" w:rsidP="00DF5AE9">
      <w:pPr>
        <w:ind w:right="25" w:firstLine="567"/>
        <w:jc w:val="both"/>
        <w:rPr>
          <w:szCs w:val="18"/>
          <w:lang w:val="ru-RU"/>
        </w:rPr>
      </w:pPr>
      <w:r>
        <w:rPr>
          <w:szCs w:val="18"/>
          <w:lang w:val="ru-RU"/>
        </w:rPr>
        <w:t xml:space="preserve">Промежуточная бухгалтерская (финансовая) отчетность </w:t>
      </w:r>
      <w:r w:rsidR="00FA1E1D">
        <w:rPr>
          <w:szCs w:val="18"/>
          <w:lang w:val="ru-RU"/>
        </w:rPr>
        <w:t>в течение всего отчетного периода составл</w:t>
      </w:r>
      <w:r w:rsidR="001006AB">
        <w:rPr>
          <w:szCs w:val="18"/>
          <w:lang w:val="ru-RU"/>
        </w:rPr>
        <w:t xml:space="preserve">яется </w:t>
      </w:r>
      <w:r w:rsidR="00FA1E1D">
        <w:rPr>
          <w:szCs w:val="18"/>
          <w:lang w:val="ru-RU"/>
        </w:rPr>
        <w:t>на основе единой учетной политики. В состав пояснительной информации к промежуточной бухгалтерской (финансовой) отчетности включена информация о событиях и операциях, которые произошли после составления и утверждения годовой бухгалтерской (финансовой) отчетности  за последний год или являются существенными для оценки пользователями.</w:t>
      </w:r>
    </w:p>
    <w:p w:rsidR="00DF5AE9" w:rsidRDefault="00DF5AE9" w:rsidP="00DF5AE9">
      <w:pPr>
        <w:pStyle w:val="2"/>
        <w:numPr>
          <w:ilvl w:val="0"/>
          <w:numId w:val="0"/>
        </w:numPr>
        <w:jc w:val="both"/>
      </w:pPr>
    </w:p>
    <w:p w:rsidR="00842613" w:rsidRDefault="00842613" w:rsidP="00DF5AE9">
      <w:pPr>
        <w:pStyle w:val="2"/>
        <w:numPr>
          <w:ilvl w:val="0"/>
          <w:numId w:val="0"/>
        </w:numPr>
        <w:jc w:val="both"/>
      </w:pPr>
    </w:p>
    <w:p w:rsidR="00842613" w:rsidRDefault="00842613" w:rsidP="00DF5AE9">
      <w:pPr>
        <w:pStyle w:val="2"/>
        <w:numPr>
          <w:ilvl w:val="0"/>
          <w:numId w:val="0"/>
        </w:numPr>
        <w:jc w:val="both"/>
      </w:pPr>
    </w:p>
    <w:p w:rsidR="00842613" w:rsidRDefault="00842613" w:rsidP="00DF5AE9">
      <w:pPr>
        <w:pStyle w:val="2"/>
        <w:numPr>
          <w:ilvl w:val="0"/>
          <w:numId w:val="0"/>
        </w:numPr>
        <w:jc w:val="both"/>
      </w:pPr>
    </w:p>
    <w:p w:rsidR="00842613" w:rsidRDefault="00842613" w:rsidP="00DF5AE9">
      <w:pPr>
        <w:pStyle w:val="2"/>
        <w:numPr>
          <w:ilvl w:val="0"/>
          <w:numId w:val="0"/>
        </w:numPr>
        <w:jc w:val="both"/>
      </w:pPr>
    </w:p>
    <w:p w:rsidR="00842613" w:rsidRDefault="00842613" w:rsidP="00DF5AE9">
      <w:pPr>
        <w:pStyle w:val="2"/>
        <w:numPr>
          <w:ilvl w:val="0"/>
          <w:numId w:val="0"/>
        </w:numPr>
        <w:jc w:val="both"/>
      </w:pPr>
    </w:p>
    <w:p w:rsidR="00842613" w:rsidRDefault="00842613" w:rsidP="00DF5AE9">
      <w:pPr>
        <w:pStyle w:val="2"/>
        <w:numPr>
          <w:ilvl w:val="0"/>
          <w:numId w:val="0"/>
        </w:numPr>
        <w:jc w:val="both"/>
      </w:pPr>
    </w:p>
    <w:p w:rsidR="00842613" w:rsidRDefault="00842613" w:rsidP="00DF5AE9">
      <w:pPr>
        <w:pStyle w:val="2"/>
        <w:numPr>
          <w:ilvl w:val="0"/>
          <w:numId w:val="0"/>
        </w:numPr>
        <w:jc w:val="both"/>
      </w:pPr>
    </w:p>
    <w:p w:rsidR="00D02EA6" w:rsidRPr="00632F33" w:rsidRDefault="00751779" w:rsidP="001C5332">
      <w:pPr>
        <w:pStyle w:val="2"/>
        <w:jc w:val="both"/>
      </w:pPr>
      <w:r w:rsidRPr="00632F33">
        <w:lastRenderedPageBreak/>
        <w:t xml:space="preserve">Сопроводительная информация к формам </w:t>
      </w:r>
      <w:r w:rsidR="003D20BD" w:rsidRPr="00632F33">
        <w:t xml:space="preserve">промежуточного </w:t>
      </w:r>
      <w:r w:rsidRPr="00632F33">
        <w:t xml:space="preserve"> отчета.</w:t>
      </w:r>
    </w:p>
    <w:p w:rsidR="00842613" w:rsidRDefault="00842613" w:rsidP="001C5332">
      <w:pPr>
        <w:jc w:val="both"/>
        <w:rPr>
          <w:rFonts w:cs="Arial"/>
          <w:b/>
          <w:szCs w:val="18"/>
          <w:lang w:val="ru-RU"/>
        </w:rPr>
      </w:pPr>
    </w:p>
    <w:p w:rsidR="002A235C" w:rsidRDefault="002A235C" w:rsidP="001C5332">
      <w:pPr>
        <w:jc w:val="both"/>
        <w:rPr>
          <w:rFonts w:cs="Arial"/>
          <w:b/>
          <w:szCs w:val="18"/>
          <w:lang w:val="ru-RU"/>
        </w:rPr>
      </w:pPr>
    </w:p>
    <w:p w:rsidR="00750AC6" w:rsidRPr="00632F33" w:rsidRDefault="00751779" w:rsidP="001C5332">
      <w:pPr>
        <w:jc w:val="both"/>
        <w:rPr>
          <w:rFonts w:cs="Arial"/>
          <w:b/>
          <w:szCs w:val="18"/>
          <w:lang w:val="ru-RU"/>
        </w:rPr>
      </w:pPr>
      <w:r w:rsidRPr="00632F33">
        <w:rPr>
          <w:rFonts w:cs="Arial"/>
          <w:b/>
          <w:szCs w:val="18"/>
          <w:lang w:val="ru-RU"/>
        </w:rPr>
        <w:t>Сопроводительная информация к бухгалтерскому балансу по форме отчетности 0409806</w:t>
      </w:r>
    </w:p>
    <w:p w:rsidR="00C5084F" w:rsidRDefault="00C5084F" w:rsidP="001C5332">
      <w:pPr>
        <w:jc w:val="both"/>
        <w:rPr>
          <w:rFonts w:cs="Arial"/>
          <w:b/>
          <w:szCs w:val="18"/>
          <w:lang w:val="ru-RU"/>
        </w:rPr>
      </w:pPr>
    </w:p>
    <w:p w:rsidR="00751779" w:rsidRPr="00842613" w:rsidRDefault="00B97DE5" w:rsidP="001C5332">
      <w:pPr>
        <w:jc w:val="both"/>
        <w:rPr>
          <w:rFonts w:cs="Arial"/>
          <w:b/>
          <w:szCs w:val="18"/>
          <w:lang w:val="ru-RU"/>
        </w:rPr>
      </w:pPr>
      <w:r w:rsidRPr="00842613">
        <w:rPr>
          <w:rFonts w:cs="Arial"/>
          <w:b/>
          <w:szCs w:val="18"/>
          <w:lang w:val="ru-RU"/>
        </w:rPr>
        <w:t>3.1. Денежные средства и их эквиваленты:</w:t>
      </w:r>
    </w:p>
    <w:p w:rsidR="00626DBF" w:rsidRPr="00632F33" w:rsidRDefault="00626DBF" w:rsidP="001C5332">
      <w:pPr>
        <w:jc w:val="both"/>
        <w:rPr>
          <w:rFonts w:cs="Arial"/>
          <w:szCs w:val="18"/>
          <w:lang w:val="ru-RU"/>
        </w:rPr>
      </w:pPr>
    </w:p>
    <w:tbl>
      <w:tblPr>
        <w:tblW w:w="9371" w:type="dxa"/>
        <w:tblInd w:w="93" w:type="dxa"/>
        <w:tblLook w:val="04A0" w:firstRow="1" w:lastRow="0" w:firstColumn="1" w:lastColumn="0" w:noHBand="0" w:noVBand="1"/>
      </w:tblPr>
      <w:tblGrid>
        <w:gridCol w:w="5080"/>
        <w:gridCol w:w="2320"/>
        <w:gridCol w:w="1971"/>
      </w:tblGrid>
      <w:tr w:rsidR="00B97DE5" w:rsidRPr="00B97DE5" w:rsidTr="00842613">
        <w:trPr>
          <w:trHeight w:val="240"/>
        </w:trPr>
        <w:tc>
          <w:tcPr>
            <w:tcW w:w="5080" w:type="dxa"/>
            <w:tcBorders>
              <w:top w:val="single" w:sz="8" w:space="0" w:color="auto"/>
              <w:left w:val="nil"/>
              <w:bottom w:val="single" w:sz="8" w:space="0" w:color="auto"/>
              <w:right w:val="nil"/>
            </w:tcBorders>
            <w:shd w:val="clear" w:color="auto" w:fill="auto"/>
            <w:noWrap/>
            <w:vAlign w:val="bottom"/>
            <w:hideMark/>
          </w:tcPr>
          <w:p w:rsidR="00B97DE5" w:rsidRPr="00B97DE5" w:rsidRDefault="00B97DE5" w:rsidP="00B97DE5">
            <w:pPr>
              <w:overflowPunct/>
              <w:autoSpaceDE/>
              <w:autoSpaceDN/>
              <w:adjustRightInd/>
              <w:textAlignment w:val="auto"/>
              <w:rPr>
                <w:rFonts w:cs="Arial"/>
                <w:b/>
                <w:bCs/>
                <w:color w:val="000000"/>
                <w:sz w:val="16"/>
                <w:szCs w:val="16"/>
                <w:lang w:val="ru-RU" w:eastAsia="ru-RU"/>
              </w:rPr>
            </w:pPr>
            <w:r w:rsidRPr="00B97DE5">
              <w:rPr>
                <w:rFonts w:cs="Arial"/>
                <w:b/>
                <w:bCs/>
                <w:color w:val="000000"/>
                <w:sz w:val="16"/>
                <w:szCs w:val="16"/>
                <w:lang w:val="ru-RU" w:eastAsia="ru-RU"/>
              </w:rPr>
              <w:t> </w:t>
            </w:r>
          </w:p>
        </w:tc>
        <w:tc>
          <w:tcPr>
            <w:tcW w:w="2320" w:type="dxa"/>
            <w:tcBorders>
              <w:top w:val="single" w:sz="8" w:space="0" w:color="auto"/>
              <w:left w:val="nil"/>
              <w:bottom w:val="single" w:sz="8" w:space="0" w:color="auto"/>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b/>
                <w:bCs/>
                <w:color w:val="000000"/>
                <w:sz w:val="16"/>
                <w:szCs w:val="16"/>
                <w:lang w:val="ru-RU" w:eastAsia="ru-RU"/>
              </w:rPr>
            </w:pPr>
            <w:r w:rsidRPr="00B97DE5">
              <w:rPr>
                <w:rFonts w:cs="Arial"/>
                <w:b/>
                <w:bCs/>
                <w:color w:val="000000"/>
                <w:sz w:val="16"/>
                <w:szCs w:val="16"/>
                <w:lang w:val="ru-RU" w:eastAsia="ru-RU"/>
              </w:rPr>
              <w:t>на 01.01.2015</w:t>
            </w:r>
          </w:p>
        </w:tc>
        <w:tc>
          <w:tcPr>
            <w:tcW w:w="1971" w:type="dxa"/>
            <w:tcBorders>
              <w:top w:val="single" w:sz="8" w:space="0" w:color="auto"/>
              <w:left w:val="nil"/>
              <w:bottom w:val="single" w:sz="8" w:space="0" w:color="auto"/>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b/>
                <w:bCs/>
                <w:color w:val="000000"/>
                <w:sz w:val="16"/>
                <w:szCs w:val="16"/>
                <w:lang w:val="ru-RU" w:eastAsia="ru-RU"/>
              </w:rPr>
            </w:pPr>
            <w:r w:rsidRPr="00B97DE5">
              <w:rPr>
                <w:rFonts w:cs="Arial"/>
                <w:b/>
                <w:bCs/>
                <w:color w:val="000000"/>
                <w:sz w:val="16"/>
                <w:szCs w:val="16"/>
                <w:lang w:val="ru-RU" w:eastAsia="ru-RU"/>
              </w:rPr>
              <w:t>на 01.04.2015</w:t>
            </w:r>
          </w:p>
        </w:tc>
      </w:tr>
      <w:tr w:rsidR="00B97DE5" w:rsidRPr="00B97DE5" w:rsidTr="00842613">
        <w:trPr>
          <w:trHeight w:val="225"/>
        </w:trPr>
        <w:tc>
          <w:tcPr>
            <w:tcW w:w="5080"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textAlignment w:val="auto"/>
              <w:rPr>
                <w:rFonts w:cs="Arial"/>
                <w:b/>
                <w:bCs/>
                <w:color w:val="000000"/>
                <w:sz w:val="16"/>
                <w:szCs w:val="16"/>
                <w:lang w:val="ru-RU" w:eastAsia="ru-RU"/>
              </w:rPr>
            </w:pPr>
            <w:r w:rsidRPr="00B97DE5">
              <w:rPr>
                <w:rFonts w:cs="Arial"/>
                <w:b/>
                <w:bCs/>
                <w:color w:val="000000"/>
                <w:sz w:val="16"/>
                <w:szCs w:val="16"/>
                <w:lang w:val="ru-RU" w:eastAsia="ru-RU"/>
              </w:rPr>
              <w:t>Наличные средства</w:t>
            </w:r>
          </w:p>
        </w:tc>
        <w:tc>
          <w:tcPr>
            <w:tcW w:w="2320"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b/>
                <w:bCs/>
                <w:color w:val="000000"/>
                <w:sz w:val="16"/>
                <w:szCs w:val="16"/>
                <w:lang w:val="ru-RU" w:eastAsia="ru-RU"/>
              </w:rPr>
            </w:pPr>
            <w:r w:rsidRPr="00B97DE5">
              <w:rPr>
                <w:rFonts w:cs="Arial"/>
                <w:b/>
                <w:bCs/>
                <w:color w:val="000000"/>
                <w:sz w:val="16"/>
                <w:szCs w:val="16"/>
                <w:lang w:val="ru-RU" w:eastAsia="ru-RU"/>
              </w:rPr>
              <w:t>620 811</w:t>
            </w:r>
          </w:p>
        </w:tc>
        <w:tc>
          <w:tcPr>
            <w:tcW w:w="1971"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b/>
                <w:bCs/>
                <w:color w:val="000000"/>
                <w:sz w:val="16"/>
                <w:szCs w:val="16"/>
                <w:lang w:val="ru-RU" w:eastAsia="ru-RU"/>
              </w:rPr>
            </w:pPr>
            <w:r w:rsidRPr="00B97DE5">
              <w:rPr>
                <w:rFonts w:cs="Arial"/>
                <w:b/>
                <w:bCs/>
                <w:color w:val="000000"/>
                <w:sz w:val="16"/>
                <w:szCs w:val="16"/>
                <w:lang w:val="ru-RU" w:eastAsia="ru-RU"/>
              </w:rPr>
              <w:t>484 250</w:t>
            </w:r>
          </w:p>
        </w:tc>
      </w:tr>
      <w:tr w:rsidR="00B97DE5" w:rsidRPr="00B97DE5" w:rsidTr="00842613">
        <w:trPr>
          <w:trHeight w:val="225"/>
        </w:trPr>
        <w:tc>
          <w:tcPr>
            <w:tcW w:w="5080"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textAlignment w:val="auto"/>
              <w:rPr>
                <w:rFonts w:cs="Arial"/>
                <w:b/>
                <w:bCs/>
                <w:color w:val="000000"/>
                <w:sz w:val="16"/>
                <w:szCs w:val="16"/>
                <w:lang w:val="ru-RU" w:eastAsia="ru-RU"/>
              </w:rPr>
            </w:pPr>
            <w:r w:rsidRPr="00B97DE5">
              <w:rPr>
                <w:rFonts w:cs="Arial"/>
                <w:b/>
                <w:bCs/>
                <w:color w:val="000000"/>
                <w:sz w:val="16"/>
                <w:szCs w:val="16"/>
                <w:lang w:val="ru-RU" w:eastAsia="ru-RU"/>
              </w:rPr>
              <w:t xml:space="preserve">Остатки денежных средств на счетах в Банке России, в </w:t>
            </w:r>
            <w:proofErr w:type="spellStart"/>
            <w:r w:rsidRPr="00B97DE5">
              <w:rPr>
                <w:rFonts w:cs="Arial"/>
                <w:b/>
                <w:bCs/>
                <w:color w:val="000000"/>
                <w:sz w:val="16"/>
                <w:szCs w:val="16"/>
                <w:lang w:val="ru-RU" w:eastAsia="ru-RU"/>
              </w:rPr>
              <w:t>т.ч</w:t>
            </w:r>
            <w:proofErr w:type="spellEnd"/>
            <w:r w:rsidRPr="00B97DE5">
              <w:rPr>
                <w:rFonts w:cs="Arial"/>
                <w:b/>
                <w:bCs/>
                <w:color w:val="000000"/>
                <w:sz w:val="16"/>
                <w:szCs w:val="16"/>
                <w:lang w:val="ru-RU" w:eastAsia="ru-RU"/>
              </w:rPr>
              <w:t>.:</w:t>
            </w:r>
          </w:p>
        </w:tc>
        <w:tc>
          <w:tcPr>
            <w:tcW w:w="2320"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b/>
                <w:bCs/>
                <w:color w:val="000000"/>
                <w:sz w:val="16"/>
                <w:szCs w:val="16"/>
                <w:lang w:val="ru-RU" w:eastAsia="ru-RU"/>
              </w:rPr>
            </w:pPr>
            <w:r w:rsidRPr="00B97DE5">
              <w:rPr>
                <w:rFonts w:cs="Arial"/>
                <w:b/>
                <w:bCs/>
                <w:color w:val="000000"/>
                <w:sz w:val="16"/>
                <w:szCs w:val="16"/>
                <w:lang w:val="ru-RU" w:eastAsia="ru-RU"/>
              </w:rPr>
              <w:t>553 935</w:t>
            </w:r>
          </w:p>
        </w:tc>
        <w:tc>
          <w:tcPr>
            <w:tcW w:w="1971"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b/>
                <w:bCs/>
                <w:color w:val="000000"/>
                <w:sz w:val="16"/>
                <w:szCs w:val="16"/>
                <w:lang w:val="ru-RU" w:eastAsia="ru-RU"/>
              </w:rPr>
            </w:pPr>
            <w:r w:rsidRPr="00B97DE5">
              <w:rPr>
                <w:rFonts w:cs="Arial"/>
                <w:b/>
                <w:bCs/>
                <w:color w:val="000000"/>
                <w:sz w:val="16"/>
                <w:szCs w:val="16"/>
                <w:lang w:val="ru-RU" w:eastAsia="ru-RU"/>
              </w:rPr>
              <w:t>437 181</w:t>
            </w:r>
          </w:p>
        </w:tc>
      </w:tr>
      <w:tr w:rsidR="00B97DE5" w:rsidRPr="00B97DE5" w:rsidTr="00842613">
        <w:trPr>
          <w:trHeight w:val="225"/>
        </w:trPr>
        <w:tc>
          <w:tcPr>
            <w:tcW w:w="5080"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textAlignment w:val="auto"/>
              <w:rPr>
                <w:rFonts w:cs="Arial"/>
                <w:color w:val="000000"/>
                <w:sz w:val="16"/>
                <w:szCs w:val="16"/>
                <w:lang w:val="ru-RU" w:eastAsia="ru-RU"/>
              </w:rPr>
            </w:pPr>
            <w:r w:rsidRPr="00B97DE5">
              <w:rPr>
                <w:rFonts w:cs="Arial"/>
                <w:color w:val="000000"/>
                <w:sz w:val="16"/>
                <w:szCs w:val="16"/>
                <w:lang w:val="ru-RU" w:eastAsia="ru-RU"/>
              </w:rPr>
              <w:t>обязательные резервы</w:t>
            </w:r>
          </w:p>
        </w:tc>
        <w:tc>
          <w:tcPr>
            <w:tcW w:w="2320"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color w:val="000000"/>
                <w:sz w:val="16"/>
                <w:szCs w:val="16"/>
                <w:lang w:val="ru-RU" w:eastAsia="ru-RU"/>
              </w:rPr>
            </w:pPr>
            <w:r w:rsidRPr="00B97DE5">
              <w:rPr>
                <w:rFonts w:cs="Arial"/>
                <w:color w:val="000000"/>
                <w:sz w:val="16"/>
                <w:szCs w:val="16"/>
                <w:lang w:val="ru-RU" w:eastAsia="ru-RU"/>
              </w:rPr>
              <w:t>126 122</w:t>
            </w:r>
          </w:p>
        </w:tc>
        <w:tc>
          <w:tcPr>
            <w:tcW w:w="1971"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color w:val="000000"/>
                <w:sz w:val="16"/>
                <w:szCs w:val="16"/>
                <w:lang w:val="ru-RU" w:eastAsia="ru-RU"/>
              </w:rPr>
            </w:pPr>
            <w:r w:rsidRPr="00B97DE5">
              <w:rPr>
                <w:rFonts w:cs="Arial"/>
                <w:color w:val="000000"/>
                <w:sz w:val="16"/>
                <w:szCs w:val="16"/>
                <w:lang w:val="ru-RU" w:eastAsia="ru-RU"/>
              </w:rPr>
              <w:t>123 928</w:t>
            </w:r>
          </w:p>
        </w:tc>
      </w:tr>
      <w:tr w:rsidR="00B97DE5" w:rsidRPr="00B97DE5" w:rsidTr="00842613">
        <w:trPr>
          <w:trHeight w:val="225"/>
        </w:trPr>
        <w:tc>
          <w:tcPr>
            <w:tcW w:w="5080"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textAlignment w:val="auto"/>
              <w:rPr>
                <w:rFonts w:cs="Arial"/>
                <w:b/>
                <w:bCs/>
                <w:color w:val="000000"/>
                <w:sz w:val="16"/>
                <w:szCs w:val="16"/>
                <w:lang w:val="ru-RU" w:eastAsia="ru-RU"/>
              </w:rPr>
            </w:pPr>
            <w:r w:rsidRPr="00B97DE5">
              <w:rPr>
                <w:rFonts w:cs="Arial"/>
                <w:b/>
                <w:bCs/>
                <w:color w:val="000000"/>
                <w:sz w:val="16"/>
                <w:szCs w:val="16"/>
                <w:lang w:val="ru-RU" w:eastAsia="ru-RU"/>
              </w:rPr>
              <w:t xml:space="preserve">Средства в кредитных организациях, в </w:t>
            </w:r>
            <w:proofErr w:type="spellStart"/>
            <w:r w:rsidRPr="00B97DE5">
              <w:rPr>
                <w:rFonts w:cs="Arial"/>
                <w:b/>
                <w:bCs/>
                <w:color w:val="000000"/>
                <w:sz w:val="16"/>
                <w:szCs w:val="16"/>
                <w:lang w:val="ru-RU" w:eastAsia="ru-RU"/>
              </w:rPr>
              <w:t>т.ч</w:t>
            </w:r>
            <w:proofErr w:type="spellEnd"/>
            <w:r w:rsidRPr="00B97DE5">
              <w:rPr>
                <w:rFonts w:cs="Arial"/>
                <w:b/>
                <w:bCs/>
                <w:color w:val="000000"/>
                <w:sz w:val="16"/>
                <w:szCs w:val="16"/>
                <w:lang w:val="ru-RU" w:eastAsia="ru-RU"/>
              </w:rPr>
              <w:t>.:</w:t>
            </w:r>
          </w:p>
        </w:tc>
        <w:tc>
          <w:tcPr>
            <w:tcW w:w="2320"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b/>
                <w:bCs/>
                <w:color w:val="000000"/>
                <w:sz w:val="16"/>
                <w:szCs w:val="16"/>
                <w:lang w:val="ru-RU" w:eastAsia="ru-RU"/>
              </w:rPr>
            </w:pPr>
            <w:r w:rsidRPr="00B97DE5">
              <w:rPr>
                <w:rFonts w:cs="Arial"/>
                <w:b/>
                <w:bCs/>
                <w:color w:val="000000"/>
                <w:sz w:val="16"/>
                <w:szCs w:val="16"/>
                <w:lang w:val="ru-RU" w:eastAsia="ru-RU"/>
              </w:rPr>
              <w:t>1 039 387</w:t>
            </w:r>
          </w:p>
        </w:tc>
        <w:tc>
          <w:tcPr>
            <w:tcW w:w="1971"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b/>
                <w:bCs/>
                <w:color w:val="000000"/>
                <w:sz w:val="16"/>
                <w:szCs w:val="16"/>
                <w:lang w:val="ru-RU" w:eastAsia="ru-RU"/>
              </w:rPr>
            </w:pPr>
            <w:r w:rsidRPr="00B97DE5">
              <w:rPr>
                <w:rFonts w:cs="Arial"/>
                <w:b/>
                <w:bCs/>
                <w:color w:val="000000"/>
                <w:sz w:val="16"/>
                <w:szCs w:val="16"/>
                <w:lang w:val="ru-RU" w:eastAsia="ru-RU"/>
              </w:rPr>
              <w:t>277 982</w:t>
            </w:r>
          </w:p>
        </w:tc>
      </w:tr>
      <w:tr w:rsidR="00B97DE5" w:rsidRPr="00B97DE5" w:rsidTr="00842613">
        <w:trPr>
          <w:trHeight w:val="225"/>
        </w:trPr>
        <w:tc>
          <w:tcPr>
            <w:tcW w:w="5080"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textAlignment w:val="auto"/>
              <w:rPr>
                <w:rFonts w:cs="Arial"/>
                <w:color w:val="000000"/>
                <w:sz w:val="16"/>
                <w:szCs w:val="16"/>
                <w:lang w:val="ru-RU" w:eastAsia="ru-RU"/>
              </w:rPr>
            </w:pPr>
            <w:r w:rsidRPr="00B97DE5">
              <w:rPr>
                <w:rFonts w:cs="Arial"/>
                <w:color w:val="000000"/>
                <w:sz w:val="16"/>
                <w:szCs w:val="16"/>
                <w:lang w:val="ru-RU" w:eastAsia="ru-RU"/>
              </w:rPr>
              <w:t xml:space="preserve">корреспондентские счета </w:t>
            </w:r>
            <w:proofErr w:type="gramStart"/>
            <w:r w:rsidRPr="00B97DE5">
              <w:rPr>
                <w:rFonts w:cs="Arial"/>
                <w:color w:val="000000"/>
                <w:sz w:val="16"/>
                <w:szCs w:val="16"/>
                <w:lang w:val="ru-RU" w:eastAsia="ru-RU"/>
              </w:rPr>
              <w:t>в</w:t>
            </w:r>
            <w:proofErr w:type="gramEnd"/>
            <w:r w:rsidRPr="00B97DE5">
              <w:rPr>
                <w:rFonts w:cs="Arial"/>
                <w:color w:val="000000"/>
                <w:sz w:val="16"/>
                <w:szCs w:val="16"/>
                <w:lang w:val="ru-RU" w:eastAsia="ru-RU"/>
              </w:rPr>
              <w:t xml:space="preserve"> кредитных организаций</w:t>
            </w:r>
          </w:p>
        </w:tc>
        <w:tc>
          <w:tcPr>
            <w:tcW w:w="2320"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color w:val="000000"/>
                <w:sz w:val="16"/>
                <w:szCs w:val="16"/>
                <w:lang w:val="ru-RU" w:eastAsia="ru-RU"/>
              </w:rPr>
            </w:pPr>
            <w:r w:rsidRPr="00B97DE5">
              <w:rPr>
                <w:rFonts w:cs="Arial"/>
                <w:color w:val="000000"/>
                <w:sz w:val="16"/>
                <w:szCs w:val="16"/>
                <w:lang w:val="ru-RU" w:eastAsia="ru-RU"/>
              </w:rPr>
              <w:t>448 889</w:t>
            </w:r>
          </w:p>
        </w:tc>
        <w:tc>
          <w:tcPr>
            <w:tcW w:w="1971"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color w:val="000000"/>
                <w:sz w:val="16"/>
                <w:szCs w:val="16"/>
                <w:lang w:val="ru-RU" w:eastAsia="ru-RU"/>
              </w:rPr>
            </w:pPr>
            <w:r w:rsidRPr="00B97DE5">
              <w:rPr>
                <w:rFonts w:cs="Arial"/>
                <w:color w:val="000000"/>
                <w:sz w:val="16"/>
                <w:szCs w:val="16"/>
                <w:lang w:val="ru-RU" w:eastAsia="ru-RU"/>
              </w:rPr>
              <w:t>17 954</w:t>
            </w:r>
          </w:p>
        </w:tc>
      </w:tr>
      <w:tr w:rsidR="00B97DE5" w:rsidRPr="00B97DE5" w:rsidTr="00842613">
        <w:trPr>
          <w:trHeight w:val="225"/>
        </w:trPr>
        <w:tc>
          <w:tcPr>
            <w:tcW w:w="5080"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textAlignment w:val="auto"/>
              <w:rPr>
                <w:rFonts w:cs="Arial"/>
                <w:color w:val="000000"/>
                <w:sz w:val="16"/>
                <w:szCs w:val="16"/>
                <w:lang w:val="ru-RU" w:eastAsia="ru-RU"/>
              </w:rPr>
            </w:pPr>
            <w:r w:rsidRPr="00B97DE5">
              <w:rPr>
                <w:rFonts w:cs="Arial"/>
                <w:color w:val="000000"/>
                <w:sz w:val="16"/>
                <w:szCs w:val="16"/>
                <w:lang w:val="ru-RU" w:eastAsia="ru-RU"/>
              </w:rPr>
              <w:t>корреспондентские счета в банках-нерезидентах</w:t>
            </w:r>
          </w:p>
        </w:tc>
        <w:tc>
          <w:tcPr>
            <w:tcW w:w="2320"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color w:val="000000"/>
                <w:sz w:val="16"/>
                <w:szCs w:val="16"/>
                <w:lang w:val="ru-RU" w:eastAsia="ru-RU"/>
              </w:rPr>
            </w:pPr>
            <w:r w:rsidRPr="00B97DE5">
              <w:rPr>
                <w:rFonts w:cs="Arial"/>
                <w:color w:val="000000"/>
                <w:sz w:val="16"/>
                <w:szCs w:val="16"/>
                <w:lang w:val="ru-RU" w:eastAsia="ru-RU"/>
              </w:rPr>
              <w:t>516 675</w:t>
            </w:r>
          </w:p>
        </w:tc>
        <w:tc>
          <w:tcPr>
            <w:tcW w:w="1971" w:type="dxa"/>
            <w:tcBorders>
              <w:top w:val="nil"/>
              <w:left w:val="nil"/>
              <w:bottom w:val="nil"/>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color w:val="000000"/>
                <w:sz w:val="16"/>
                <w:szCs w:val="16"/>
                <w:lang w:val="ru-RU" w:eastAsia="ru-RU"/>
              </w:rPr>
            </w:pPr>
            <w:r w:rsidRPr="00B97DE5">
              <w:rPr>
                <w:rFonts w:cs="Arial"/>
                <w:color w:val="000000"/>
                <w:sz w:val="16"/>
                <w:szCs w:val="16"/>
                <w:lang w:val="ru-RU" w:eastAsia="ru-RU"/>
              </w:rPr>
              <w:t>183 330</w:t>
            </w:r>
          </w:p>
        </w:tc>
      </w:tr>
      <w:tr w:rsidR="00B97DE5" w:rsidRPr="00B97DE5" w:rsidTr="00842613">
        <w:trPr>
          <w:trHeight w:val="225"/>
        </w:trPr>
        <w:tc>
          <w:tcPr>
            <w:tcW w:w="5080" w:type="dxa"/>
            <w:tcBorders>
              <w:top w:val="nil"/>
              <w:left w:val="nil"/>
              <w:bottom w:val="single" w:sz="4" w:space="0" w:color="auto"/>
              <w:right w:val="nil"/>
            </w:tcBorders>
            <w:shd w:val="clear" w:color="auto" w:fill="auto"/>
            <w:noWrap/>
            <w:vAlign w:val="bottom"/>
            <w:hideMark/>
          </w:tcPr>
          <w:p w:rsidR="00B97DE5" w:rsidRPr="00B97DE5" w:rsidRDefault="00B97DE5" w:rsidP="00B97DE5">
            <w:pPr>
              <w:overflowPunct/>
              <w:autoSpaceDE/>
              <w:autoSpaceDN/>
              <w:adjustRightInd/>
              <w:textAlignment w:val="auto"/>
              <w:rPr>
                <w:rFonts w:cs="Arial"/>
                <w:color w:val="000000"/>
                <w:sz w:val="16"/>
                <w:szCs w:val="16"/>
                <w:lang w:val="ru-RU" w:eastAsia="ru-RU"/>
              </w:rPr>
            </w:pPr>
            <w:r w:rsidRPr="00B97DE5">
              <w:rPr>
                <w:rFonts w:cs="Arial"/>
                <w:color w:val="000000"/>
                <w:sz w:val="16"/>
                <w:szCs w:val="16"/>
                <w:lang w:val="ru-RU" w:eastAsia="ru-RU"/>
              </w:rPr>
              <w:t>по другим операциям</w:t>
            </w:r>
          </w:p>
        </w:tc>
        <w:tc>
          <w:tcPr>
            <w:tcW w:w="2320" w:type="dxa"/>
            <w:tcBorders>
              <w:top w:val="nil"/>
              <w:left w:val="nil"/>
              <w:bottom w:val="single" w:sz="4" w:space="0" w:color="auto"/>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color w:val="000000"/>
                <w:sz w:val="16"/>
                <w:szCs w:val="16"/>
                <w:lang w:val="ru-RU" w:eastAsia="ru-RU"/>
              </w:rPr>
            </w:pPr>
            <w:r w:rsidRPr="00B97DE5">
              <w:rPr>
                <w:rFonts w:cs="Arial"/>
                <w:color w:val="000000"/>
                <w:sz w:val="16"/>
                <w:szCs w:val="16"/>
                <w:lang w:val="ru-RU" w:eastAsia="ru-RU"/>
              </w:rPr>
              <w:t>73 823</w:t>
            </w:r>
          </w:p>
        </w:tc>
        <w:tc>
          <w:tcPr>
            <w:tcW w:w="1971" w:type="dxa"/>
            <w:tcBorders>
              <w:top w:val="nil"/>
              <w:left w:val="nil"/>
              <w:bottom w:val="single" w:sz="4" w:space="0" w:color="auto"/>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color w:val="000000"/>
                <w:sz w:val="16"/>
                <w:szCs w:val="16"/>
                <w:lang w:val="ru-RU" w:eastAsia="ru-RU"/>
              </w:rPr>
            </w:pPr>
            <w:r w:rsidRPr="00B97DE5">
              <w:rPr>
                <w:rFonts w:cs="Arial"/>
                <w:color w:val="000000"/>
                <w:sz w:val="16"/>
                <w:szCs w:val="16"/>
                <w:lang w:val="ru-RU" w:eastAsia="ru-RU"/>
              </w:rPr>
              <w:t>76 698</w:t>
            </w:r>
          </w:p>
        </w:tc>
      </w:tr>
      <w:tr w:rsidR="00B97DE5" w:rsidRPr="00B97DE5" w:rsidTr="00842613">
        <w:trPr>
          <w:trHeight w:val="465"/>
        </w:trPr>
        <w:tc>
          <w:tcPr>
            <w:tcW w:w="5080" w:type="dxa"/>
            <w:tcBorders>
              <w:top w:val="single" w:sz="4" w:space="0" w:color="auto"/>
              <w:left w:val="nil"/>
              <w:bottom w:val="single" w:sz="4" w:space="0" w:color="auto"/>
              <w:right w:val="nil"/>
            </w:tcBorders>
            <w:shd w:val="clear" w:color="auto" w:fill="auto"/>
            <w:vAlign w:val="bottom"/>
            <w:hideMark/>
          </w:tcPr>
          <w:p w:rsidR="00B97DE5" w:rsidRPr="00B97DE5" w:rsidRDefault="00B97DE5" w:rsidP="00B97DE5">
            <w:pPr>
              <w:overflowPunct/>
              <w:autoSpaceDE/>
              <w:autoSpaceDN/>
              <w:adjustRightInd/>
              <w:textAlignment w:val="auto"/>
              <w:rPr>
                <w:rFonts w:cs="Arial"/>
                <w:color w:val="000000"/>
                <w:sz w:val="16"/>
                <w:szCs w:val="16"/>
                <w:lang w:val="ru-RU" w:eastAsia="ru-RU"/>
              </w:rPr>
            </w:pPr>
            <w:r w:rsidRPr="00B97DE5">
              <w:rPr>
                <w:rFonts w:cs="Arial"/>
                <w:color w:val="000000"/>
                <w:sz w:val="16"/>
                <w:szCs w:val="16"/>
                <w:lang w:val="ru-RU" w:eastAsia="ru-RU"/>
              </w:rPr>
              <w:t>Резервы на возможные потери по средствам в кредитных организациях</w:t>
            </w:r>
          </w:p>
        </w:tc>
        <w:tc>
          <w:tcPr>
            <w:tcW w:w="2320" w:type="dxa"/>
            <w:tcBorders>
              <w:top w:val="single" w:sz="4" w:space="0" w:color="auto"/>
              <w:left w:val="nil"/>
              <w:bottom w:val="single" w:sz="4" w:space="0" w:color="auto"/>
              <w:right w:val="nil"/>
            </w:tcBorders>
            <w:shd w:val="clear" w:color="auto" w:fill="auto"/>
            <w:vAlign w:val="bottom"/>
            <w:hideMark/>
          </w:tcPr>
          <w:p w:rsidR="00B97DE5" w:rsidRPr="00B97DE5" w:rsidRDefault="00B97DE5" w:rsidP="00B97DE5">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r w:rsidRPr="00B97DE5">
              <w:rPr>
                <w:rFonts w:cs="Arial"/>
                <w:color w:val="000000"/>
                <w:sz w:val="16"/>
                <w:szCs w:val="16"/>
                <w:lang w:val="ru-RU" w:eastAsia="ru-RU"/>
              </w:rPr>
              <w:t>5</w:t>
            </w:r>
            <w:r>
              <w:rPr>
                <w:rFonts w:cs="Arial"/>
                <w:color w:val="000000"/>
                <w:sz w:val="16"/>
                <w:szCs w:val="16"/>
                <w:lang w:val="ru-RU" w:eastAsia="ru-RU"/>
              </w:rPr>
              <w:t> </w:t>
            </w:r>
            <w:r w:rsidRPr="00B97DE5">
              <w:rPr>
                <w:rFonts w:cs="Arial"/>
                <w:color w:val="000000"/>
                <w:sz w:val="16"/>
                <w:szCs w:val="16"/>
                <w:lang w:val="ru-RU" w:eastAsia="ru-RU"/>
              </w:rPr>
              <w:t>251</w:t>
            </w:r>
            <w:r>
              <w:rPr>
                <w:rFonts w:cs="Arial"/>
                <w:color w:val="000000"/>
                <w:sz w:val="16"/>
                <w:szCs w:val="16"/>
                <w:lang w:val="ru-RU" w:eastAsia="ru-RU"/>
              </w:rPr>
              <w:t>)</w:t>
            </w:r>
          </w:p>
        </w:tc>
        <w:tc>
          <w:tcPr>
            <w:tcW w:w="1971" w:type="dxa"/>
            <w:tcBorders>
              <w:top w:val="single" w:sz="4" w:space="0" w:color="auto"/>
              <w:left w:val="nil"/>
              <w:bottom w:val="single" w:sz="4" w:space="0" w:color="auto"/>
              <w:right w:val="nil"/>
            </w:tcBorders>
            <w:shd w:val="clear" w:color="auto" w:fill="auto"/>
            <w:vAlign w:val="bottom"/>
            <w:hideMark/>
          </w:tcPr>
          <w:p w:rsidR="00B97DE5" w:rsidRPr="00B97DE5" w:rsidRDefault="00B97DE5" w:rsidP="00B97DE5">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r w:rsidRPr="00B97DE5">
              <w:rPr>
                <w:rFonts w:cs="Arial"/>
                <w:color w:val="000000"/>
                <w:sz w:val="16"/>
                <w:szCs w:val="16"/>
                <w:lang w:val="ru-RU" w:eastAsia="ru-RU"/>
              </w:rPr>
              <w:t>1</w:t>
            </w:r>
            <w:r>
              <w:rPr>
                <w:rFonts w:cs="Arial"/>
                <w:color w:val="000000"/>
                <w:sz w:val="16"/>
                <w:szCs w:val="16"/>
                <w:lang w:val="ru-RU" w:eastAsia="ru-RU"/>
              </w:rPr>
              <w:t> </w:t>
            </w:r>
            <w:r w:rsidRPr="00B97DE5">
              <w:rPr>
                <w:rFonts w:cs="Arial"/>
                <w:color w:val="000000"/>
                <w:sz w:val="16"/>
                <w:szCs w:val="16"/>
                <w:lang w:val="ru-RU" w:eastAsia="ru-RU"/>
              </w:rPr>
              <w:t>900</w:t>
            </w:r>
            <w:r>
              <w:rPr>
                <w:rFonts w:cs="Arial"/>
                <w:color w:val="000000"/>
                <w:sz w:val="16"/>
                <w:szCs w:val="16"/>
                <w:lang w:val="ru-RU" w:eastAsia="ru-RU"/>
              </w:rPr>
              <w:t>)</w:t>
            </w:r>
          </w:p>
        </w:tc>
      </w:tr>
      <w:tr w:rsidR="00B97DE5" w:rsidRPr="00B97DE5" w:rsidTr="00842613">
        <w:trPr>
          <w:trHeight w:val="255"/>
        </w:trPr>
        <w:tc>
          <w:tcPr>
            <w:tcW w:w="5080" w:type="dxa"/>
            <w:tcBorders>
              <w:top w:val="single" w:sz="4" w:space="0" w:color="auto"/>
              <w:left w:val="nil"/>
              <w:bottom w:val="double" w:sz="6" w:space="0" w:color="auto"/>
              <w:right w:val="nil"/>
            </w:tcBorders>
            <w:shd w:val="clear" w:color="auto" w:fill="auto"/>
            <w:noWrap/>
            <w:vAlign w:val="bottom"/>
            <w:hideMark/>
          </w:tcPr>
          <w:p w:rsidR="00B97DE5" w:rsidRPr="00B97DE5" w:rsidRDefault="00B97DE5" w:rsidP="00B97DE5">
            <w:pPr>
              <w:overflowPunct/>
              <w:autoSpaceDE/>
              <w:autoSpaceDN/>
              <w:adjustRightInd/>
              <w:textAlignment w:val="auto"/>
              <w:rPr>
                <w:rFonts w:cs="Arial"/>
                <w:b/>
                <w:bCs/>
                <w:color w:val="000000"/>
                <w:sz w:val="16"/>
                <w:szCs w:val="16"/>
                <w:lang w:val="ru-RU" w:eastAsia="ru-RU"/>
              </w:rPr>
            </w:pPr>
            <w:r w:rsidRPr="00B97DE5">
              <w:rPr>
                <w:rFonts w:cs="Arial"/>
                <w:b/>
                <w:bCs/>
                <w:color w:val="000000"/>
                <w:sz w:val="16"/>
                <w:szCs w:val="16"/>
                <w:lang w:val="ru-RU" w:eastAsia="ru-RU"/>
              </w:rPr>
              <w:t>Итого денежных средств и их эквивалентов</w:t>
            </w:r>
          </w:p>
        </w:tc>
        <w:tc>
          <w:tcPr>
            <w:tcW w:w="2320" w:type="dxa"/>
            <w:tcBorders>
              <w:top w:val="single" w:sz="4" w:space="0" w:color="auto"/>
              <w:left w:val="nil"/>
              <w:bottom w:val="double" w:sz="6" w:space="0" w:color="auto"/>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b/>
                <w:bCs/>
                <w:color w:val="000000"/>
                <w:sz w:val="16"/>
                <w:szCs w:val="16"/>
                <w:lang w:val="ru-RU" w:eastAsia="ru-RU"/>
              </w:rPr>
            </w:pPr>
            <w:r w:rsidRPr="00B97DE5">
              <w:rPr>
                <w:rFonts w:cs="Arial"/>
                <w:b/>
                <w:bCs/>
                <w:color w:val="000000"/>
                <w:sz w:val="16"/>
                <w:szCs w:val="16"/>
                <w:lang w:val="ru-RU" w:eastAsia="ru-RU"/>
              </w:rPr>
              <w:t>2 208 882</w:t>
            </w:r>
          </w:p>
        </w:tc>
        <w:tc>
          <w:tcPr>
            <w:tcW w:w="1971" w:type="dxa"/>
            <w:tcBorders>
              <w:top w:val="single" w:sz="4" w:space="0" w:color="auto"/>
              <w:left w:val="nil"/>
              <w:bottom w:val="double" w:sz="6" w:space="0" w:color="auto"/>
              <w:right w:val="nil"/>
            </w:tcBorders>
            <w:shd w:val="clear" w:color="auto" w:fill="auto"/>
            <w:noWrap/>
            <w:vAlign w:val="bottom"/>
            <w:hideMark/>
          </w:tcPr>
          <w:p w:rsidR="00B97DE5" w:rsidRPr="00B97DE5" w:rsidRDefault="00B97DE5" w:rsidP="00B97DE5">
            <w:pPr>
              <w:overflowPunct/>
              <w:autoSpaceDE/>
              <w:autoSpaceDN/>
              <w:adjustRightInd/>
              <w:jc w:val="center"/>
              <w:textAlignment w:val="auto"/>
              <w:rPr>
                <w:rFonts w:cs="Arial"/>
                <w:b/>
                <w:bCs/>
                <w:color w:val="000000"/>
                <w:sz w:val="16"/>
                <w:szCs w:val="16"/>
                <w:lang w:val="ru-RU" w:eastAsia="ru-RU"/>
              </w:rPr>
            </w:pPr>
            <w:r w:rsidRPr="00B97DE5">
              <w:rPr>
                <w:rFonts w:cs="Arial"/>
                <w:b/>
                <w:bCs/>
                <w:color w:val="000000"/>
                <w:sz w:val="16"/>
                <w:szCs w:val="16"/>
                <w:lang w:val="ru-RU" w:eastAsia="ru-RU"/>
              </w:rPr>
              <w:t>1 197 513</w:t>
            </w:r>
          </w:p>
        </w:tc>
      </w:tr>
    </w:tbl>
    <w:p w:rsidR="00B97DE5" w:rsidRPr="00632F33" w:rsidRDefault="00B97DE5" w:rsidP="001C5332">
      <w:pPr>
        <w:jc w:val="both"/>
        <w:rPr>
          <w:rFonts w:cs="Arial"/>
          <w:szCs w:val="18"/>
          <w:lang w:val="ru-RU"/>
        </w:rPr>
      </w:pPr>
    </w:p>
    <w:p w:rsidR="002A235C" w:rsidRDefault="002A235C" w:rsidP="00842613">
      <w:pPr>
        <w:pStyle w:val="2normal"/>
        <w:ind w:firstLine="708"/>
        <w:jc w:val="both"/>
        <w:rPr>
          <w:rFonts w:cs="Arial"/>
          <w:szCs w:val="18"/>
          <w:lang w:val="ru-RU"/>
        </w:rPr>
      </w:pPr>
    </w:p>
    <w:p w:rsidR="006E7956" w:rsidRPr="00632F33" w:rsidRDefault="0072781B" w:rsidP="00842613">
      <w:pPr>
        <w:pStyle w:val="2normal"/>
        <w:ind w:firstLine="708"/>
        <w:jc w:val="both"/>
        <w:rPr>
          <w:rFonts w:cs="Arial"/>
          <w:szCs w:val="18"/>
          <w:lang w:val="ru-RU"/>
        </w:rPr>
      </w:pPr>
      <w:r w:rsidRPr="00632F33">
        <w:rPr>
          <w:rFonts w:cs="Arial"/>
          <w:szCs w:val="18"/>
          <w:lang w:val="ru-RU"/>
        </w:rPr>
        <w:t>На</w:t>
      </w:r>
      <w:r w:rsidR="0090500E" w:rsidRPr="00632F33">
        <w:rPr>
          <w:rFonts w:cs="Arial"/>
          <w:szCs w:val="18"/>
          <w:lang w:val="ru-RU"/>
        </w:rPr>
        <w:t xml:space="preserve"> </w:t>
      </w:r>
      <w:r w:rsidR="006E7956" w:rsidRPr="00632F33">
        <w:rPr>
          <w:rFonts w:cs="Arial"/>
          <w:szCs w:val="18"/>
          <w:lang w:val="ru-RU"/>
        </w:rPr>
        <w:t xml:space="preserve">1 </w:t>
      </w:r>
      <w:r w:rsidR="00D5162D" w:rsidRPr="00632F33">
        <w:rPr>
          <w:rFonts w:cs="Arial"/>
          <w:szCs w:val="18"/>
          <w:lang w:val="ru-RU"/>
        </w:rPr>
        <w:t xml:space="preserve">апреля </w:t>
      </w:r>
      <w:r w:rsidR="006E7956" w:rsidRPr="00632F33">
        <w:rPr>
          <w:rFonts w:cs="Arial"/>
          <w:szCs w:val="18"/>
          <w:lang w:val="ru-RU"/>
        </w:rPr>
        <w:t xml:space="preserve"> 201</w:t>
      </w:r>
      <w:r w:rsidR="00B97DE5" w:rsidRPr="00632F33">
        <w:rPr>
          <w:rFonts w:cs="Arial"/>
          <w:szCs w:val="18"/>
          <w:lang w:val="ru-RU"/>
        </w:rPr>
        <w:t>5</w:t>
      </w:r>
      <w:r w:rsidR="006E7956" w:rsidRPr="00632F33">
        <w:rPr>
          <w:rFonts w:cs="Arial"/>
          <w:szCs w:val="18"/>
          <w:lang w:val="ru-RU"/>
        </w:rPr>
        <w:t xml:space="preserve"> года денежных средств на корреспондентском счете в Банке России, без обязательных резервов </w:t>
      </w:r>
      <w:r w:rsidR="001C5332" w:rsidRPr="00632F33">
        <w:rPr>
          <w:rFonts w:cs="Arial"/>
          <w:szCs w:val="18"/>
          <w:lang w:val="ru-RU"/>
        </w:rPr>
        <w:t xml:space="preserve">составляют </w:t>
      </w:r>
      <w:r w:rsidR="00B97DE5" w:rsidRPr="00632F33">
        <w:rPr>
          <w:rFonts w:cs="Arial"/>
          <w:szCs w:val="18"/>
          <w:lang w:val="ru-RU"/>
        </w:rPr>
        <w:t>313 253</w:t>
      </w:r>
      <w:r w:rsidR="006E7956" w:rsidRPr="00632F33">
        <w:rPr>
          <w:rFonts w:cs="Arial"/>
          <w:szCs w:val="18"/>
          <w:lang w:val="ru-RU"/>
        </w:rPr>
        <w:t xml:space="preserve"> тыс. руб. </w:t>
      </w:r>
      <w:r w:rsidRPr="00632F33">
        <w:rPr>
          <w:rFonts w:cs="Arial"/>
          <w:szCs w:val="18"/>
          <w:lang w:val="ru-RU"/>
        </w:rPr>
        <w:t>Н</w:t>
      </w:r>
      <w:r w:rsidR="006E7956" w:rsidRPr="00632F33">
        <w:rPr>
          <w:rFonts w:cs="Arial"/>
          <w:szCs w:val="18"/>
          <w:lang w:val="ru-RU"/>
        </w:rPr>
        <w:t xml:space="preserve">а 1 </w:t>
      </w:r>
      <w:r w:rsidR="00B97DE5" w:rsidRPr="00632F33">
        <w:rPr>
          <w:rFonts w:cs="Arial"/>
          <w:szCs w:val="18"/>
          <w:lang w:val="ru-RU"/>
        </w:rPr>
        <w:t>января</w:t>
      </w:r>
      <w:r w:rsidR="001C5332" w:rsidRPr="00632F33">
        <w:rPr>
          <w:rFonts w:cs="Arial"/>
          <w:szCs w:val="18"/>
          <w:lang w:val="ru-RU"/>
        </w:rPr>
        <w:t xml:space="preserve"> </w:t>
      </w:r>
      <w:r w:rsidR="006E7956" w:rsidRPr="00632F33">
        <w:rPr>
          <w:rFonts w:cs="Arial"/>
          <w:szCs w:val="18"/>
          <w:lang w:val="ru-RU"/>
        </w:rPr>
        <w:t>201</w:t>
      </w:r>
      <w:r w:rsidR="00B97DE5" w:rsidRPr="00632F33">
        <w:rPr>
          <w:rFonts w:cs="Arial"/>
          <w:szCs w:val="18"/>
          <w:lang w:val="ru-RU"/>
        </w:rPr>
        <w:t>5</w:t>
      </w:r>
      <w:r w:rsidR="006E7956" w:rsidRPr="00632F33">
        <w:rPr>
          <w:rFonts w:cs="Arial"/>
          <w:szCs w:val="18"/>
          <w:lang w:val="ru-RU"/>
        </w:rPr>
        <w:t xml:space="preserve"> года денежных средств на корреспондентском счете в Банке России, без обязательных резервов </w:t>
      </w:r>
      <w:r w:rsidR="0090500E" w:rsidRPr="00632F33">
        <w:rPr>
          <w:rFonts w:cs="Arial"/>
          <w:szCs w:val="18"/>
          <w:lang w:val="ru-RU"/>
        </w:rPr>
        <w:t xml:space="preserve"> </w:t>
      </w:r>
      <w:r w:rsidR="005D33DA" w:rsidRPr="00632F33">
        <w:rPr>
          <w:rFonts w:cs="Arial"/>
          <w:szCs w:val="18"/>
          <w:lang w:val="ru-RU"/>
        </w:rPr>
        <w:t xml:space="preserve">- </w:t>
      </w:r>
      <w:r w:rsidR="00B97DE5" w:rsidRPr="00632F33">
        <w:rPr>
          <w:rFonts w:cs="Arial"/>
          <w:szCs w:val="18"/>
          <w:lang w:val="ru-RU"/>
        </w:rPr>
        <w:t>427 813</w:t>
      </w:r>
      <w:r w:rsidR="0090500E" w:rsidRPr="00632F33">
        <w:rPr>
          <w:rFonts w:cs="Arial"/>
          <w:szCs w:val="18"/>
          <w:lang w:val="ru-RU"/>
        </w:rPr>
        <w:t xml:space="preserve"> т</w:t>
      </w:r>
      <w:r w:rsidR="006E7956" w:rsidRPr="00632F33">
        <w:rPr>
          <w:rFonts w:cs="Arial"/>
          <w:szCs w:val="18"/>
          <w:lang w:val="ru-RU"/>
        </w:rPr>
        <w:t xml:space="preserve">ыс. руб. </w:t>
      </w:r>
    </w:p>
    <w:p w:rsidR="00E05019" w:rsidRPr="00632F33" w:rsidRDefault="00C13586" w:rsidP="00842613">
      <w:pPr>
        <w:pStyle w:val="2normal"/>
        <w:ind w:firstLine="708"/>
        <w:jc w:val="both"/>
        <w:rPr>
          <w:rFonts w:cs="Arial"/>
          <w:szCs w:val="18"/>
          <w:lang w:val="ru-RU"/>
        </w:rPr>
      </w:pPr>
      <w:r w:rsidRPr="00632F33">
        <w:rPr>
          <w:rFonts w:cs="Arial"/>
          <w:szCs w:val="18"/>
          <w:lang w:val="ru-RU"/>
        </w:rPr>
        <w:t>В статью не вошли счета по межбанковским кредитам</w:t>
      </w:r>
      <w:r w:rsidR="00A8462E" w:rsidRPr="00632F33">
        <w:rPr>
          <w:rFonts w:cs="Arial"/>
          <w:szCs w:val="18"/>
          <w:lang w:val="ru-RU"/>
        </w:rPr>
        <w:t>,</w:t>
      </w:r>
      <w:r w:rsidRPr="00632F33">
        <w:rPr>
          <w:rFonts w:cs="Arial"/>
          <w:szCs w:val="18"/>
          <w:lang w:val="ru-RU"/>
        </w:rPr>
        <w:t xml:space="preserve"> размещенным в других кредитных организациях</w:t>
      </w:r>
      <w:r w:rsidR="00846A38" w:rsidRPr="00632F33">
        <w:rPr>
          <w:rFonts w:cs="Arial"/>
          <w:szCs w:val="18"/>
          <w:lang w:val="ru-RU"/>
        </w:rPr>
        <w:t xml:space="preserve"> Российской Федерации на</w:t>
      </w:r>
      <w:r w:rsidR="00D5162D" w:rsidRPr="00632F33">
        <w:rPr>
          <w:rFonts w:cs="Arial"/>
          <w:szCs w:val="18"/>
          <w:lang w:val="ru-RU"/>
        </w:rPr>
        <w:t xml:space="preserve"> </w:t>
      </w:r>
      <w:r w:rsidR="0087326F" w:rsidRPr="00632F33">
        <w:rPr>
          <w:rFonts w:cs="Arial"/>
          <w:szCs w:val="18"/>
          <w:lang w:val="ru-RU"/>
        </w:rPr>
        <w:t xml:space="preserve">1 </w:t>
      </w:r>
      <w:r w:rsidR="00D5162D" w:rsidRPr="00632F33">
        <w:rPr>
          <w:rFonts w:cs="Arial"/>
          <w:szCs w:val="18"/>
          <w:lang w:val="ru-RU"/>
        </w:rPr>
        <w:t>апреля</w:t>
      </w:r>
      <w:r w:rsidR="0087326F" w:rsidRPr="00632F33">
        <w:rPr>
          <w:rFonts w:cs="Arial"/>
          <w:szCs w:val="18"/>
          <w:lang w:val="ru-RU"/>
        </w:rPr>
        <w:t xml:space="preserve"> 201</w:t>
      </w:r>
      <w:r w:rsidR="00867C75" w:rsidRPr="00632F33">
        <w:rPr>
          <w:rFonts w:cs="Arial"/>
          <w:szCs w:val="18"/>
          <w:lang w:val="ru-RU"/>
        </w:rPr>
        <w:t>5</w:t>
      </w:r>
      <w:r w:rsidR="0087326F" w:rsidRPr="00632F33">
        <w:rPr>
          <w:rFonts w:cs="Arial"/>
          <w:szCs w:val="18"/>
          <w:lang w:val="ru-RU"/>
        </w:rPr>
        <w:t xml:space="preserve"> на срок </w:t>
      </w:r>
      <w:r w:rsidR="00846A38" w:rsidRPr="00632F33">
        <w:rPr>
          <w:rFonts w:cs="Arial"/>
          <w:szCs w:val="18"/>
          <w:lang w:val="ru-RU"/>
        </w:rPr>
        <w:t xml:space="preserve"> </w:t>
      </w:r>
      <w:r w:rsidR="0087326F" w:rsidRPr="00632F33">
        <w:rPr>
          <w:rFonts w:cs="Arial"/>
          <w:szCs w:val="18"/>
          <w:lang w:val="ru-RU"/>
        </w:rPr>
        <w:t xml:space="preserve">до востребования </w:t>
      </w:r>
      <w:r w:rsidR="00D5162D" w:rsidRPr="00632F33">
        <w:rPr>
          <w:rFonts w:cs="Arial"/>
          <w:szCs w:val="18"/>
          <w:lang w:val="ru-RU"/>
        </w:rPr>
        <w:t xml:space="preserve"> </w:t>
      </w:r>
      <w:r w:rsidR="009B474E" w:rsidRPr="00632F33">
        <w:rPr>
          <w:rFonts w:cs="Arial"/>
          <w:szCs w:val="18"/>
          <w:lang w:val="ru-RU"/>
        </w:rPr>
        <w:t xml:space="preserve">2 </w:t>
      </w:r>
      <w:r w:rsidR="00867C75" w:rsidRPr="00632F33">
        <w:rPr>
          <w:rFonts w:cs="Arial"/>
          <w:szCs w:val="18"/>
          <w:lang w:val="ru-RU"/>
        </w:rPr>
        <w:t>401</w:t>
      </w:r>
      <w:r w:rsidR="0087326F" w:rsidRPr="00632F33">
        <w:rPr>
          <w:rFonts w:cs="Arial"/>
          <w:szCs w:val="18"/>
          <w:lang w:val="ru-RU"/>
        </w:rPr>
        <w:t xml:space="preserve"> тыс. руб. </w:t>
      </w:r>
      <w:r w:rsidR="009E623B" w:rsidRPr="00632F33">
        <w:rPr>
          <w:rFonts w:cs="Arial"/>
          <w:szCs w:val="18"/>
          <w:lang w:val="ru-RU"/>
        </w:rPr>
        <w:t xml:space="preserve">(на 1 </w:t>
      </w:r>
      <w:r w:rsidR="00867C75" w:rsidRPr="00632F33">
        <w:rPr>
          <w:rFonts w:cs="Arial"/>
          <w:szCs w:val="18"/>
          <w:lang w:val="ru-RU"/>
        </w:rPr>
        <w:t>января</w:t>
      </w:r>
      <w:r w:rsidR="009E623B" w:rsidRPr="00632F33">
        <w:rPr>
          <w:rFonts w:cs="Arial"/>
          <w:szCs w:val="18"/>
          <w:lang w:val="ru-RU"/>
        </w:rPr>
        <w:t xml:space="preserve"> 201</w:t>
      </w:r>
      <w:r w:rsidR="00867C75" w:rsidRPr="00632F33">
        <w:rPr>
          <w:rFonts w:cs="Arial"/>
          <w:szCs w:val="18"/>
          <w:lang w:val="ru-RU"/>
        </w:rPr>
        <w:t>5</w:t>
      </w:r>
      <w:r w:rsidR="009E623B" w:rsidRPr="00632F33">
        <w:rPr>
          <w:rFonts w:cs="Arial"/>
          <w:szCs w:val="18"/>
          <w:lang w:val="ru-RU"/>
        </w:rPr>
        <w:t xml:space="preserve"> года </w:t>
      </w:r>
      <w:r w:rsidR="00867C75" w:rsidRPr="00632F33">
        <w:rPr>
          <w:rFonts w:cs="Arial"/>
          <w:szCs w:val="18"/>
          <w:lang w:val="ru-RU"/>
        </w:rPr>
        <w:t xml:space="preserve">до востребования 2 404 </w:t>
      </w:r>
      <w:proofErr w:type="spellStart"/>
      <w:r w:rsidR="00867C75" w:rsidRPr="00632F33">
        <w:rPr>
          <w:rFonts w:cs="Arial"/>
          <w:szCs w:val="18"/>
          <w:lang w:val="ru-RU"/>
        </w:rPr>
        <w:t>тыс</w:t>
      </w:r>
      <w:proofErr w:type="gramStart"/>
      <w:r w:rsidR="00867C75" w:rsidRPr="00632F33">
        <w:rPr>
          <w:rFonts w:cs="Arial"/>
          <w:szCs w:val="18"/>
          <w:lang w:val="ru-RU"/>
        </w:rPr>
        <w:t>.р</w:t>
      </w:r>
      <w:proofErr w:type="gramEnd"/>
      <w:r w:rsidR="00867C75" w:rsidRPr="00632F33">
        <w:rPr>
          <w:rFonts w:cs="Arial"/>
          <w:szCs w:val="18"/>
          <w:lang w:val="ru-RU"/>
        </w:rPr>
        <w:t>уб</w:t>
      </w:r>
      <w:proofErr w:type="spellEnd"/>
      <w:r w:rsidR="00867C75" w:rsidRPr="00632F33">
        <w:rPr>
          <w:rFonts w:cs="Arial"/>
          <w:szCs w:val="18"/>
          <w:lang w:val="ru-RU"/>
        </w:rPr>
        <w:t xml:space="preserve">., на срок от 8 до 30 дней – 700 000 </w:t>
      </w:r>
      <w:proofErr w:type="spellStart"/>
      <w:r w:rsidR="00867C75" w:rsidRPr="00632F33">
        <w:rPr>
          <w:rFonts w:cs="Arial"/>
          <w:szCs w:val="18"/>
          <w:lang w:val="ru-RU"/>
        </w:rPr>
        <w:t>тыс.руб</w:t>
      </w:r>
      <w:proofErr w:type="spellEnd"/>
      <w:r w:rsidR="00867C75" w:rsidRPr="00632F33">
        <w:rPr>
          <w:rFonts w:cs="Arial"/>
          <w:szCs w:val="18"/>
          <w:lang w:val="ru-RU"/>
        </w:rPr>
        <w:t>.</w:t>
      </w:r>
      <w:r w:rsidR="009E623B" w:rsidRPr="00632F33">
        <w:rPr>
          <w:rFonts w:cs="Arial"/>
          <w:szCs w:val="18"/>
          <w:lang w:val="ru-RU"/>
        </w:rPr>
        <w:t>).</w:t>
      </w:r>
      <w:r w:rsidR="006E7956" w:rsidRPr="00632F33">
        <w:rPr>
          <w:rFonts w:cs="Arial"/>
          <w:szCs w:val="18"/>
          <w:lang w:val="ru-RU"/>
        </w:rPr>
        <w:t xml:space="preserve"> </w:t>
      </w:r>
    </w:p>
    <w:p w:rsidR="00842613" w:rsidRDefault="00842613" w:rsidP="00842613">
      <w:pPr>
        <w:pStyle w:val="2normal"/>
        <w:jc w:val="both"/>
        <w:rPr>
          <w:rFonts w:cs="Arial"/>
          <w:b/>
          <w:bCs/>
          <w:szCs w:val="18"/>
          <w:lang w:val="ru-RU" w:eastAsia="ru-RU"/>
        </w:rPr>
      </w:pPr>
    </w:p>
    <w:p w:rsidR="002A235C" w:rsidRDefault="002A235C" w:rsidP="00842613">
      <w:pPr>
        <w:pStyle w:val="2normal"/>
        <w:jc w:val="both"/>
        <w:rPr>
          <w:rFonts w:cs="Arial"/>
          <w:b/>
          <w:bCs/>
          <w:szCs w:val="18"/>
          <w:lang w:val="ru-RU" w:eastAsia="ru-RU"/>
        </w:rPr>
      </w:pPr>
    </w:p>
    <w:p w:rsidR="009E7504" w:rsidRPr="00842613" w:rsidRDefault="00842613" w:rsidP="00842613">
      <w:pPr>
        <w:pStyle w:val="2normal"/>
        <w:jc w:val="both"/>
        <w:rPr>
          <w:rFonts w:cs="Arial"/>
          <w:b/>
          <w:bCs/>
          <w:szCs w:val="18"/>
          <w:lang w:val="ru-RU" w:eastAsia="ru-RU"/>
        </w:rPr>
      </w:pPr>
      <w:r>
        <w:rPr>
          <w:rFonts w:cs="Arial"/>
          <w:b/>
          <w:bCs/>
          <w:szCs w:val="18"/>
          <w:lang w:val="ru-RU" w:eastAsia="ru-RU"/>
        </w:rPr>
        <w:t xml:space="preserve">3.2. </w:t>
      </w:r>
      <w:r w:rsidR="00626DBF" w:rsidRPr="00842613">
        <w:rPr>
          <w:rFonts w:cs="Arial"/>
          <w:b/>
          <w:bCs/>
          <w:szCs w:val="18"/>
          <w:lang w:val="ru-RU" w:eastAsia="ru-RU"/>
        </w:rPr>
        <w:t>Финансовые активы, оцениваемые по справедливой стоимости через прибыль или убыток</w:t>
      </w:r>
      <w:r w:rsidR="00716F41">
        <w:rPr>
          <w:rFonts w:cs="Arial"/>
          <w:b/>
          <w:bCs/>
          <w:szCs w:val="18"/>
          <w:lang w:val="ru-RU" w:eastAsia="ru-RU"/>
        </w:rPr>
        <w:t>:</w:t>
      </w:r>
    </w:p>
    <w:p w:rsidR="00626DBF" w:rsidRPr="00C344EF" w:rsidRDefault="00626DBF" w:rsidP="001C5332">
      <w:pPr>
        <w:pStyle w:val="2normal"/>
        <w:jc w:val="both"/>
        <w:rPr>
          <w:rFonts w:cs="Arial"/>
          <w:b/>
          <w:bCs/>
          <w:color w:val="FF0000"/>
          <w:szCs w:val="18"/>
          <w:lang w:val="ru-RU" w:eastAsia="ru-RU"/>
        </w:rPr>
      </w:pPr>
    </w:p>
    <w:tbl>
      <w:tblPr>
        <w:tblW w:w="9388" w:type="dxa"/>
        <w:tblInd w:w="108" w:type="dxa"/>
        <w:tblLook w:val="04A0" w:firstRow="1" w:lastRow="0" w:firstColumn="1" w:lastColumn="0" w:noHBand="0" w:noVBand="1"/>
      </w:tblPr>
      <w:tblGrid>
        <w:gridCol w:w="2876"/>
        <w:gridCol w:w="1085"/>
        <w:gridCol w:w="1157"/>
        <w:gridCol w:w="1014"/>
        <w:gridCol w:w="1085"/>
        <w:gridCol w:w="1157"/>
        <w:gridCol w:w="1014"/>
      </w:tblGrid>
      <w:tr w:rsidR="00C344EF" w:rsidRPr="00842613" w:rsidTr="00C344EF">
        <w:trPr>
          <w:trHeight w:val="270"/>
        </w:trPr>
        <w:tc>
          <w:tcPr>
            <w:tcW w:w="2876" w:type="dxa"/>
            <w:tcBorders>
              <w:top w:val="single" w:sz="4" w:space="0" w:color="auto"/>
              <w:left w:val="nil"/>
              <w:bottom w:val="nil"/>
              <w:right w:val="nil"/>
            </w:tcBorders>
            <w:shd w:val="clear" w:color="auto" w:fill="auto"/>
            <w:noWrap/>
            <w:vAlign w:val="bottom"/>
            <w:hideMark/>
          </w:tcPr>
          <w:p w:rsidR="00C344EF" w:rsidRPr="00CB05C5" w:rsidRDefault="00C344EF" w:rsidP="00C344EF">
            <w:pPr>
              <w:overflowPunct/>
              <w:autoSpaceDE/>
              <w:autoSpaceDN/>
              <w:adjustRightInd/>
              <w:textAlignment w:val="auto"/>
              <w:rPr>
                <w:rFonts w:cs="Arial"/>
                <w:b/>
                <w:bCs/>
                <w:color w:val="000000"/>
                <w:sz w:val="16"/>
                <w:szCs w:val="16"/>
                <w:lang w:val="ru-RU" w:eastAsia="ru-RU"/>
              </w:rPr>
            </w:pPr>
          </w:p>
        </w:tc>
        <w:tc>
          <w:tcPr>
            <w:tcW w:w="3256" w:type="dxa"/>
            <w:gridSpan w:val="3"/>
            <w:tcBorders>
              <w:top w:val="single" w:sz="4" w:space="0" w:color="auto"/>
              <w:left w:val="nil"/>
              <w:bottom w:val="single" w:sz="4" w:space="0" w:color="auto"/>
              <w:right w:val="nil"/>
            </w:tcBorders>
            <w:shd w:val="clear" w:color="auto" w:fill="auto"/>
            <w:noWrap/>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на 01.01.2015</w:t>
            </w:r>
          </w:p>
        </w:tc>
        <w:tc>
          <w:tcPr>
            <w:tcW w:w="3256" w:type="dxa"/>
            <w:gridSpan w:val="3"/>
            <w:tcBorders>
              <w:top w:val="single" w:sz="4" w:space="0" w:color="auto"/>
              <w:left w:val="nil"/>
              <w:bottom w:val="single" w:sz="4" w:space="0" w:color="auto"/>
              <w:right w:val="nil"/>
            </w:tcBorders>
            <w:shd w:val="clear" w:color="auto" w:fill="auto"/>
            <w:noWrap/>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sidRPr="00052F2E">
              <w:rPr>
                <w:rFonts w:cs="Arial"/>
                <w:b/>
                <w:bCs/>
                <w:sz w:val="16"/>
                <w:szCs w:val="18"/>
                <w:lang w:val="ru-RU" w:eastAsia="ru-RU"/>
              </w:rPr>
              <w:t>на</w:t>
            </w:r>
            <w:r w:rsidRPr="00052F2E">
              <w:rPr>
                <w:rFonts w:cs="Arial"/>
                <w:b/>
                <w:sz w:val="16"/>
                <w:szCs w:val="16"/>
                <w:lang w:val="ru-RU" w:eastAsia="ru-RU"/>
              </w:rPr>
              <w:t xml:space="preserve"> 0</w:t>
            </w:r>
            <w:r w:rsidRPr="00052F2E">
              <w:rPr>
                <w:rFonts w:cs="Arial"/>
                <w:b/>
                <w:bCs/>
                <w:sz w:val="16"/>
                <w:szCs w:val="16"/>
                <w:lang w:val="ru-RU"/>
              </w:rPr>
              <w:t>1.0</w:t>
            </w:r>
            <w:r>
              <w:rPr>
                <w:rFonts w:cs="Arial"/>
                <w:b/>
                <w:bCs/>
                <w:sz w:val="16"/>
                <w:szCs w:val="16"/>
                <w:lang w:val="ru-RU"/>
              </w:rPr>
              <w:t>4</w:t>
            </w:r>
            <w:r w:rsidRPr="00052F2E">
              <w:rPr>
                <w:rFonts w:cs="Arial"/>
                <w:b/>
                <w:bCs/>
                <w:sz w:val="16"/>
                <w:szCs w:val="16"/>
                <w:lang w:val="ru-RU"/>
              </w:rPr>
              <w:t>.2015</w:t>
            </w:r>
          </w:p>
        </w:tc>
      </w:tr>
      <w:tr w:rsidR="00C344EF" w:rsidRPr="00842613" w:rsidTr="00C344EF">
        <w:trPr>
          <w:trHeight w:val="450"/>
        </w:trPr>
        <w:tc>
          <w:tcPr>
            <w:tcW w:w="2876" w:type="dxa"/>
            <w:tcBorders>
              <w:top w:val="nil"/>
              <w:left w:val="nil"/>
              <w:bottom w:val="single" w:sz="4" w:space="0" w:color="auto"/>
              <w:right w:val="nil"/>
            </w:tcBorders>
            <w:shd w:val="clear" w:color="auto" w:fill="auto"/>
            <w:vAlign w:val="bottom"/>
            <w:hideMark/>
          </w:tcPr>
          <w:p w:rsidR="00C344EF" w:rsidRPr="00CB05C5" w:rsidRDefault="00C344EF" w:rsidP="00C344EF">
            <w:pPr>
              <w:overflowPunct/>
              <w:autoSpaceDE/>
              <w:autoSpaceDN/>
              <w:adjustRightInd/>
              <w:textAlignment w:val="auto"/>
              <w:rPr>
                <w:rFonts w:cs="Arial"/>
                <w:b/>
                <w:bCs/>
                <w:color w:val="000000"/>
                <w:sz w:val="16"/>
                <w:szCs w:val="16"/>
                <w:lang w:val="ru-RU" w:eastAsia="ru-RU"/>
              </w:rPr>
            </w:pPr>
            <w:r w:rsidRPr="00CB05C5">
              <w:rPr>
                <w:rFonts w:cs="Arial"/>
                <w:b/>
                <w:bCs/>
                <w:color w:val="000000"/>
                <w:sz w:val="16"/>
                <w:szCs w:val="16"/>
                <w:lang w:val="ru-RU" w:eastAsia="ru-RU"/>
              </w:rPr>
              <w:t> </w:t>
            </w:r>
          </w:p>
        </w:tc>
        <w:tc>
          <w:tcPr>
            <w:tcW w:w="1085" w:type="dxa"/>
            <w:tcBorders>
              <w:top w:val="nil"/>
              <w:left w:val="nil"/>
              <w:bottom w:val="single" w:sz="4" w:space="0" w:color="auto"/>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sidRPr="00CB05C5">
              <w:rPr>
                <w:rFonts w:cs="Arial"/>
                <w:b/>
                <w:bCs/>
                <w:color w:val="000000"/>
                <w:sz w:val="16"/>
                <w:szCs w:val="16"/>
                <w:lang w:val="ru-RU" w:eastAsia="ru-RU"/>
              </w:rPr>
              <w:t>рубль РФ</w:t>
            </w:r>
          </w:p>
        </w:tc>
        <w:tc>
          <w:tcPr>
            <w:tcW w:w="1157" w:type="dxa"/>
            <w:tcBorders>
              <w:top w:val="nil"/>
              <w:left w:val="nil"/>
              <w:bottom w:val="single" w:sz="4" w:space="0" w:color="auto"/>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sidRPr="00CB05C5">
              <w:rPr>
                <w:rFonts w:cs="Arial"/>
                <w:b/>
                <w:bCs/>
                <w:color w:val="000000"/>
                <w:sz w:val="16"/>
                <w:szCs w:val="16"/>
                <w:lang w:val="ru-RU" w:eastAsia="ru-RU"/>
              </w:rPr>
              <w:t>доллар США</w:t>
            </w:r>
          </w:p>
        </w:tc>
        <w:tc>
          <w:tcPr>
            <w:tcW w:w="1014" w:type="dxa"/>
            <w:tcBorders>
              <w:top w:val="nil"/>
              <w:left w:val="nil"/>
              <w:bottom w:val="single" w:sz="4" w:space="0" w:color="auto"/>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sidRPr="00CB05C5">
              <w:rPr>
                <w:rFonts w:cs="Arial"/>
                <w:b/>
                <w:bCs/>
                <w:color w:val="000000"/>
                <w:sz w:val="16"/>
                <w:szCs w:val="16"/>
                <w:lang w:val="ru-RU" w:eastAsia="ru-RU"/>
              </w:rPr>
              <w:t>евро</w:t>
            </w:r>
          </w:p>
        </w:tc>
        <w:tc>
          <w:tcPr>
            <w:tcW w:w="1085" w:type="dxa"/>
            <w:tcBorders>
              <w:top w:val="nil"/>
              <w:left w:val="nil"/>
              <w:bottom w:val="single" w:sz="4" w:space="0" w:color="auto"/>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sidRPr="00CB05C5">
              <w:rPr>
                <w:rFonts w:cs="Arial"/>
                <w:b/>
                <w:bCs/>
                <w:color w:val="000000"/>
                <w:sz w:val="16"/>
                <w:szCs w:val="16"/>
                <w:lang w:val="ru-RU" w:eastAsia="ru-RU"/>
              </w:rPr>
              <w:t>рубль РФ</w:t>
            </w:r>
          </w:p>
        </w:tc>
        <w:tc>
          <w:tcPr>
            <w:tcW w:w="1157" w:type="dxa"/>
            <w:tcBorders>
              <w:top w:val="nil"/>
              <w:left w:val="nil"/>
              <w:bottom w:val="single" w:sz="4" w:space="0" w:color="auto"/>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sidRPr="00CB05C5">
              <w:rPr>
                <w:rFonts w:cs="Arial"/>
                <w:b/>
                <w:bCs/>
                <w:color w:val="000000"/>
                <w:sz w:val="16"/>
                <w:szCs w:val="16"/>
                <w:lang w:val="ru-RU" w:eastAsia="ru-RU"/>
              </w:rPr>
              <w:t>доллар США</w:t>
            </w:r>
          </w:p>
        </w:tc>
        <w:tc>
          <w:tcPr>
            <w:tcW w:w="1014" w:type="dxa"/>
            <w:tcBorders>
              <w:top w:val="nil"/>
              <w:left w:val="nil"/>
              <w:bottom w:val="single" w:sz="4" w:space="0" w:color="auto"/>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sidRPr="00CB05C5">
              <w:rPr>
                <w:rFonts w:cs="Arial"/>
                <w:b/>
                <w:bCs/>
                <w:color w:val="000000"/>
                <w:sz w:val="16"/>
                <w:szCs w:val="16"/>
                <w:lang w:val="ru-RU" w:eastAsia="ru-RU"/>
              </w:rPr>
              <w:t>евро</w:t>
            </w:r>
          </w:p>
        </w:tc>
      </w:tr>
      <w:tr w:rsidR="00C344EF" w:rsidRPr="00CB05C5" w:rsidTr="00C344EF">
        <w:trPr>
          <w:trHeight w:val="450"/>
        </w:trPr>
        <w:tc>
          <w:tcPr>
            <w:tcW w:w="2876"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textAlignment w:val="auto"/>
              <w:rPr>
                <w:rFonts w:cs="Arial"/>
                <w:b/>
                <w:bCs/>
                <w:sz w:val="16"/>
                <w:szCs w:val="16"/>
                <w:lang w:val="ru-RU" w:eastAsia="ru-RU"/>
              </w:rPr>
            </w:pPr>
            <w:r w:rsidRPr="00CB05C5">
              <w:rPr>
                <w:rFonts w:cs="Arial"/>
                <w:b/>
                <w:bCs/>
                <w:sz w:val="16"/>
                <w:szCs w:val="16"/>
                <w:lang w:val="ru-RU" w:eastAsia="ru-RU"/>
              </w:rPr>
              <w:t xml:space="preserve">Долговые обязательства, всего, в </w:t>
            </w:r>
            <w:proofErr w:type="spellStart"/>
            <w:r w:rsidRPr="00CB05C5">
              <w:rPr>
                <w:rFonts w:cs="Arial"/>
                <w:b/>
                <w:bCs/>
                <w:sz w:val="16"/>
                <w:szCs w:val="16"/>
                <w:lang w:val="ru-RU" w:eastAsia="ru-RU"/>
              </w:rPr>
              <w:t>т.ч</w:t>
            </w:r>
            <w:proofErr w:type="spellEnd"/>
            <w:r w:rsidRPr="00CB05C5">
              <w:rPr>
                <w:rFonts w:cs="Arial"/>
                <w:b/>
                <w:bCs/>
                <w:sz w:val="16"/>
                <w:szCs w:val="16"/>
                <w:lang w:val="ru-RU" w:eastAsia="ru-RU"/>
              </w:rPr>
              <w:t>.:</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sz w:val="16"/>
                <w:szCs w:val="16"/>
                <w:lang w:val="ru-RU" w:eastAsia="ru-RU"/>
              </w:rPr>
            </w:pPr>
            <w:r w:rsidRPr="00CB05C5">
              <w:rPr>
                <w:rFonts w:cs="Arial"/>
                <w:b/>
                <w:bCs/>
                <w:sz w:val="16"/>
                <w:szCs w:val="16"/>
                <w:lang w:val="ru-RU" w:eastAsia="ru-RU"/>
              </w:rPr>
              <w:t>2 511 428</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sz w:val="16"/>
                <w:szCs w:val="16"/>
                <w:lang w:val="ru-RU" w:eastAsia="ru-RU"/>
              </w:rPr>
            </w:pPr>
            <w:r w:rsidRPr="00CB05C5">
              <w:rPr>
                <w:rFonts w:cs="Arial"/>
                <w:b/>
                <w:bCs/>
                <w:sz w:val="16"/>
                <w:szCs w:val="16"/>
                <w:lang w:val="ru-RU" w:eastAsia="ru-RU"/>
              </w:rPr>
              <w:t>884 732</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sz w:val="16"/>
                <w:szCs w:val="16"/>
                <w:lang w:val="ru-RU" w:eastAsia="ru-RU"/>
              </w:rPr>
            </w:pPr>
            <w:r w:rsidRPr="00CB05C5">
              <w:rPr>
                <w:rFonts w:cs="Arial"/>
                <w:b/>
                <w:bCs/>
                <w:sz w:val="16"/>
                <w:szCs w:val="16"/>
                <w:lang w:val="ru-RU" w:eastAsia="ru-RU"/>
              </w:rPr>
              <w:t>365 246</w:t>
            </w:r>
          </w:p>
        </w:tc>
        <w:tc>
          <w:tcPr>
            <w:tcW w:w="1085" w:type="dxa"/>
            <w:tcBorders>
              <w:top w:val="nil"/>
              <w:left w:val="nil"/>
              <w:bottom w:val="nil"/>
              <w:right w:val="nil"/>
            </w:tcBorders>
            <w:shd w:val="clear" w:color="auto" w:fill="auto"/>
            <w:vAlign w:val="bottom"/>
            <w:hideMark/>
          </w:tcPr>
          <w:p w:rsidR="00C344EF" w:rsidRPr="00B4021B" w:rsidRDefault="00B4021B" w:rsidP="00C344EF">
            <w:pPr>
              <w:overflowPunct/>
              <w:autoSpaceDE/>
              <w:autoSpaceDN/>
              <w:adjustRightInd/>
              <w:jc w:val="center"/>
              <w:textAlignment w:val="auto"/>
              <w:rPr>
                <w:rFonts w:cs="Arial"/>
                <w:b/>
                <w:bCs/>
                <w:sz w:val="16"/>
                <w:szCs w:val="16"/>
                <w:lang w:val="en-US" w:eastAsia="ru-RU"/>
              </w:rPr>
            </w:pPr>
            <w:r>
              <w:rPr>
                <w:rFonts w:cs="Arial"/>
                <w:b/>
                <w:bCs/>
                <w:sz w:val="16"/>
                <w:szCs w:val="16"/>
                <w:lang w:val="ru-RU" w:eastAsia="ru-RU"/>
              </w:rPr>
              <w:t>5 316 36</w:t>
            </w:r>
            <w:r>
              <w:rPr>
                <w:rFonts w:cs="Arial"/>
                <w:b/>
                <w:bCs/>
                <w:sz w:val="16"/>
                <w:szCs w:val="16"/>
                <w:lang w:val="en-US" w:eastAsia="ru-RU"/>
              </w:rPr>
              <w:t>9</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1 638 691</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76 344</w:t>
            </w:r>
          </w:p>
        </w:tc>
      </w:tr>
      <w:tr w:rsidR="00C344EF" w:rsidRPr="00CB05C5" w:rsidTr="00C344EF">
        <w:trPr>
          <w:trHeight w:val="225"/>
        </w:trPr>
        <w:tc>
          <w:tcPr>
            <w:tcW w:w="2876"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textAlignment w:val="auto"/>
              <w:rPr>
                <w:rFonts w:cs="Arial"/>
                <w:color w:val="000000"/>
                <w:sz w:val="16"/>
                <w:szCs w:val="16"/>
                <w:lang w:val="ru-RU" w:eastAsia="ru-RU"/>
              </w:rPr>
            </w:pPr>
            <w:r w:rsidRPr="00CB05C5">
              <w:rPr>
                <w:rFonts w:cs="Arial"/>
                <w:color w:val="000000"/>
                <w:sz w:val="16"/>
                <w:szCs w:val="16"/>
                <w:lang w:val="ru-RU" w:eastAsia="ru-RU"/>
              </w:rPr>
              <w:t>облигации кредитных организаций</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sidRPr="00CB05C5">
              <w:rPr>
                <w:rFonts w:cs="Arial"/>
                <w:color w:val="000000"/>
                <w:sz w:val="16"/>
                <w:szCs w:val="16"/>
                <w:lang w:val="ru-RU" w:eastAsia="ru-RU"/>
              </w:rPr>
              <w:t>1 462 776</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2 231 164</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C344EF" w:rsidRPr="00CB05C5" w:rsidTr="00C344EF">
        <w:trPr>
          <w:trHeight w:val="225"/>
        </w:trPr>
        <w:tc>
          <w:tcPr>
            <w:tcW w:w="2876"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textAlignment w:val="auto"/>
              <w:rPr>
                <w:rFonts w:cs="Arial"/>
                <w:color w:val="000000"/>
                <w:sz w:val="16"/>
                <w:szCs w:val="16"/>
                <w:lang w:val="ru-RU" w:eastAsia="ru-RU"/>
              </w:rPr>
            </w:pPr>
            <w:r w:rsidRPr="00CB05C5">
              <w:rPr>
                <w:rFonts w:cs="Arial"/>
                <w:color w:val="000000"/>
                <w:sz w:val="16"/>
                <w:szCs w:val="16"/>
                <w:lang w:val="ru-RU" w:eastAsia="ru-RU"/>
              </w:rPr>
              <w:t>корпоративные облигации</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sidRPr="00CB05C5">
              <w:rPr>
                <w:rFonts w:cs="Arial"/>
                <w:color w:val="000000"/>
                <w:sz w:val="16"/>
                <w:szCs w:val="16"/>
                <w:lang w:val="ru-RU" w:eastAsia="ru-RU"/>
              </w:rPr>
              <w:t>1 048 652</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2 985 292</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C344EF" w:rsidRPr="00CB05C5" w:rsidTr="00C344EF">
        <w:trPr>
          <w:trHeight w:val="225"/>
        </w:trPr>
        <w:tc>
          <w:tcPr>
            <w:tcW w:w="2876"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textAlignment w:val="auto"/>
              <w:rPr>
                <w:rFonts w:cs="Arial"/>
                <w:color w:val="000000"/>
                <w:sz w:val="16"/>
                <w:szCs w:val="16"/>
                <w:lang w:val="ru-RU" w:eastAsia="ru-RU"/>
              </w:rPr>
            </w:pPr>
            <w:r w:rsidRPr="00CB05C5">
              <w:rPr>
                <w:rFonts w:cs="Arial"/>
                <w:color w:val="000000"/>
                <w:sz w:val="16"/>
                <w:szCs w:val="16"/>
                <w:lang w:val="ru-RU" w:eastAsia="ru-RU"/>
              </w:rPr>
              <w:t>облигации иностранных государств</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C344EF" w:rsidRPr="00CB05C5" w:rsidTr="00C344EF">
        <w:trPr>
          <w:trHeight w:val="450"/>
        </w:trPr>
        <w:tc>
          <w:tcPr>
            <w:tcW w:w="2876"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textAlignment w:val="auto"/>
              <w:rPr>
                <w:rFonts w:cs="Arial"/>
                <w:color w:val="000000"/>
                <w:sz w:val="16"/>
                <w:szCs w:val="16"/>
                <w:lang w:val="ru-RU" w:eastAsia="ru-RU"/>
              </w:rPr>
            </w:pPr>
            <w:r w:rsidRPr="00CB05C5">
              <w:rPr>
                <w:rFonts w:cs="Arial"/>
                <w:color w:val="000000"/>
                <w:sz w:val="16"/>
                <w:szCs w:val="16"/>
                <w:lang w:val="ru-RU" w:eastAsia="ru-RU"/>
              </w:rPr>
              <w:t>облигации субъектов Российской Федерации</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C344EF" w:rsidRPr="00CB05C5" w:rsidTr="00C344EF">
        <w:trPr>
          <w:trHeight w:val="450"/>
        </w:trPr>
        <w:tc>
          <w:tcPr>
            <w:tcW w:w="2876"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textAlignment w:val="auto"/>
              <w:rPr>
                <w:rFonts w:cs="Arial"/>
                <w:color w:val="000000"/>
                <w:sz w:val="16"/>
                <w:szCs w:val="16"/>
                <w:lang w:val="ru-RU" w:eastAsia="ru-RU"/>
              </w:rPr>
            </w:pPr>
            <w:r w:rsidRPr="00CB05C5">
              <w:rPr>
                <w:rFonts w:cs="Arial"/>
                <w:color w:val="000000"/>
                <w:sz w:val="16"/>
                <w:szCs w:val="16"/>
                <w:lang w:val="ru-RU" w:eastAsia="ru-RU"/>
              </w:rPr>
              <w:t>прочие долговые обязательства нерезидентов</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sidRPr="00CB05C5">
              <w:rPr>
                <w:rFonts w:ascii="Arial CYR" w:hAnsi="Arial CYR" w:cs="Arial CYR"/>
                <w:color w:val="000000"/>
                <w:sz w:val="16"/>
                <w:szCs w:val="16"/>
                <w:lang w:val="ru-RU" w:eastAsia="ru-RU"/>
              </w:rPr>
              <w:t>884 732</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sidRPr="00CB05C5">
              <w:rPr>
                <w:rFonts w:ascii="Arial CYR" w:hAnsi="Arial CYR" w:cs="Arial CYR"/>
                <w:color w:val="000000"/>
                <w:sz w:val="16"/>
                <w:szCs w:val="16"/>
                <w:lang w:val="ru-RU" w:eastAsia="ru-RU"/>
              </w:rPr>
              <w:t>365 246</w:t>
            </w:r>
          </w:p>
        </w:tc>
        <w:tc>
          <w:tcPr>
            <w:tcW w:w="1085" w:type="dxa"/>
            <w:tcBorders>
              <w:top w:val="nil"/>
              <w:left w:val="nil"/>
              <w:bottom w:val="nil"/>
              <w:right w:val="nil"/>
            </w:tcBorders>
            <w:shd w:val="clear" w:color="auto" w:fill="auto"/>
            <w:vAlign w:val="bottom"/>
            <w:hideMark/>
          </w:tcPr>
          <w:p w:rsidR="00C344EF" w:rsidRPr="00CB05C5" w:rsidRDefault="00325490"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99 913</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1 638 691</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76 344</w:t>
            </w:r>
          </w:p>
        </w:tc>
      </w:tr>
      <w:tr w:rsidR="00C344EF" w:rsidRPr="00CB05C5" w:rsidTr="00C344EF">
        <w:trPr>
          <w:trHeight w:val="225"/>
        </w:trPr>
        <w:tc>
          <w:tcPr>
            <w:tcW w:w="2876"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textAlignment w:val="auto"/>
              <w:rPr>
                <w:rFonts w:cs="Arial"/>
                <w:color w:val="000000"/>
                <w:sz w:val="16"/>
                <w:szCs w:val="16"/>
                <w:lang w:val="ru-RU" w:eastAsia="ru-RU"/>
              </w:rPr>
            </w:pPr>
            <w:r w:rsidRPr="00CB05C5">
              <w:rPr>
                <w:rFonts w:cs="Arial"/>
                <w:color w:val="000000"/>
                <w:sz w:val="16"/>
                <w:szCs w:val="16"/>
                <w:lang w:val="ru-RU" w:eastAsia="ru-RU"/>
              </w:rPr>
              <w:t>облигации банков-нерезидентов</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p>
        </w:tc>
      </w:tr>
      <w:tr w:rsidR="00C344EF" w:rsidRPr="00CB05C5" w:rsidTr="00C344EF">
        <w:trPr>
          <w:trHeight w:val="225"/>
        </w:trPr>
        <w:tc>
          <w:tcPr>
            <w:tcW w:w="2876"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textAlignment w:val="auto"/>
              <w:rPr>
                <w:rFonts w:cs="Arial"/>
                <w:color w:val="000000"/>
                <w:sz w:val="16"/>
                <w:szCs w:val="16"/>
                <w:lang w:val="ru-RU" w:eastAsia="ru-RU"/>
              </w:rPr>
            </w:pP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p>
        </w:tc>
      </w:tr>
      <w:tr w:rsidR="00C344EF" w:rsidRPr="00CB05C5" w:rsidTr="00C344EF">
        <w:trPr>
          <w:trHeight w:val="450"/>
        </w:trPr>
        <w:tc>
          <w:tcPr>
            <w:tcW w:w="2876"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textAlignment w:val="auto"/>
              <w:rPr>
                <w:rFonts w:cs="Arial"/>
                <w:b/>
                <w:bCs/>
                <w:color w:val="000000"/>
                <w:sz w:val="16"/>
                <w:szCs w:val="16"/>
                <w:lang w:val="ru-RU" w:eastAsia="ru-RU"/>
              </w:rPr>
            </w:pPr>
            <w:r w:rsidRPr="00CB05C5">
              <w:rPr>
                <w:rFonts w:cs="Arial"/>
                <w:b/>
                <w:bCs/>
                <w:color w:val="000000"/>
                <w:sz w:val="16"/>
                <w:szCs w:val="16"/>
                <w:lang w:val="ru-RU" w:eastAsia="ru-RU"/>
              </w:rPr>
              <w:t xml:space="preserve">Долевые ценные бумаги, всего, в </w:t>
            </w:r>
            <w:proofErr w:type="spellStart"/>
            <w:r w:rsidRPr="00CB05C5">
              <w:rPr>
                <w:rFonts w:cs="Arial"/>
                <w:b/>
                <w:bCs/>
                <w:color w:val="000000"/>
                <w:sz w:val="16"/>
                <w:szCs w:val="16"/>
                <w:lang w:val="ru-RU" w:eastAsia="ru-RU"/>
              </w:rPr>
              <w:t>т.ч</w:t>
            </w:r>
            <w:proofErr w:type="spellEnd"/>
            <w:r w:rsidRPr="00CB05C5">
              <w:rPr>
                <w:rFonts w:cs="Arial"/>
                <w:b/>
                <w:bCs/>
                <w:color w:val="000000"/>
                <w:sz w:val="16"/>
                <w:szCs w:val="16"/>
                <w:lang w:val="ru-RU" w:eastAsia="ru-RU"/>
              </w:rPr>
              <w:t>.:</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sidRPr="00CB05C5">
              <w:rPr>
                <w:rFonts w:cs="Arial"/>
                <w:b/>
                <w:bCs/>
                <w:color w:val="000000"/>
                <w:sz w:val="16"/>
                <w:szCs w:val="16"/>
                <w:lang w:val="ru-RU" w:eastAsia="ru-RU"/>
              </w:rPr>
              <w:t>36 911</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35</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r>
      <w:tr w:rsidR="00C344EF" w:rsidRPr="00CB05C5" w:rsidTr="00C344EF">
        <w:trPr>
          <w:trHeight w:val="225"/>
        </w:trPr>
        <w:tc>
          <w:tcPr>
            <w:tcW w:w="2876"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textAlignment w:val="auto"/>
              <w:rPr>
                <w:rFonts w:cs="Arial"/>
                <w:color w:val="000000"/>
                <w:sz w:val="16"/>
                <w:szCs w:val="16"/>
                <w:lang w:val="ru-RU" w:eastAsia="ru-RU"/>
              </w:rPr>
            </w:pPr>
            <w:r w:rsidRPr="00CB05C5">
              <w:rPr>
                <w:rFonts w:cs="Arial"/>
                <w:color w:val="000000"/>
                <w:sz w:val="16"/>
                <w:szCs w:val="16"/>
                <w:lang w:val="ru-RU" w:eastAsia="ru-RU"/>
              </w:rPr>
              <w:t>корпоративные акции</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sidRPr="00CB05C5">
              <w:rPr>
                <w:rFonts w:ascii="Arial CYR" w:hAnsi="Arial CYR" w:cs="Arial CYR"/>
                <w:color w:val="000000"/>
                <w:sz w:val="16"/>
                <w:szCs w:val="16"/>
                <w:lang w:val="ru-RU" w:eastAsia="ru-RU"/>
              </w:rPr>
              <w:t>36 911</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C344EF" w:rsidRPr="00CB05C5" w:rsidTr="00C344EF">
        <w:trPr>
          <w:trHeight w:val="225"/>
        </w:trPr>
        <w:tc>
          <w:tcPr>
            <w:tcW w:w="2876"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textAlignment w:val="auto"/>
              <w:rPr>
                <w:rFonts w:cs="Arial"/>
                <w:color w:val="000000"/>
                <w:sz w:val="16"/>
                <w:szCs w:val="16"/>
                <w:lang w:val="ru-RU" w:eastAsia="ru-RU"/>
              </w:rPr>
            </w:pPr>
            <w:r w:rsidRPr="00CB05C5">
              <w:rPr>
                <w:rFonts w:cs="Arial"/>
                <w:color w:val="000000"/>
                <w:sz w:val="16"/>
                <w:szCs w:val="16"/>
                <w:lang w:val="ru-RU" w:eastAsia="ru-RU"/>
              </w:rPr>
              <w:t>паи инвестиционных фондов</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C344EF" w:rsidRPr="00CB05C5" w:rsidTr="00C344EF">
        <w:trPr>
          <w:trHeight w:val="225"/>
        </w:trPr>
        <w:tc>
          <w:tcPr>
            <w:tcW w:w="2876"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textAlignment w:val="auto"/>
              <w:rPr>
                <w:rFonts w:cs="Arial"/>
                <w:color w:val="000000"/>
                <w:sz w:val="16"/>
                <w:szCs w:val="16"/>
                <w:lang w:val="ru-RU" w:eastAsia="ru-RU"/>
              </w:rPr>
            </w:pP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p>
        </w:tc>
      </w:tr>
      <w:tr w:rsidR="00C344EF" w:rsidRPr="00CB05C5" w:rsidTr="00C344EF">
        <w:trPr>
          <w:trHeight w:val="450"/>
        </w:trPr>
        <w:tc>
          <w:tcPr>
            <w:tcW w:w="2876"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textAlignment w:val="auto"/>
              <w:rPr>
                <w:rFonts w:cs="Arial"/>
                <w:b/>
                <w:bCs/>
                <w:color w:val="000000"/>
                <w:sz w:val="16"/>
                <w:szCs w:val="16"/>
                <w:lang w:val="ru-RU" w:eastAsia="ru-RU"/>
              </w:rPr>
            </w:pPr>
            <w:r w:rsidRPr="00CB05C5">
              <w:rPr>
                <w:rFonts w:cs="Arial"/>
                <w:b/>
                <w:bCs/>
                <w:color w:val="000000"/>
                <w:sz w:val="16"/>
                <w:szCs w:val="16"/>
                <w:lang w:val="ru-RU" w:eastAsia="ru-RU"/>
              </w:rPr>
              <w:t xml:space="preserve">Производные финансовые инструменты, всего, в </w:t>
            </w:r>
            <w:proofErr w:type="spellStart"/>
            <w:r w:rsidRPr="00CB05C5">
              <w:rPr>
                <w:rFonts w:cs="Arial"/>
                <w:b/>
                <w:bCs/>
                <w:color w:val="000000"/>
                <w:sz w:val="16"/>
                <w:szCs w:val="16"/>
                <w:lang w:val="ru-RU" w:eastAsia="ru-RU"/>
              </w:rPr>
              <w:t>т.ч</w:t>
            </w:r>
            <w:proofErr w:type="spellEnd"/>
            <w:r w:rsidRPr="00CB05C5">
              <w:rPr>
                <w:rFonts w:cs="Arial"/>
                <w:b/>
                <w:bCs/>
                <w:color w:val="000000"/>
                <w:sz w:val="16"/>
                <w:szCs w:val="16"/>
                <w:lang w:val="ru-RU" w:eastAsia="ru-RU"/>
              </w:rPr>
              <w:t>.:</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sidRPr="00CB05C5">
              <w:rPr>
                <w:rFonts w:cs="Arial"/>
                <w:b/>
                <w:bCs/>
                <w:color w:val="000000"/>
                <w:sz w:val="16"/>
                <w:szCs w:val="16"/>
                <w:lang w:val="ru-RU" w:eastAsia="ru-RU"/>
              </w:rPr>
              <w:t>2 743</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r>
      <w:tr w:rsidR="00C344EF" w:rsidRPr="00CB05C5" w:rsidTr="00C344EF">
        <w:trPr>
          <w:trHeight w:val="450"/>
        </w:trPr>
        <w:tc>
          <w:tcPr>
            <w:tcW w:w="2876"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textAlignment w:val="auto"/>
              <w:rPr>
                <w:rFonts w:cs="Arial"/>
                <w:color w:val="000000"/>
                <w:sz w:val="16"/>
                <w:szCs w:val="16"/>
                <w:lang w:val="ru-RU" w:eastAsia="ru-RU"/>
              </w:rPr>
            </w:pPr>
            <w:r w:rsidRPr="00CB05C5">
              <w:rPr>
                <w:rFonts w:cs="Arial"/>
                <w:color w:val="000000"/>
                <w:sz w:val="16"/>
                <w:szCs w:val="16"/>
                <w:lang w:val="ru-RU" w:eastAsia="ru-RU"/>
              </w:rPr>
              <w:t>Валютные свопы (внутренние контракты)</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sidRPr="00CB05C5">
              <w:rPr>
                <w:rFonts w:ascii="Arial CYR" w:hAnsi="Arial CYR" w:cs="Arial CYR"/>
                <w:color w:val="000000"/>
                <w:sz w:val="16"/>
                <w:szCs w:val="16"/>
                <w:lang w:val="ru-RU" w:eastAsia="ru-RU"/>
              </w:rPr>
              <w:t>2 743</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C344EF" w:rsidRPr="00CB05C5" w:rsidTr="00C344EF">
        <w:trPr>
          <w:trHeight w:val="225"/>
        </w:trPr>
        <w:tc>
          <w:tcPr>
            <w:tcW w:w="2876"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textAlignment w:val="auto"/>
              <w:rPr>
                <w:rFonts w:cs="Arial"/>
                <w:color w:val="000000"/>
                <w:sz w:val="16"/>
                <w:szCs w:val="16"/>
                <w:lang w:val="ru-RU" w:eastAsia="ru-RU"/>
              </w:rPr>
            </w:pPr>
            <w:r w:rsidRPr="00CB05C5">
              <w:rPr>
                <w:rFonts w:cs="Arial"/>
                <w:color w:val="000000"/>
                <w:sz w:val="16"/>
                <w:szCs w:val="16"/>
                <w:lang w:val="ru-RU" w:eastAsia="ru-RU"/>
              </w:rPr>
              <w:t>Опционы на фьючерс на курс</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C344EF" w:rsidRPr="00CB05C5" w:rsidTr="00C344EF">
        <w:trPr>
          <w:trHeight w:val="450"/>
        </w:trPr>
        <w:tc>
          <w:tcPr>
            <w:tcW w:w="2876"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textAlignment w:val="auto"/>
              <w:rPr>
                <w:rFonts w:cs="Arial"/>
                <w:color w:val="000000"/>
                <w:sz w:val="16"/>
                <w:szCs w:val="16"/>
                <w:lang w:val="ru-RU" w:eastAsia="ru-RU"/>
              </w:rPr>
            </w:pPr>
            <w:r w:rsidRPr="00CB05C5">
              <w:rPr>
                <w:rFonts w:cs="Arial"/>
                <w:color w:val="000000"/>
                <w:sz w:val="16"/>
                <w:szCs w:val="16"/>
                <w:lang w:val="ru-RU" w:eastAsia="ru-RU"/>
              </w:rPr>
              <w:t>Опционы на ценные бумаги нерезидентов</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85"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57"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nil"/>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C344EF" w:rsidRPr="00CB05C5" w:rsidTr="00C344EF">
        <w:trPr>
          <w:trHeight w:val="225"/>
        </w:trPr>
        <w:tc>
          <w:tcPr>
            <w:tcW w:w="2876" w:type="dxa"/>
            <w:tcBorders>
              <w:top w:val="nil"/>
              <w:left w:val="nil"/>
              <w:bottom w:val="single" w:sz="4" w:space="0" w:color="auto"/>
              <w:right w:val="nil"/>
            </w:tcBorders>
            <w:shd w:val="clear" w:color="auto" w:fill="auto"/>
            <w:vAlign w:val="bottom"/>
            <w:hideMark/>
          </w:tcPr>
          <w:p w:rsidR="00C344EF" w:rsidRPr="00CB05C5" w:rsidRDefault="00C344EF" w:rsidP="00C344EF">
            <w:pPr>
              <w:overflowPunct/>
              <w:autoSpaceDE/>
              <w:autoSpaceDN/>
              <w:adjustRightInd/>
              <w:textAlignment w:val="auto"/>
              <w:rPr>
                <w:rFonts w:cs="Arial"/>
                <w:color w:val="000000"/>
                <w:sz w:val="16"/>
                <w:szCs w:val="16"/>
                <w:lang w:val="ru-RU" w:eastAsia="ru-RU"/>
              </w:rPr>
            </w:pPr>
            <w:r w:rsidRPr="00CB05C5">
              <w:rPr>
                <w:rFonts w:cs="Arial"/>
                <w:color w:val="000000"/>
                <w:sz w:val="16"/>
                <w:szCs w:val="16"/>
                <w:lang w:val="ru-RU" w:eastAsia="ru-RU"/>
              </w:rPr>
              <w:t>Опционы на индекс</w:t>
            </w:r>
          </w:p>
        </w:tc>
        <w:tc>
          <w:tcPr>
            <w:tcW w:w="1085" w:type="dxa"/>
            <w:tcBorders>
              <w:top w:val="nil"/>
              <w:left w:val="nil"/>
              <w:bottom w:val="single" w:sz="4" w:space="0" w:color="auto"/>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57" w:type="dxa"/>
            <w:tcBorders>
              <w:top w:val="nil"/>
              <w:left w:val="nil"/>
              <w:bottom w:val="single" w:sz="4" w:space="0" w:color="auto"/>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single" w:sz="4" w:space="0" w:color="auto"/>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85" w:type="dxa"/>
            <w:tcBorders>
              <w:top w:val="nil"/>
              <w:left w:val="nil"/>
              <w:bottom w:val="single" w:sz="4" w:space="0" w:color="auto"/>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57" w:type="dxa"/>
            <w:tcBorders>
              <w:top w:val="nil"/>
              <w:left w:val="nil"/>
              <w:bottom w:val="single" w:sz="4" w:space="0" w:color="auto"/>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014" w:type="dxa"/>
            <w:tcBorders>
              <w:top w:val="nil"/>
              <w:left w:val="nil"/>
              <w:bottom w:val="single" w:sz="4" w:space="0" w:color="auto"/>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C344EF" w:rsidRPr="00CB05C5" w:rsidTr="00C344EF">
        <w:trPr>
          <w:trHeight w:val="240"/>
        </w:trPr>
        <w:tc>
          <w:tcPr>
            <w:tcW w:w="2876" w:type="dxa"/>
            <w:tcBorders>
              <w:top w:val="nil"/>
              <w:left w:val="nil"/>
              <w:bottom w:val="double" w:sz="6" w:space="0" w:color="auto"/>
              <w:right w:val="nil"/>
            </w:tcBorders>
            <w:shd w:val="clear" w:color="auto" w:fill="auto"/>
            <w:vAlign w:val="bottom"/>
            <w:hideMark/>
          </w:tcPr>
          <w:p w:rsidR="00C344EF" w:rsidRPr="00CB05C5" w:rsidRDefault="00C344EF" w:rsidP="00C344EF">
            <w:pPr>
              <w:overflowPunct/>
              <w:autoSpaceDE/>
              <w:autoSpaceDN/>
              <w:adjustRightInd/>
              <w:textAlignment w:val="auto"/>
              <w:rPr>
                <w:rFonts w:cs="Arial"/>
                <w:b/>
                <w:bCs/>
                <w:color w:val="000000"/>
                <w:sz w:val="16"/>
                <w:szCs w:val="16"/>
                <w:lang w:val="ru-RU" w:eastAsia="ru-RU"/>
              </w:rPr>
            </w:pPr>
            <w:r w:rsidRPr="00CB05C5">
              <w:rPr>
                <w:rFonts w:cs="Arial"/>
                <w:b/>
                <w:bCs/>
                <w:color w:val="000000"/>
                <w:sz w:val="16"/>
                <w:szCs w:val="16"/>
                <w:lang w:val="ru-RU" w:eastAsia="ru-RU"/>
              </w:rPr>
              <w:t>Итого</w:t>
            </w:r>
          </w:p>
        </w:tc>
        <w:tc>
          <w:tcPr>
            <w:tcW w:w="1085" w:type="dxa"/>
            <w:tcBorders>
              <w:top w:val="nil"/>
              <w:left w:val="nil"/>
              <w:bottom w:val="double" w:sz="6" w:space="0" w:color="auto"/>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sidRPr="00CB05C5">
              <w:rPr>
                <w:rFonts w:cs="Arial"/>
                <w:b/>
                <w:bCs/>
                <w:color w:val="000000"/>
                <w:sz w:val="16"/>
                <w:szCs w:val="16"/>
                <w:lang w:val="ru-RU" w:eastAsia="ru-RU"/>
              </w:rPr>
              <w:t>2 511 428</w:t>
            </w:r>
          </w:p>
        </w:tc>
        <w:tc>
          <w:tcPr>
            <w:tcW w:w="1157" w:type="dxa"/>
            <w:tcBorders>
              <w:top w:val="nil"/>
              <w:left w:val="nil"/>
              <w:bottom w:val="double" w:sz="6" w:space="0" w:color="auto"/>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sidRPr="00CB05C5">
              <w:rPr>
                <w:rFonts w:cs="Arial"/>
                <w:b/>
                <w:bCs/>
                <w:color w:val="000000"/>
                <w:sz w:val="16"/>
                <w:szCs w:val="16"/>
                <w:lang w:val="ru-RU" w:eastAsia="ru-RU"/>
              </w:rPr>
              <w:t>921 643</w:t>
            </w:r>
          </w:p>
        </w:tc>
        <w:tc>
          <w:tcPr>
            <w:tcW w:w="1014" w:type="dxa"/>
            <w:tcBorders>
              <w:top w:val="nil"/>
              <w:left w:val="nil"/>
              <w:bottom w:val="double" w:sz="6" w:space="0" w:color="auto"/>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sidRPr="00CB05C5">
              <w:rPr>
                <w:rFonts w:cs="Arial"/>
                <w:b/>
                <w:bCs/>
                <w:color w:val="000000"/>
                <w:sz w:val="16"/>
                <w:szCs w:val="16"/>
                <w:lang w:val="ru-RU" w:eastAsia="ru-RU"/>
              </w:rPr>
              <w:t>367 989</w:t>
            </w:r>
          </w:p>
        </w:tc>
        <w:tc>
          <w:tcPr>
            <w:tcW w:w="1085" w:type="dxa"/>
            <w:tcBorders>
              <w:top w:val="nil"/>
              <w:left w:val="nil"/>
              <w:bottom w:val="double" w:sz="6" w:space="0" w:color="auto"/>
              <w:right w:val="nil"/>
            </w:tcBorders>
            <w:shd w:val="clear" w:color="auto" w:fill="auto"/>
            <w:vAlign w:val="bottom"/>
            <w:hideMark/>
          </w:tcPr>
          <w:p w:rsidR="00C344EF" w:rsidRPr="00B4021B" w:rsidRDefault="00B4021B" w:rsidP="00C344EF">
            <w:pPr>
              <w:overflowPunct/>
              <w:autoSpaceDE/>
              <w:autoSpaceDN/>
              <w:adjustRightInd/>
              <w:jc w:val="center"/>
              <w:textAlignment w:val="auto"/>
              <w:rPr>
                <w:rFonts w:cs="Arial"/>
                <w:b/>
                <w:bCs/>
                <w:color w:val="000000"/>
                <w:sz w:val="16"/>
                <w:szCs w:val="16"/>
                <w:lang w:val="en-US" w:eastAsia="ru-RU"/>
              </w:rPr>
            </w:pPr>
            <w:r>
              <w:rPr>
                <w:rFonts w:cs="Arial"/>
                <w:b/>
                <w:bCs/>
                <w:color w:val="000000"/>
                <w:sz w:val="16"/>
                <w:szCs w:val="16"/>
                <w:lang w:val="ru-RU" w:eastAsia="ru-RU"/>
              </w:rPr>
              <w:t>5 316 40</w:t>
            </w:r>
            <w:r>
              <w:rPr>
                <w:rFonts w:cs="Arial"/>
                <w:b/>
                <w:bCs/>
                <w:color w:val="000000"/>
                <w:sz w:val="16"/>
                <w:szCs w:val="16"/>
                <w:lang w:val="en-US" w:eastAsia="ru-RU"/>
              </w:rPr>
              <w:t>4</w:t>
            </w:r>
          </w:p>
        </w:tc>
        <w:tc>
          <w:tcPr>
            <w:tcW w:w="1157" w:type="dxa"/>
            <w:tcBorders>
              <w:top w:val="nil"/>
              <w:left w:val="nil"/>
              <w:bottom w:val="double" w:sz="6" w:space="0" w:color="auto"/>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1 638 691</w:t>
            </w:r>
          </w:p>
        </w:tc>
        <w:tc>
          <w:tcPr>
            <w:tcW w:w="1014" w:type="dxa"/>
            <w:tcBorders>
              <w:top w:val="nil"/>
              <w:left w:val="nil"/>
              <w:bottom w:val="double" w:sz="6" w:space="0" w:color="auto"/>
              <w:right w:val="nil"/>
            </w:tcBorders>
            <w:shd w:val="clear" w:color="auto" w:fill="auto"/>
            <w:vAlign w:val="bottom"/>
            <w:hideMark/>
          </w:tcPr>
          <w:p w:rsidR="00C344EF" w:rsidRPr="00CB05C5" w:rsidRDefault="00C344EF" w:rsidP="00C344EF">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76 344</w:t>
            </w:r>
          </w:p>
        </w:tc>
      </w:tr>
    </w:tbl>
    <w:p w:rsidR="00315096" w:rsidRDefault="00315096" w:rsidP="001C5332">
      <w:pPr>
        <w:pStyle w:val="2normal"/>
        <w:jc w:val="both"/>
        <w:rPr>
          <w:rFonts w:cs="Arial"/>
          <w:b/>
          <w:szCs w:val="18"/>
          <w:lang w:val="ru-RU"/>
        </w:rPr>
      </w:pPr>
    </w:p>
    <w:p w:rsidR="002A235C" w:rsidRDefault="002A235C" w:rsidP="001C5332">
      <w:pPr>
        <w:pStyle w:val="2normal"/>
        <w:jc w:val="both"/>
        <w:rPr>
          <w:rFonts w:cs="Arial"/>
          <w:b/>
          <w:szCs w:val="18"/>
          <w:lang w:val="ru-RU"/>
        </w:rPr>
      </w:pPr>
    </w:p>
    <w:p w:rsidR="002A235C" w:rsidRPr="002A235C" w:rsidRDefault="002A235C" w:rsidP="001C5332">
      <w:pPr>
        <w:pStyle w:val="2normal"/>
        <w:jc w:val="both"/>
        <w:rPr>
          <w:rFonts w:cs="Arial"/>
          <w:b/>
          <w:szCs w:val="18"/>
          <w:lang w:val="ru-RU"/>
        </w:rPr>
      </w:pPr>
    </w:p>
    <w:tbl>
      <w:tblPr>
        <w:tblW w:w="9498" w:type="dxa"/>
        <w:tblInd w:w="108" w:type="dxa"/>
        <w:tblLayout w:type="fixed"/>
        <w:tblLook w:val="04A0" w:firstRow="1" w:lastRow="0" w:firstColumn="1" w:lastColumn="0" w:noHBand="0" w:noVBand="1"/>
      </w:tblPr>
      <w:tblGrid>
        <w:gridCol w:w="2729"/>
        <w:gridCol w:w="1026"/>
        <w:gridCol w:w="1026"/>
        <w:gridCol w:w="1713"/>
        <w:gridCol w:w="1303"/>
        <w:gridCol w:w="1701"/>
      </w:tblGrid>
      <w:tr w:rsidR="007758E4" w:rsidRPr="00FA1E1D" w:rsidTr="007758E4">
        <w:trPr>
          <w:trHeight w:val="510"/>
        </w:trPr>
        <w:tc>
          <w:tcPr>
            <w:tcW w:w="9498" w:type="dxa"/>
            <w:gridSpan w:val="6"/>
            <w:tcBorders>
              <w:top w:val="nil"/>
              <w:left w:val="nil"/>
              <w:bottom w:val="single" w:sz="4" w:space="0" w:color="auto"/>
              <w:right w:val="nil"/>
            </w:tcBorders>
            <w:shd w:val="clear" w:color="auto" w:fill="auto"/>
            <w:vAlign w:val="bottom"/>
            <w:hideMark/>
          </w:tcPr>
          <w:p w:rsidR="007758E4" w:rsidRPr="00437EE9" w:rsidRDefault="007758E4" w:rsidP="00C344EF">
            <w:pPr>
              <w:overflowPunct/>
              <w:autoSpaceDE/>
              <w:autoSpaceDN/>
              <w:adjustRightInd/>
              <w:jc w:val="both"/>
              <w:textAlignment w:val="auto"/>
              <w:rPr>
                <w:rFonts w:cs="Arial"/>
                <w:color w:val="000000"/>
                <w:szCs w:val="18"/>
                <w:lang w:val="ru-RU" w:eastAsia="ru-RU"/>
              </w:rPr>
            </w:pPr>
            <w:r w:rsidRPr="00AC00EB">
              <w:rPr>
                <w:rFonts w:cs="Arial"/>
                <w:color w:val="000000"/>
                <w:szCs w:val="18"/>
                <w:lang w:val="ru-RU" w:eastAsia="ru-RU"/>
              </w:rPr>
              <w:lastRenderedPageBreak/>
              <w:t>На 1 января 2015 года долговые обязательства включают в себя облигации со следующими параметрами:</w:t>
            </w:r>
          </w:p>
          <w:p w:rsidR="007758E4" w:rsidRPr="00B4021B" w:rsidRDefault="007758E4" w:rsidP="00C344EF">
            <w:pPr>
              <w:overflowPunct/>
              <w:autoSpaceDE/>
              <w:autoSpaceDN/>
              <w:adjustRightInd/>
              <w:jc w:val="both"/>
              <w:textAlignment w:val="auto"/>
              <w:rPr>
                <w:rFonts w:cs="Arial"/>
                <w:color w:val="000000"/>
                <w:szCs w:val="18"/>
                <w:lang w:val="ru-RU" w:eastAsia="ru-RU"/>
              </w:rPr>
            </w:pPr>
          </w:p>
        </w:tc>
      </w:tr>
      <w:tr w:rsidR="007758E4" w:rsidRPr="00FA1E1D" w:rsidTr="007758E4">
        <w:trPr>
          <w:trHeight w:val="679"/>
        </w:trPr>
        <w:tc>
          <w:tcPr>
            <w:tcW w:w="2729" w:type="dxa"/>
            <w:tcBorders>
              <w:top w:val="nil"/>
              <w:left w:val="nil"/>
              <w:bottom w:val="single" w:sz="4" w:space="0" w:color="auto"/>
              <w:right w:val="nil"/>
            </w:tcBorders>
            <w:shd w:val="clear" w:color="000000" w:fill="FFFFFF"/>
            <w:vAlign w:val="center"/>
            <w:hideMark/>
          </w:tcPr>
          <w:p w:rsidR="007758E4" w:rsidRDefault="007758E4" w:rsidP="00C344EF">
            <w:pPr>
              <w:overflowPunct/>
              <w:autoSpaceDE/>
              <w:autoSpaceDN/>
              <w:adjustRightInd/>
              <w:jc w:val="center"/>
              <w:textAlignment w:val="auto"/>
              <w:rPr>
                <w:rFonts w:cs="Arial"/>
                <w:b/>
                <w:bCs/>
                <w:color w:val="000000"/>
                <w:sz w:val="16"/>
                <w:szCs w:val="16"/>
                <w:lang w:val="ru-RU" w:eastAsia="ru-RU"/>
              </w:rPr>
            </w:pPr>
          </w:p>
          <w:p w:rsidR="007758E4" w:rsidRDefault="007758E4" w:rsidP="00C344EF">
            <w:pPr>
              <w:overflowPunct/>
              <w:autoSpaceDE/>
              <w:autoSpaceDN/>
              <w:adjustRightInd/>
              <w:jc w:val="center"/>
              <w:textAlignment w:val="auto"/>
              <w:rPr>
                <w:rFonts w:cs="Arial"/>
                <w:b/>
                <w:bCs/>
                <w:color w:val="000000"/>
                <w:sz w:val="16"/>
                <w:szCs w:val="16"/>
                <w:lang w:val="ru-RU" w:eastAsia="ru-RU"/>
              </w:rPr>
            </w:pPr>
          </w:p>
          <w:p w:rsidR="007758E4" w:rsidRDefault="007758E4" w:rsidP="00C344EF">
            <w:pPr>
              <w:overflowPunct/>
              <w:autoSpaceDE/>
              <w:autoSpaceDN/>
              <w:adjustRightInd/>
              <w:jc w:val="center"/>
              <w:textAlignment w:val="auto"/>
              <w:rPr>
                <w:rFonts w:cs="Arial"/>
                <w:b/>
                <w:bCs/>
                <w:color w:val="000000"/>
                <w:sz w:val="16"/>
                <w:szCs w:val="16"/>
                <w:lang w:val="ru-RU" w:eastAsia="ru-RU"/>
              </w:rPr>
            </w:pPr>
          </w:p>
          <w:p w:rsidR="007758E4" w:rsidRPr="00AC00EB" w:rsidRDefault="007758E4" w:rsidP="00C344EF">
            <w:pPr>
              <w:overflowPunct/>
              <w:autoSpaceDE/>
              <w:autoSpaceDN/>
              <w:adjustRightInd/>
              <w:jc w:val="center"/>
              <w:textAlignment w:val="auto"/>
              <w:rPr>
                <w:rFonts w:cs="Arial"/>
                <w:b/>
                <w:bCs/>
                <w:color w:val="000000"/>
                <w:sz w:val="16"/>
                <w:szCs w:val="16"/>
                <w:lang w:val="ru-RU" w:eastAsia="ru-RU"/>
              </w:rPr>
            </w:pPr>
            <w:r w:rsidRPr="00AC00EB">
              <w:rPr>
                <w:rFonts w:cs="Arial"/>
                <w:b/>
                <w:bCs/>
                <w:color w:val="000000"/>
                <w:sz w:val="16"/>
                <w:szCs w:val="16"/>
                <w:lang w:val="ru-RU" w:eastAsia="ru-RU"/>
              </w:rPr>
              <w:t>Эмитент</w:t>
            </w:r>
          </w:p>
        </w:tc>
        <w:tc>
          <w:tcPr>
            <w:tcW w:w="1026" w:type="dxa"/>
            <w:tcBorders>
              <w:top w:val="nil"/>
              <w:left w:val="nil"/>
              <w:bottom w:val="single" w:sz="4" w:space="0" w:color="auto"/>
              <w:right w:val="nil"/>
            </w:tcBorders>
            <w:shd w:val="clear" w:color="000000" w:fill="FFFFFF"/>
            <w:vAlign w:val="center"/>
            <w:hideMark/>
          </w:tcPr>
          <w:p w:rsidR="007758E4" w:rsidRDefault="007758E4" w:rsidP="00C344EF">
            <w:pPr>
              <w:overflowPunct/>
              <w:autoSpaceDE/>
              <w:autoSpaceDN/>
              <w:adjustRightInd/>
              <w:jc w:val="center"/>
              <w:textAlignment w:val="auto"/>
              <w:rPr>
                <w:rFonts w:cs="Arial"/>
                <w:b/>
                <w:bCs/>
                <w:color w:val="000000"/>
                <w:sz w:val="16"/>
                <w:szCs w:val="16"/>
                <w:lang w:val="ru-RU" w:eastAsia="ru-RU"/>
              </w:rPr>
            </w:pPr>
          </w:p>
          <w:p w:rsidR="007758E4" w:rsidRDefault="007758E4" w:rsidP="00C344EF">
            <w:pPr>
              <w:overflowPunct/>
              <w:autoSpaceDE/>
              <w:autoSpaceDN/>
              <w:adjustRightInd/>
              <w:jc w:val="center"/>
              <w:textAlignment w:val="auto"/>
              <w:rPr>
                <w:rFonts w:cs="Arial"/>
                <w:b/>
                <w:bCs/>
                <w:color w:val="000000"/>
                <w:sz w:val="16"/>
                <w:szCs w:val="16"/>
                <w:lang w:val="ru-RU" w:eastAsia="ru-RU"/>
              </w:rPr>
            </w:pPr>
          </w:p>
          <w:p w:rsidR="007758E4" w:rsidRDefault="007758E4" w:rsidP="00C344EF">
            <w:pPr>
              <w:overflowPunct/>
              <w:autoSpaceDE/>
              <w:autoSpaceDN/>
              <w:adjustRightInd/>
              <w:jc w:val="center"/>
              <w:textAlignment w:val="auto"/>
              <w:rPr>
                <w:rFonts w:cs="Arial"/>
                <w:b/>
                <w:bCs/>
                <w:color w:val="000000"/>
                <w:sz w:val="16"/>
                <w:szCs w:val="16"/>
                <w:lang w:val="ru-RU" w:eastAsia="ru-RU"/>
              </w:rPr>
            </w:pPr>
          </w:p>
          <w:p w:rsidR="007758E4" w:rsidRPr="00AC00EB" w:rsidRDefault="007758E4" w:rsidP="00C344EF">
            <w:pPr>
              <w:overflowPunct/>
              <w:autoSpaceDE/>
              <w:autoSpaceDN/>
              <w:adjustRightInd/>
              <w:jc w:val="center"/>
              <w:textAlignment w:val="auto"/>
              <w:rPr>
                <w:rFonts w:cs="Arial"/>
                <w:b/>
                <w:bCs/>
                <w:color w:val="000000"/>
                <w:sz w:val="16"/>
                <w:szCs w:val="16"/>
                <w:lang w:val="ru-RU" w:eastAsia="ru-RU"/>
              </w:rPr>
            </w:pPr>
            <w:r w:rsidRPr="00AC00EB">
              <w:rPr>
                <w:rFonts w:cs="Arial"/>
                <w:b/>
                <w:bCs/>
                <w:color w:val="000000"/>
                <w:sz w:val="16"/>
                <w:szCs w:val="16"/>
                <w:lang w:val="ru-RU" w:eastAsia="ru-RU"/>
              </w:rPr>
              <w:t>ТСС, руб.</w:t>
            </w:r>
          </w:p>
        </w:tc>
        <w:tc>
          <w:tcPr>
            <w:tcW w:w="1026" w:type="dxa"/>
            <w:tcBorders>
              <w:top w:val="nil"/>
              <w:left w:val="nil"/>
              <w:bottom w:val="single" w:sz="4" w:space="0" w:color="auto"/>
              <w:right w:val="nil"/>
            </w:tcBorders>
            <w:shd w:val="clear" w:color="000000" w:fill="FFFFFF"/>
            <w:vAlign w:val="center"/>
            <w:hideMark/>
          </w:tcPr>
          <w:p w:rsidR="007758E4" w:rsidRDefault="007758E4" w:rsidP="00C344EF">
            <w:pPr>
              <w:overflowPunct/>
              <w:autoSpaceDE/>
              <w:autoSpaceDN/>
              <w:adjustRightInd/>
              <w:jc w:val="center"/>
              <w:textAlignment w:val="auto"/>
              <w:rPr>
                <w:rFonts w:cs="Arial"/>
                <w:b/>
                <w:bCs/>
                <w:color w:val="000000"/>
                <w:sz w:val="16"/>
                <w:szCs w:val="16"/>
                <w:lang w:val="ru-RU" w:eastAsia="ru-RU"/>
              </w:rPr>
            </w:pPr>
          </w:p>
          <w:p w:rsidR="007758E4" w:rsidRDefault="007758E4" w:rsidP="00C344EF">
            <w:pPr>
              <w:overflowPunct/>
              <w:autoSpaceDE/>
              <w:autoSpaceDN/>
              <w:adjustRightInd/>
              <w:jc w:val="center"/>
              <w:textAlignment w:val="auto"/>
              <w:rPr>
                <w:rFonts w:cs="Arial"/>
                <w:b/>
                <w:bCs/>
                <w:color w:val="000000"/>
                <w:sz w:val="16"/>
                <w:szCs w:val="16"/>
                <w:lang w:val="ru-RU" w:eastAsia="ru-RU"/>
              </w:rPr>
            </w:pPr>
          </w:p>
          <w:p w:rsidR="007758E4" w:rsidRPr="00AC00EB" w:rsidRDefault="007758E4" w:rsidP="00C344EF">
            <w:pPr>
              <w:overflowPunct/>
              <w:autoSpaceDE/>
              <w:autoSpaceDN/>
              <w:adjustRightInd/>
              <w:jc w:val="center"/>
              <w:textAlignment w:val="auto"/>
              <w:rPr>
                <w:rFonts w:cs="Arial"/>
                <w:b/>
                <w:bCs/>
                <w:color w:val="000000"/>
                <w:sz w:val="16"/>
                <w:szCs w:val="16"/>
                <w:lang w:val="ru-RU" w:eastAsia="ru-RU"/>
              </w:rPr>
            </w:pPr>
            <w:r w:rsidRPr="00AC00EB">
              <w:rPr>
                <w:rFonts w:cs="Arial"/>
                <w:b/>
                <w:bCs/>
                <w:color w:val="000000"/>
                <w:sz w:val="16"/>
                <w:szCs w:val="16"/>
                <w:lang w:val="ru-RU" w:eastAsia="ru-RU"/>
              </w:rPr>
              <w:t xml:space="preserve">Кол-во, </w:t>
            </w:r>
            <w:proofErr w:type="spellStart"/>
            <w:proofErr w:type="gramStart"/>
            <w:r w:rsidRPr="00AC00EB">
              <w:rPr>
                <w:rFonts w:cs="Arial"/>
                <w:b/>
                <w:bCs/>
                <w:color w:val="000000"/>
                <w:sz w:val="16"/>
                <w:szCs w:val="16"/>
                <w:lang w:val="ru-RU" w:eastAsia="ru-RU"/>
              </w:rPr>
              <w:t>шт</w:t>
            </w:r>
            <w:proofErr w:type="spellEnd"/>
            <w:proofErr w:type="gramEnd"/>
            <w:r w:rsidRPr="00AC00EB">
              <w:rPr>
                <w:rFonts w:cs="Arial"/>
                <w:b/>
                <w:bCs/>
                <w:color w:val="000000"/>
                <w:sz w:val="16"/>
                <w:szCs w:val="16"/>
                <w:lang w:val="ru-RU" w:eastAsia="ru-RU"/>
              </w:rPr>
              <w:t xml:space="preserve"> </w:t>
            </w:r>
          </w:p>
        </w:tc>
        <w:tc>
          <w:tcPr>
            <w:tcW w:w="1713" w:type="dxa"/>
            <w:tcBorders>
              <w:top w:val="nil"/>
              <w:left w:val="nil"/>
              <w:bottom w:val="single" w:sz="4" w:space="0" w:color="auto"/>
              <w:right w:val="nil"/>
            </w:tcBorders>
            <w:shd w:val="clear" w:color="000000" w:fill="FFFFFF"/>
            <w:vAlign w:val="center"/>
            <w:hideMark/>
          </w:tcPr>
          <w:p w:rsidR="007758E4" w:rsidRDefault="007758E4" w:rsidP="00C344EF">
            <w:pPr>
              <w:overflowPunct/>
              <w:autoSpaceDE/>
              <w:autoSpaceDN/>
              <w:adjustRightInd/>
              <w:jc w:val="center"/>
              <w:textAlignment w:val="auto"/>
              <w:rPr>
                <w:rFonts w:cs="Arial"/>
                <w:b/>
                <w:bCs/>
                <w:color w:val="000000"/>
                <w:sz w:val="16"/>
                <w:szCs w:val="16"/>
                <w:lang w:val="ru-RU" w:eastAsia="ru-RU"/>
              </w:rPr>
            </w:pPr>
          </w:p>
          <w:p w:rsidR="007758E4" w:rsidRDefault="007758E4" w:rsidP="00C344EF">
            <w:pPr>
              <w:overflowPunct/>
              <w:autoSpaceDE/>
              <w:autoSpaceDN/>
              <w:adjustRightInd/>
              <w:jc w:val="center"/>
              <w:textAlignment w:val="auto"/>
              <w:rPr>
                <w:rFonts w:cs="Arial"/>
                <w:b/>
                <w:bCs/>
                <w:color w:val="000000"/>
                <w:sz w:val="16"/>
                <w:szCs w:val="16"/>
                <w:lang w:val="ru-RU" w:eastAsia="ru-RU"/>
              </w:rPr>
            </w:pPr>
          </w:p>
          <w:p w:rsidR="007758E4" w:rsidRPr="00AC00EB" w:rsidRDefault="007758E4" w:rsidP="00C344EF">
            <w:pPr>
              <w:overflowPunct/>
              <w:autoSpaceDE/>
              <w:autoSpaceDN/>
              <w:adjustRightInd/>
              <w:jc w:val="center"/>
              <w:textAlignment w:val="auto"/>
              <w:rPr>
                <w:rFonts w:cs="Arial"/>
                <w:b/>
                <w:bCs/>
                <w:color w:val="000000"/>
                <w:sz w:val="16"/>
                <w:szCs w:val="16"/>
                <w:lang w:val="ru-RU" w:eastAsia="ru-RU"/>
              </w:rPr>
            </w:pPr>
            <w:r w:rsidRPr="00AC00EB">
              <w:rPr>
                <w:rFonts w:cs="Arial"/>
                <w:b/>
                <w:bCs/>
                <w:color w:val="000000"/>
                <w:sz w:val="16"/>
                <w:szCs w:val="16"/>
                <w:lang w:val="ru-RU" w:eastAsia="ru-RU"/>
              </w:rPr>
              <w:t>Ближайшая дата погашения/оферта</w:t>
            </w:r>
          </w:p>
        </w:tc>
        <w:tc>
          <w:tcPr>
            <w:tcW w:w="1303" w:type="dxa"/>
            <w:tcBorders>
              <w:top w:val="nil"/>
              <w:left w:val="nil"/>
              <w:bottom w:val="single" w:sz="4" w:space="0" w:color="auto"/>
              <w:right w:val="nil"/>
            </w:tcBorders>
            <w:shd w:val="clear" w:color="000000" w:fill="FFFFFF"/>
            <w:vAlign w:val="center"/>
            <w:hideMark/>
          </w:tcPr>
          <w:p w:rsidR="007758E4" w:rsidRPr="00AC00EB" w:rsidRDefault="007758E4" w:rsidP="00C344EF">
            <w:pPr>
              <w:overflowPunct/>
              <w:autoSpaceDE/>
              <w:autoSpaceDN/>
              <w:adjustRightInd/>
              <w:jc w:val="center"/>
              <w:textAlignment w:val="auto"/>
              <w:rPr>
                <w:rFonts w:cs="Arial"/>
                <w:b/>
                <w:bCs/>
                <w:color w:val="000000"/>
                <w:sz w:val="16"/>
                <w:szCs w:val="16"/>
                <w:lang w:val="ru-RU" w:eastAsia="ru-RU"/>
              </w:rPr>
            </w:pPr>
            <w:r w:rsidRPr="00AC00EB">
              <w:rPr>
                <w:rFonts w:cs="Arial"/>
                <w:b/>
                <w:bCs/>
                <w:color w:val="000000"/>
                <w:sz w:val="16"/>
                <w:szCs w:val="16"/>
                <w:lang w:val="ru-RU" w:eastAsia="ru-RU"/>
              </w:rPr>
              <w:t>Конечная дата погашения/ оферта</w:t>
            </w:r>
          </w:p>
        </w:tc>
        <w:tc>
          <w:tcPr>
            <w:tcW w:w="1701" w:type="dxa"/>
            <w:tcBorders>
              <w:top w:val="nil"/>
              <w:left w:val="nil"/>
              <w:bottom w:val="single" w:sz="4" w:space="0" w:color="auto"/>
              <w:right w:val="nil"/>
            </w:tcBorders>
            <w:shd w:val="clear" w:color="000000" w:fill="FFFFFF"/>
            <w:vAlign w:val="center"/>
            <w:hideMark/>
          </w:tcPr>
          <w:p w:rsidR="00C5084F" w:rsidRDefault="007758E4" w:rsidP="00C344EF">
            <w:pPr>
              <w:overflowPunct/>
              <w:autoSpaceDE/>
              <w:autoSpaceDN/>
              <w:adjustRightInd/>
              <w:jc w:val="center"/>
              <w:textAlignment w:val="auto"/>
              <w:rPr>
                <w:rFonts w:cs="Arial"/>
                <w:b/>
                <w:bCs/>
                <w:color w:val="000000"/>
                <w:sz w:val="16"/>
                <w:szCs w:val="16"/>
                <w:lang w:val="ru-RU" w:eastAsia="ru-RU"/>
              </w:rPr>
            </w:pPr>
            <w:r w:rsidRPr="00AC00EB">
              <w:rPr>
                <w:rFonts w:cs="Arial"/>
                <w:b/>
                <w:bCs/>
                <w:color w:val="000000"/>
                <w:sz w:val="16"/>
                <w:szCs w:val="16"/>
                <w:lang w:val="ru-RU" w:eastAsia="ru-RU"/>
              </w:rPr>
              <w:t xml:space="preserve"> Средневзвешен</w:t>
            </w:r>
          </w:p>
          <w:p w:rsidR="007758E4" w:rsidRPr="00AC00EB" w:rsidRDefault="007758E4" w:rsidP="00C344EF">
            <w:pPr>
              <w:overflowPunct/>
              <w:autoSpaceDE/>
              <w:autoSpaceDN/>
              <w:adjustRightInd/>
              <w:jc w:val="center"/>
              <w:textAlignment w:val="auto"/>
              <w:rPr>
                <w:rFonts w:cs="Arial"/>
                <w:b/>
                <w:bCs/>
                <w:color w:val="000000"/>
                <w:sz w:val="16"/>
                <w:szCs w:val="16"/>
                <w:lang w:val="ru-RU" w:eastAsia="ru-RU"/>
              </w:rPr>
            </w:pPr>
            <w:proofErr w:type="spellStart"/>
            <w:r w:rsidRPr="00AC00EB">
              <w:rPr>
                <w:rFonts w:cs="Arial"/>
                <w:b/>
                <w:bCs/>
                <w:color w:val="000000"/>
                <w:sz w:val="16"/>
                <w:szCs w:val="16"/>
                <w:lang w:val="ru-RU" w:eastAsia="ru-RU"/>
              </w:rPr>
              <w:t>ная</w:t>
            </w:r>
            <w:proofErr w:type="spellEnd"/>
            <w:r w:rsidRPr="00AC00EB">
              <w:rPr>
                <w:rFonts w:cs="Arial"/>
                <w:b/>
                <w:bCs/>
                <w:color w:val="000000"/>
                <w:sz w:val="16"/>
                <w:szCs w:val="16"/>
                <w:lang w:val="ru-RU" w:eastAsia="ru-RU"/>
              </w:rPr>
              <w:t xml:space="preserve"> ставка по купону </w:t>
            </w:r>
            <w:proofErr w:type="gramStart"/>
            <w:r w:rsidRPr="00AC00EB">
              <w:rPr>
                <w:rFonts w:cs="Arial"/>
                <w:b/>
                <w:bCs/>
                <w:color w:val="000000"/>
                <w:sz w:val="16"/>
                <w:szCs w:val="16"/>
                <w:lang w:val="ru-RU" w:eastAsia="ru-RU"/>
              </w:rPr>
              <w:t>в</w:t>
            </w:r>
            <w:proofErr w:type="gramEnd"/>
            <w:r w:rsidRPr="00AC00EB">
              <w:rPr>
                <w:rFonts w:cs="Arial"/>
                <w:b/>
                <w:bCs/>
                <w:color w:val="000000"/>
                <w:sz w:val="16"/>
                <w:szCs w:val="16"/>
                <w:lang w:val="ru-RU" w:eastAsia="ru-RU"/>
              </w:rPr>
              <w:t xml:space="preserve"> %</w:t>
            </w:r>
          </w:p>
        </w:tc>
      </w:tr>
      <w:tr w:rsidR="007758E4" w:rsidRPr="00AC00EB" w:rsidTr="007758E4">
        <w:trPr>
          <w:trHeight w:val="225"/>
        </w:trPr>
        <w:tc>
          <w:tcPr>
            <w:tcW w:w="2729" w:type="dxa"/>
            <w:tcBorders>
              <w:top w:val="nil"/>
              <w:left w:val="nil"/>
              <w:bottom w:val="single" w:sz="4" w:space="0" w:color="auto"/>
              <w:right w:val="nil"/>
            </w:tcBorders>
            <w:shd w:val="clear" w:color="auto" w:fill="auto"/>
            <w:noWrap/>
            <w:vAlign w:val="center"/>
            <w:hideMark/>
          </w:tcPr>
          <w:p w:rsidR="007758E4" w:rsidRPr="00AC00EB" w:rsidRDefault="007758E4" w:rsidP="00C344EF">
            <w:pPr>
              <w:overflowPunct/>
              <w:autoSpaceDE/>
              <w:autoSpaceDN/>
              <w:adjustRightInd/>
              <w:textAlignment w:val="auto"/>
              <w:rPr>
                <w:rFonts w:cs="Arial"/>
                <w:b/>
                <w:bCs/>
                <w:color w:val="000000"/>
                <w:sz w:val="16"/>
                <w:szCs w:val="16"/>
                <w:lang w:val="ru-RU" w:eastAsia="ru-RU"/>
              </w:rPr>
            </w:pPr>
            <w:r w:rsidRPr="00AC00EB">
              <w:rPr>
                <w:rFonts w:cs="Arial"/>
                <w:b/>
                <w:bCs/>
                <w:color w:val="000000"/>
                <w:sz w:val="16"/>
                <w:szCs w:val="16"/>
                <w:lang w:val="ru-RU" w:eastAsia="ru-RU"/>
              </w:rPr>
              <w:t>Облигации российских банков</w:t>
            </w:r>
          </w:p>
        </w:tc>
        <w:tc>
          <w:tcPr>
            <w:tcW w:w="1026" w:type="dxa"/>
            <w:tcBorders>
              <w:top w:val="nil"/>
              <w:left w:val="nil"/>
              <w:bottom w:val="single" w:sz="4" w:space="0" w:color="auto"/>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b/>
                <w:bCs/>
                <w:color w:val="000000"/>
                <w:sz w:val="16"/>
                <w:szCs w:val="16"/>
                <w:lang w:val="ru-RU" w:eastAsia="ru-RU"/>
              </w:rPr>
            </w:pPr>
            <w:r w:rsidRPr="00AC00EB">
              <w:rPr>
                <w:rFonts w:cs="Arial"/>
                <w:b/>
                <w:bCs/>
                <w:color w:val="000000"/>
                <w:sz w:val="16"/>
                <w:szCs w:val="16"/>
                <w:lang w:val="ru-RU" w:eastAsia="ru-RU"/>
              </w:rPr>
              <w:t>1</w:t>
            </w:r>
            <w:r>
              <w:rPr>
                <w:rFonts w:cs="Arial"/>
                <w:b/>
                <w:bCs/>
                <w:color w:val="000000"/>
                <w:sz w:val="16"/>
                <w:szCs w:val="16"/>
                <w:lang w:val="ru-RU" w:eastAsia="ru-RU"/>
              </w:rPr>
              <w:t> 462 776</w:t>
            </w:r>
          </w:p>
        </w:tc>
        <w:tc>
          <w:tcPr>
            <w:tcW w:w="1026" w:type="dxa"/>
            <w:tcBorders>
              <w:top w:val="nil"/>
              <w:left w:val="nil"/>
              <w:bottom w:val="single" w:sz="4" w:space="0" w:color="auto"/>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b/>
                <w:bCs/>
                <w:color w:val="000000"/>
                <w:sz w:val="16"/>
                <w:szCs w:val="16"/>
                <w:lang w:val="ru-RU" w:eastAsia="ru-RU"/>
              </w:rPr>
            </w:pPr>
            <w:r w:rsidRPr="00AC00EB">
              <w:rPr>
                <w:rFonts w:cs="Arial"/>
                <w:b/>
                <w:bCs/>
                <w:color w:val="000000"/>
                <w:sz w:val="16"/>
                <w:szCs w:val="16"/>
                <w:lang w:val="ru-RU" w:eastAsia="ru-RU"/>
              </w:rPr>
              <w:t>1 426 655</w:t>
            </w:r>
          </w:p>
        </w:tc>
        <w:tc>
          <w:tcPr>
            <w:tcW w:w="1713" w:type="dxa"/>
            <w:tcBorders>
              <w:top w:val="nil"/>
              <w:left w:val="nil"/>
              <w:bottom w:val="single" w:sz="4" w:space="0" w:color="auto"/>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b/>
                <w:bCs/>
                <w:color w:val="000000"/>
                <w:sz w:val="16"/>
                <w:szCs w:val="16"/>
                <w:lang w:val="ru-RU" w:eastAsia="ru-RU"/>
              </w:rPr>
            </w:pPr>
            <w:r w:rsidRPr="00AC00EB">
              <w:rPr>
                <w:rFonts w:cs="Arial"/>
                <w:b/>
                <w:bCs/>
                <w:color w:val="000000"/>
                <w:sz w:val="16"/>
                <w:szCs w:val="16"/>
                <w:lang w:val="ru-RU" w:eastAsia="ru-RU"/>
              </w:rPr>
              <w:t>28-янв-2015</w:t>
            </w:r>
          </w:p>
        </w:tc>
        <w:tc>
          <w:tcPr>
            <w:tcW w:w="1303" w:type="dxa"/>
            <w:tcBorders>
              <w:top w:val="nil"/>
              <w:left w:val="nil"/>
              <w:bottom w:val="single" w:sz="4" w:space="0" w:color="auto"/>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b/>
                <w:bCs/>
                <w:color w:val="000000"/>
                <w:sz w:val="16"/>
                <w:szCs w:val="16"/>
                <w:lang w:val="ru-RU" w:eastAsia="ru-RU"/>
              </w:rPr>
            </w:pPr>
            <w:r w:rsidRPr="00AC00EB">
              <w:rPr>
                <w:rFonts w:cs="Arial"/>
                <w:b/>
                <w:bCs/>
                <w:color w:val="000000"/>
                <w:sz w:val="16"/>
                <w:szCs w:val="16"/>
                <w:lang w:val="ru-RU" w:eastAsia="ru-RU"/>
              </w:rPr>
              <w:t>21-июл-2015</w:t>
            </w:r>
          </w:p>
        </w:tc>
        <w:tc>
          <w:tcPr>
            <w:tcW w:w="1701" w:type="dxa"/>
            <w:tcBorders>
              <w:top w:val="nil"/>
              <w:left w:val="nil"/>
              <w:bottom w:val="single" w:sz="4" w:space="0" w:color="auto"/>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b/>
                <w:bCs/>
                <w:color w:val="000000"/>
                <w:sz w:val="16"/>
                <w:szCs w:val="16"/>
                <w:lang w:val="ru-RU" w:eastAsia="ru-RU"/>
              </w:rPr>
            </w:pPr>
            <w:r w:rsidRPr="00AC00EB">
              <w:rPr>
                <w:rFonts w:cs="Arial"/>
                <w:b/>
                <w:bCs/>
                <w:color w:val="000000"/>
                <w:sz w:val="16"/>
                <w:szCs w:val="16"/>
                <w:lang w:val="ru-RU" w:eastAsia="ru-RU"/>
              </w:rPr>
              <w:t>10,4974</w:t>
            </w:r>
          </w:p>
        </w:tc>
      </w:tr>
      <w:tr w:rsidR="007758E4" w:rsidRPr="00AC00EB" w:rsidTr="007758E4">
        <w:trPr>
          <w:trHeight w:val="675"/>
        </w:trPr>
        <w:tc>
          <w:tcPr>
            <w:tcW w:w="2729" w:type="dxa"/>
            <w:tcBorders>
              <w:top w:val="nil"/>
              <w:left w:val="nil"/>
              <w:bottom w:val="nil"/>
              <w:right w:val="nil"/>
            </w:tcBorders>
            <w:shd w:val="clear" w:color="auto" w:fill="auto"/>
            <w:vAlign w:val="center"/>
            <w:hideMark/>
          </w:tcPr>
          <w:p w:rsidR="007758E4" w:rsidRPr="00AC00EB" w:rsidRDefault="007758E4" w:rsidP="00C344EF">
            <w:pPr>
              <w:overflowPunct/>
              <w:autoSpaceDE/>
              <w:autoSpaceDN/>
              <w:adjustRightInd/>
              <w:textAlignment w:val="auto"/>
              <w:rPr>
                <w:rFonts w:cs="Arial"/>
                <w:color w:val="000000"/>
                <w:sz w:val="16"/>
                <w:szCs w:val="16"/>
                <w:lang w:val="ru-RU" w:eastAsia="ru-RU"/>
              </w:rPr>
            </w:pPr>
            <w:r w:rsidRPr="00AC00EB">
              <w:rPr>
                <w:rFonts w:cs="Arial"/>
                <w:color w:val="000000"/>
                <w:sz w:val="16"/>
                <w:szCs w:val="16"/>
                <w:lang w:val="ru-RU" w:eastAsia="ru-RU"/>
              </w:rPr>
              <w:t>Корпоративные облигации предприятия по производству воздушного транспорта</w:t>
            </w:r>
          </w:p>
        </w:tc>
        <w:tc>
          <w:tcPr>
            <w:tcW w:w="1026" w:type="dxa"/>
            <w:tcBorders>
              <w:top w:val="nil"/>
              <w:left w:val="nil"/>
              <w:bottom w:val="nil"/>
              <w:right w:val="nil"/>
            </w:tcBorders>
            <w:shd w:val="clear" w:color="auto" w:fill="auto"/>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199 097</w:t>
            </w:r>
          </w:p>
        </w:tc>
        <w:tc>
          <w:tcPr>
            <w:tcW w:w="1026" w:type="dxa"/>
            <w:tcBorders>
              <w:top w:val="nil"/>
              <w:left w:val="nil"/>
              <w:bottom w:val="nil"/>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204 372</w:t>
            </w:r>
          </w:p>
        </w:tc>
        <w:tc>
          <w:tcPr>
            <w:tcW w:w="1713" w:type="dxa"/>
            <w:tcBorders>
              <w:top w:val="nil"/>
              <w:left w:val="nil"/>
              <w:bottom w:val="nil"/>
              <w:right w:val="nil"/>
            </w:tcBorders>
            <w:shd w:val="clear" w:color="auto" w:fill="auto"/>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24-мар-2015</w:t>
            </w:r>
          </w:p>
        </w:tc>
        <w:tc>
          <w:tcPr>
            <w:tcW w:w="1303" w:type="dxa"/>
            <w:tcBorders>
              <w:top w:val="nil"/>
              <w:left w:val="nil"/>
              <w:bottom w:val="nil"/>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24-мар-2015</w:t>
            </w:r>
          </w:p>
        </w:tc>
        <w:tc>
          <w:tcPr>
            <w:tcW w:w="1701" w:type="dxa"/>
            <w:tcBorders>
              <w:top w:val="nil"/>
              <w:left w:val="nil"/>
              <w:bottom w:val="nil"/>
              <w:right w:val="nil"/>
            </w:tcBorders>
            <w:shd w:val="clear" w:color="auto" w:fill="auto"/>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12,0000</w:t>
            </w:r>
          </w:p>
        </w:tc>
      </w:tr>
      <w:tr w:rsidR="007758E4" w:rsidRPr="00AC00EB" w:rsidTr="007758E4">
        <w:trPr>
          <w:trHeight w:val="450"/>
        </w:trPr>
        <w:tc>
          <w:tcPr>
            <w:tcW w:w="2729" w:type="dxa"/>
            <w:tcBorders>
              <w:top w:val="nil"/>
              <w:left w:val="nil"/>
              <w:bottom w:val="nil"/>
              <w:right w:val="nil"/>
            </w:tcBorders>
            <w:shd w:val="clear" w:color="auto" w:fill="auto"/>
            <w:vAlign w:val="center"/>
            <w:hideMark/>
          </w:tcPr>
          <w:p w:rsidR="007758E4" w:rsidRPr="00AC00EB" w:rsidRDefault="007758E4" w:rsidP="00C344EF">
            <w:pPr>
              <w:overflowPunct/>
              <w:autoSpaceDE/>
              <w:autoSpaceDN/>
              <w:adjustRightInd/>
              <w:textAlignment w:val="auto"/>
              <w:rPr>
                <w:rFonts w:cs="Arial"/>
                <w:color w:val="000000"/>
                <w:sz w:val="16"/>
                <w:szCs w:val="16"/>
                <w:lang w:val="ru-RU" w:eastAsia="ru-RU"/>
              </w:rPr>
            </w:pPr>
            <w:r w:rsidRPr="00AC00EB">
              <w:rPr>
                <w:rFonts w:cs="Arial"/>
                <w:color w:val="000000"/>
                <w:sz w:val="16"/>
                <w:szCs w:val="16"/>
                <w:lang w:val="ru-RU" w:eastAsia="ru-RU"/>
              </w:rPr>
              <w:t>Корпоративные облигации предприятий финансового сектора</w:t>
            </w:r>
          </w:p>
        </w:tc>
        <w:tc>
          <w:tcPr>
            <w:tcW w:w="1026" w:type="dxa"/>
            <w:tcBorders>
              <w:top w:val="nil"/>
              <w:left w:val="nil"/>
              <w:bottom w:val="nil"/>
              <w:right w:val="nil"/>
            </w:tcBorders>
            <w:shd w:val="clear" w:color="auto" w:fill="auto"/>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34 487</w:t>
            </w:r>
          </w:p>
        </w:tc>
        <w:tc>
          <w:tcPr>
            <w:tcW w:w="1026" w:type="dxa"/>
            <w:tcBorders>
              <w:top w:val="nil"/>
              <w:left w:val="nil"/>
              <w:bottom w:val="nil"/>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34 466</w:t>
            </w:r>
          </w:p>
        </w:tc>
        <w:tc>
          <w:tcPr>
            <w:tcW w:w="1713" w:type="dxa"/>
            <w:tcBorders>
              <w:top w:val="nil"/>
              <w:left w:val="nil"/>
              <w:bottom w:val="nil"/>
              <w:right w:val="nil"/>
            </w:tcBorders>
            <w:shd w:val="clear" w:color="auto" w:fill="auto"/>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29-апр-2015</w:t>
            </w:r>
          </w:p>
        </w:tc>
        <w:tc>
          <w:tcPr>
            <w:tcW w:w="1303" w:type="dxa"/>
            <w:tcBorders>
              <w:top w:val="nil"/>
              <w:left w:val="nil"/>
              <w:bottom w:val="nil"/>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28-май-2015</w:t>
            </w:r>
          </w:p>
        </w:tc>
        <w:tc>
          <w:tcPr>
            <w:tcW w:w="1701" w:type="dxa"/>
            <w:tcBorders>
              <w:top w:val="nil"/>
              <w:left w:val="nil"/>
              <w:bottom w:val="nil"/>
              <w:right w:val="nil"/>
            </w:tcBorders>
            <w:shd w:val="clear" w:color="auto" w:fill="auto"/>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8,9848</w:t>
            </w:r>
          </w:p>
        </w:tc>
      </w:tr>
      <w:tr w:rsidR="007758E4" w:rsidRPr="00AC00EB" w:rsidTr="007758E4">
        <w:trPr>
          <w:trHeight w:val="450"/>
        </w:trPr>
        <w:tc>
          <w:tcPr>
            <w:tcW w:w="2729" w:type="dxa"/>
            <w:tcBorders>
              <w:top w:val="nil"/>
              <w:left w:val="nil"/>
              <w:bottom w:val="nil"/>
              <w:right w:val="nil"/>
            </w:tcBorders>
            <w:shd w:val="clear" w:color="auto" w:fill="auto"/>
            <w:vAlign w:val="center"/>
            <w:hideMark/>
          </w:tcPr>
          <w:p w:rsidR="007758E4" w:rsidRPr="00AC00EB" w:rsidRDefault="007758E4" w:rsidP="00C344EF">
            <w:pPr>
              <w:overflowPunct/>
              <w:autoSpaceDE/>
              <w:autoSpaceDN/>
              <w:adjustRightInd/>
              <w:textAlignment w:val="auto"/>
              <w:rPr>
                <w:rFonts w:cs="Arial"/>
                <w:color w:val="000000"/>
                <w:sz w:val="16"/>
                <w:szCs w:val="16"/>
                <w:lang w:val="ru-RU" w:eastAsia="ru-RU"/>
              </w:rPr>
            </w:pPr>
            <w:r w:rsidRPr="00AC00EB">
              <w:rPr>
                <w:rFonts w:cs="Arial"/>
                <w:color w:val="000000"/>
                <w:sz w:val="16"/>
                <w:szCs w:val="16"/>
                <w:lang w:val="ru-RU" w:eastAsia="ru-RU"/>
              </w:rPr>
              <w:t>Корпоративные облигации предприятий связи</w:t>
            </w:r>
          </w:p>
        </w:tc>
        <w:tc>
          <w:tcPr>
            <w:tcW w:w="1026" w:type="dxa"/>
            <w:tcBorders>
              <w:top w:val="nil"/>
              <w:left w:val="nil"/>
              <w:bottom w:val="nil"/>
              <w:right w:val="nil"/>
            </w:tcBorders>
            <w:shd w:val="clear" w:color="auto" w:fill="auto"/>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684 434</w:t>
            </w:r>
          </w:p>
        </w:tc>
        <w:tc>
          <w:tcPr>
            <w:tcW w:w="1026" w:type="dxa"/>
            <w:tcBorders>
              <w:top w:val="nil"/>
              <w:left w:val="nil"/>
              <w:bottom w:val="nil"/>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674 765</w:t>
            </w:r>
          </w:p>
        </w:tc>
        <w:tc>
          <w:tcPr>
            <w:tcW w:w="1713" w:type="dxa"/>
            <w:tcBorders>
              <w:top w:val="nil"/>
              <w:left w:val="nil"/>
              <w:bottom w:val="nil"/>
              <w:right w:val="nil"/>
            </w:tcBorders>
            <w:shd w:val="clear" w:color="auto" w:fill="auto"/>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19-мар-2015</w:t>
            </w:r>
          </w:p>
        </w:tc>
        <w:tc>
          <w:tcPr>
            <w:tcW w:w="1303" w:type="dxa"/>
            <w:tcBorders>
              <w:top w:val="nil"/>
              <w:left w:val="nil"/>
              <w:bottom w:val="nil"/>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21-май-2015</w:t>
            </w:r>
          </w:p>
        </w:tc>
        <w:tc>
          <w:tcPr>
            <w:tcW w:w="1701" w:type="dxa"/>
            <w:tcBorders>
              <w:top w:val="nil"/>
              <w:left w:val="nil"/>
              <w:bottom w:val="nil"/>
              <w:right w:val="nil"/>
            </w:tcBorders>
            <w:shd w:val="clear" w:color="auto" w:fill="auto"/>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8,9969</w:t>
            </w:r>
          </w:p>
        </w:tc>
      </w:tr>
      <w:tr w:rsidR="007758E4" w:rsidRPr="00AC00EB" w:rsidTr="007758E4">
        <w:trPr>
          <w:trHeight w:val="450"/>
        </w:trPr>
        <w:tc>
          <w:tcPr>
            <w:tcW w:w="2729" w:type="dxa"/>
            <w:tcBorders>
              <w:top w:val="nil"/>
              <w:left w:val="nil"/>
              <w:bottom w:val="nil"/>
              <w:right w:val="nil"/>
            </w:tcBorders>
            <w:shd w:val="clear" w:color="auto" w:fill="auto"/>
            <w:vAlign w:val="center"/>
            <w:hideMark/>
          </w:tcPr>
          <w:p w:rsidR="007758E4" w:rsidRPr="00AC00EB" w:rsidRDefault="007758E4" w:rsidP="00C344EF">
            <w:pPr>
              <w:overflowPunct/>
              <w:autoSpaceDE/>
              <w:autoSpaceDN/>
              <w:adjustRightInd/>
              <w:textAlignment w:val="auto"/>
              <w:rPr>
                <w:rFonts w:cs="Arial"/>
                <w:color w:val="000000"/>
                <w:sz w:val="16"/>
                <w:szCs w:val="16"/>
                <w:lang w:val="ru-RU" w:eastAsia="ru-RU"/>
              </w:rPr>
            </w:pPr>
            <w:r w:rsidRPr="00AC00EB">
              <w:rPr>
                <w:rFonts w:cs="Arial"/>
                <w:color w:val="000000"/>
                <w:sz w:val="16"/>
                <w:szCs w:val="16"/>
                <w:lang w:val="ru-RU" w:eastAsia="ru-RU"/>
              </w:rPr>
              <w:t>Корпоративные облигации железнодорожного транспорта</w:t>
            </w:r>
          </w:p>
        </w:tc>
        <w:tc>
          <w:tcPr>
            <w:tcW w:w="1026" w:type="dxa"/>
            <w:tcBorders>
              <w:top w:val="nil"/>
              <w:left w:val="nil"/>
              <w:bottom w:val="nil"/>
              <w:right w:val="nil"/>
            </w:tcBorders>
            <w:shd w:val="clear" w:color="auto" w:fill="auto"/>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130 634</w:t>
            </w:r>
          </w:p>
        </w:tc>
        <w:tc>
          <w:tcPr>
            <w:tcW w:w="1026" w:type="dxa"/>
            <w:tcBorders>
              <w:top w:val="nil"/>
              <w:left w:val="nil"/>
              <w:bottom w:val="nil"/>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130 000</w:t>
            </w:r>
          </w:p>
        </w:tc>
        <w:tc>
          <w:tcPr>
            <w:tcW w:w="1713" w:type="dxa"/>
            <w:tcBorders>
              <w:top w:val="nil"/>
              <w:left w:val="nil"/>
              <w:bottom w:val="nil"/>
              <w:right w:val="nil"/>
            </w:tcBorders>
            <w:shd w:val="clear" w:color="auto" w:fill="auto"/>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7-апр-2015</w:t>
            </w:r>
          </w:p>
        </w:tc>
        <w:tc>
          <w:tcPr>
            <w:tcW w:w="1303" w:type="dxa"/>
            <w:tcBorders>
              <w:top w:val="nil"/>
              <w:left w:val="nil"/>
              <w:bottom w:val="nil"/>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7-апр-2015</w:t>
            </w:r>
          </w:p>
        </w:tc>
        <w:tc>
          <w:tcPr>
            <w:tcW w:w="1701" w:type="dxa"/>
            <w:tcBorders>
              <w:top w:val="nil"/>
              <w:left w:val="nil"/>
              <w:bottom w:val="nil"/>
              <w:right w:val="nil"/>
            </w:tcBorders>
            <w:shd w:val="clear" w:color="auto" w:fill="auto"/>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7,8500</w:t>
            </w:r>
          </w:p>
        </w:tc>
      </w:tr>
      <w:tr w:rsidR="007758E4" w:rsidRPr="00AC00EB" w:rsidTr="007758E4">
        <w:trPr>
          <w:trHeight w:val="450"/>
        </w:trPr>
        <w:tc>
          <w:tcPr>
            <w:tcW w:w="2729" w:type="dxa"/>
            <w:tcBorders>
              <w:top w:val="single" w:sz="4" w:space="0" w:color="auto"/>
              <w:left w:val="nil"/>
              <w:bottom w:val="single" w:sz="4" w:space="0" w:color="auto"/>
              <w:right w:val="nil"/>
            </w:tcBorders>
            <w:shd w:val="clear" w:color="auto" w:fill="auto"/>
            <w:vAlign w:val="center"/>
            <w:hideMark/>
          </w:tcPr>
          <w:p w:rsidR="007758E4" w:rsidRPr="00AC00EB" w:rsidRDefault="007758E4" w:rsidP="00C344EF">
            <w:pPr>
              <w:overflowPunct/>
              <w:autoSpaceDE/>
              <w:autoSpaceDN/>
              <w:adjustRightInd/>
              <w:textAlignment w:val="auto"/>
              <w:rPr>
                <w:rFonts w:cs="Arial"/>
                <w:b/>
                <w:bCs/>
                <w:color w:val="000000"/>
                <w:sz w:val="16"/>
                <w:szCs w:val="16"/>
                <w:lang w:val="ru-RU" w:eastAsia="ru-RU"/>
              </w:rPr>
            </w:pPr>
            <w:r w:rsidRPr="00AC00EB">
              <w:rPr>
                <w:rFonts w:cs="Arial"/>
                <w:b/>
                <w:bCs/>
                <w:color w:val="000000"/>
                <w:sz w:val="16"/>
                <w:szCs w:val="16"/>
                <w:lang w:val="ru-RU" w:eastAsia="ru-RU"/>
              </w:rPr>
              <w:t>Итого по корпоративным облигациям</w:t>
            </w:r>
          </w:p>
        </w:tc>
        <w:tc>
          <w:tcPr>
            <w:tcW w:w="1026" w:type="dxa"/>
            <w:tcBorders>
              <w:top w:val="single" w:sz="4" w:space="0" w:color="auto"/>
              <w:left w:val="nil"/>
              <w:bottom w:val="single" w:sz="4" w:space="0" w:color="auto"/>
              <w:right w:val="nil"/>
            </w:tcBorders>
            <w:shd w:val="clear" w:color="auto" w:fill="auto"/>
            <w:vAlign w:val="bottom"/>
            <w:hideMark/>
          </w:tcPr>
          <w:p w:rsidR="007758E4" w:rsidRPr="00AC00EB" w:rsidRDefault="007758E4" w:rsidP="00C344EF">
            <w:pPr>
              <w:overflowPunct/>
              <w:autoSpaceDE/>
              <w:autoSpaceDN/>
              <w:adjustRightInd/>
              <w:jc w:val="center"/>
              <w:textAlignment w:val="auto"/>
              <w:rPr>
                <w:rFonts w:cs="Arial"/>
                <w:b/>
                <w:bCs/>
                <w:color w:val="000000"/>
                <w:sz w:val="16"/>
                <w:szCs w:val="16"/>
                <w:lang w:val="ru-RU" w:eastAsia="ru-RU"/>
              </w:rPr>
            </w:pPr>
            <w:r w:rsidRPr="00AC00EB">
              <w:rPr>
                <w:rFonts w:cs="Arial"/>
                <w:b/>
                <w:bCs/>
                <w:color w:val="000000"/>
                <w:sz w:val="16"/>
                <w:szCs w:val="16"/>
                <w:lang w:val="ru-RU" w:eastAsia="ru-RU"/>
              </w:rPr>
              <w:t>1 048 652</w:t>
            </w:r>
          </w:p>
        </w:tc>
        <w:tc>
          <w:tcPr>
            <w:tcW w:w="1026" w:type="dxa"/>
            <w:tcBorders>
              <w:top w:val="single" w:sz="4" w:space="0" w:color="auto"/>
              <w:left w:val="nil"/>
              <w:bottom w:val="single" w:sz="4" w:space="0" w:color="auto"/>
              <w:right w:val="nil"/>
            </w:tcBorders>
            <w:shd w:val="clear" w:color="auto" w:fill="auto"/>
            <w:vAlign w:val="bottom"/>
            <w:hideMark/>
          </w:tcPr>
          <w:p w:rsidR="007758E4" w:rsidRPr="00AC00EB" w:rsidRDefault="007758E4" w:rsidP="00C344EF">
            <w:pPr>
              <w:overflowPunct/>
              <w:autoSpaceDE/>
              <w:autoSpaceDN/>
              <w:adjustRightInd/>
              <w:jc w:val="center"/>
              <w:textAlignment w:val="auto"/>
              <w:rPr>
                <w:rFonts w:cs="Arial"/>
                <w:b/>
                <w:bCs/>
                <w:color w:val="000000"/>
                <w:sz w:val="16"/>
                <w:szCs w:val="16"/>
                <w:lang w:val="ru-RU" w:eastAsia="ru-RU"/>
              </w:rPr>
            </w:pPr>
            <w:r w:rsidRPr="00AC00EB">
              <w:rPr>
                <w:rFonts w:cs="Arial"/>
                <w:b/>
                <w:bCs/>
                <w:color w:val="000000"/>
                <w:sz w:val="16"/>
                <w:szCs w:val="16"/>
                <w:lang w:val="ru-RU" w:eastAsia="ru-RU"/>
              </w:rPr>
              <w:t>1 043 603</w:t>
            </w:r>
          </w:p>
        </w:tc>
        <w:tc>
          <w:tcPr>
            <w:tcW w:w="1713" w:type="dxa"/>
            <w:tcBorders>
              <w:top w:val="single" w:sz="4" w:space="0" w:color="auto"/>
              <w:left w:val="nil"/>
              <w:bottom w:val="single" w:sz="4" w:space="0" w:color="auto"/>
              <w:right w:val="nil"/>
            </w:tcBorders>
            <w:shd w:val="clear" w:color="auto" w:fill="auto"/>
            <w:vAlign w:val="bottom"/>
            <w:hideMark/>
          </w:tcPr>
          <w:p w:rsidR="007758E4" w:rsidRPr="00AC00EB" w:rsidRDefault="007758E4" w:rsidP="00C344EF">
            <w:pPr>
              <w:overflowPunct/>
              <w:autoSpaceDE/>
              <w:autoSpaceDN/>
              <w:adjustRightInd/>
              <w:jc w:val="center"/>
              <w:textAlignment w:val="auto"/>
              <w:rPr>
                <w:rFonts w:cs="Arial"/>
                <w:b/>
                <w:bCs/>
                <w:color w:val="000000"/>
                <w:sz w:val="16"/>
                <w:szCs w:val="16"/>
                <w:lang w:val="ru-RU" w:eastAsia="ru-RU"/>
              </w:rPr>
            </w:pPr>
            <w:r w:rsidRPr="00AC00EB">
              <w:rPr>
                <w:rFonts w:cs="Arial"/>
                <w:b/>
                <w:bCs/>
                <w:color w:val="000000"/>
                <w:sz w:val="16"/>
                <w:szCs w:val="16"/>
                <w:lang w:val="ru-RU" w:eastAsia="ru-RU"/>
              </w:rPr>
              <w:t> </w:t>
            </w:r>
          </w:p>
        </w:tc>
        <w:tc>
          <w:tcPr>
            <w:tcW w:w="1303" w:type="dxa"/>
            <w:tcBorders>
              <w:top w:val="single" w:sz="4" w:space="0" w:color="auto"/>
              <w:left w:val="nil"/>
              <w:bottom w:val="single" w:sz="4" w:space="0" w:color="auto"/>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b/>
                <w:bCs/>
                <w:color w:val="000000"/>
                <w:sz w:val="16"/>
                <w:szCs w:val="16"/>
                <w:lang w:val="ru-RU" w:eastAsia="ru-RU"/>
              </w:rPr>
            </w:pPr>
            <w:r w:rsidRPr="00AC00EB">
              <w:rPr>
                <w:rFonts w:cs="Arial"/>
                <w:b/>
                <w:bCs/>
                <w:color w:val="000000"/>
                <w:sz w:val="16"/>
                <w:szCs w:val="16"/>
                <w:lang w:val="ru-RU" w:eastAsia="ru-RU"/>
              </w:rPr>
              <w:t> </w:t>
            </w:r>
          </w:p>
        </w:tc>
        <w:tc>
          <w:tcPr>
            <w:tcW w:w="1701" w:type="dxa"/>
            <w:tcBorders>
              <w:top w:val="single" w:sz="4" w:space="0" w:color="auto"/>
              <w:left w:val="nil"/>
              <w:bottom w:val="single" w:sz="4" w:space="0" w:color="auto"/>
              <w:right w:val="nil"/>
            </w:tcBorders>
            <w:shd w:val="clear" w:color="auto" w:fill="auto"/>
            <w:vAlign w:val="bottom"/>
            <w:hideMark/>
          </w:tcPr>
          <w:p w:rsidR="007758E4" w:rsidRPr="00AC00EB" w:rsidRDefault="007758E4" w:rsidP="00C344EF">
            <w:pPr>
              <w:overflowPunct/>
              <w:autoSpaceDE/>
              <w:autoSpaceDN/>
              <w:adjustRightInd/>
              <w:jc w:val="center"/>
              <w:textAlignment w:val="auto"/>
              <w:rPr>
                <w:rFonts w:cs="Arial"/>
                <w:b/>
                <w:bCs/>
                <w:color w:val="000000"/>
                <w:sz w:val="16"/>
                <w:szCs w:val="16"/>
                <w:lang w:val="ru-RU" w:eastAsia="ru-RU"/>
              </w:rPr>
            </w:pPr>
            <w:r w:rsidRPr="00AC00EB">
              <w:rPr>
                <w:rFonts w:cs="Arial"/>
                <w:b/>
                <w:bCs/>
                <w:color w:val="000000"/>
                <w:sz w:val="16"/>
                <w:szCs w:val="16"/>
                <w:lang w:val="ru-RU" w:eastAsia="ru-RU"/>
              </w:rPr>
              <w:t>9,4238</w:t>
            </w:r>
          </w:p>
        </w:tc>
      </w:tr>
      <w:tr w:rsidR="007758E4" w:rsidRPr="00AC00EB" w:rsidTr="007758E4">
        <w:trPr>
          <w:trHeight w:val="240"/>
        </w:trPr>
        <w:tc>
          <w:tcPr>
            <w:tcW w:w="2729" w:type="dxa"/>
            <w:tcBorders>
              <w:top w:val="nil"/>
              <w:left w:val="nil"/>
              <w:bottom w:val="double" w:sz="6" w:space="0" w:color="auto"/>
              <w:right w:val="nil"/>
            </w:tcBorders>
            <w:shd w:val="clear" w:color="auto" w:fill="auto"/>
            <w:vAlign w:val="center"/>
            <w:hideMark/>
          </w:tcPr>
          <w:p w:rsidR="007758E4" w:rsidRPr="00AC00EB" w:rsidRDefault="007758E4" w:rsidP="00C344EF">
            <w:pPr>
              <w:overflowPunct/>
              <w:autoSpaceDE/>
              <w:autoSpaceDN/>
              <w:adjustRightInd/>
              <w:textAlignment w:val="auto"/>
              <w:rPr>
                <w:rFonts w:cs="Arial"/>
                <w:b/>
                <w:bCs/>
                <w:color w:val="000000"/>
                <w:sz w:val="16"/>
                <w:szCs w:val="16"/>
                <w:lang w:val="ru-RU" w:eastAsia="ru-RU"/>
              </w:rPr>
            </w:pPr>
            <w:r w:rsidRPr="00AC00EB">
              <w:rPr>
                <w:rFonts w:cs="Arial"/>
                <w:b/>
                <w:bCs/>
                <w:color w:val="000000"/>
                <w:sz w:val="16"/>
                <w:szCs w:val="16"/>
                <w:lang w:val="ru-RU" w:eastAsia="ru-RU"/>
              </w:rPr>
              <w:t>Итого по Еврооблигациям</w:t>
            </w:r>
          </w:p>
        </w:tc>
        <w:tc>
          <w:tcPr>
            <w:tcW w:w="1026" w:type="dxa"/>
            <w:tcBorders>
              <w:top w:val="nil"/>
              <w:left w:val="nil"/>
              <w:bottom w:val="double" w:sz="6" w:space="0" w:color="auto"/>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1 249 978</w:t>
            </w:r>
          </w:p>
        </w:tc>
        <w:tc>
          <w:tcPr>
            <w:tcW w:w="1026" w:type="dxa"/>
            <w:tcBorders>
              <w:top w:val="nil"/>
              <w:left w:val="nil"/>
              <w:bottom w:val="double" w:sz="6" w:space="0" w:color="auto"/>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7 748</w:t>
            </w:r>
          </w:p>
        </w:tc>
        <w:tc>
          <w:tcPr>
            <w:tcW w:w="1713" w:type="dxa"/>
            <w:tcBorders>
              <w:top w:val="nil"/>
              <w:left w:val="nil"/>
              <w:bottom w:val="double" w:sz="6" w:space="0" w:color="auto"/>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18-фев-2015</w:t>
            </w:r>
          </w:p>
        </w:tc>
        <w:tc>
          <w:tcPr>
            <w:tcW w:w="1303" w:type="dxa"/>
            <w:tcBorders>
              <w:top w:val="nil"/>
              <w:left w:val="nil"/>
              <w:bottom w:val="double" w:sz="6" w:space="0" w:color="auto"/>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18-фев-2015</w:t>
            </w:r>
          </w:p>
        </w:tc>
        <w:tc>
          <w:tcPr>
            <w:tcW w:w="1701" w:type="dxa"/>
            <w:tcBorders>
              <w:top w:val="nil"/>
              <w:left w:val="nil"/>
              <w:bottom w:val="double" w:sz="6" w:space="0" w:color="auto"/>
              <w:right w:val="nil"/>
            </w:tcBorders>
            <w:shd w:val="clear" w:color="auto" w:fill="auto"/>
            <w:noWrap/>
            <w:vAlign w:val="bottom"/>
            <w:hideMark/>
          </w:tcPr>
          <w:p w:rsidR="007758E4" w:rsidRPr="00AC00EB" w:rsidRDefault="007758E4" w:rsidP="00C344EF">
            <w:pPr>
              <w:overflowPunct/>
              <w:autoSpaceDE/>
              <w:autoSpaceDN/>
              <w:adjustRightInd/>
              <w:jc w:val="center"/>
              <w:textAlignment w:val="auto"/>
              <w:rPr>
                <w:rFonts w:cs="Arial"/>
                <w:color w:val="000000"/>
                <w:sz w:val="16"/>
                <w:szCs w:val="16"/>
                <w:lang w:val="ru-RU" w:eastAsia="ru-RU"/>
              </w:rPr>
            </w:pPr>
            <w:r w:rsidRPr="00AC00EB">
              <w:rPr>
                <w:rFonts w:cs="Arial"/>
                <w:color w:val="000000"/>
                <w:sz w:val="16"/>
                <w:szCs w:val="16"/>
                <w:lang w:val="ru-RU" w:eastAsia="ru-RU"/>
              </w:rPr>
              <w:t>4,00</w:t>
            </w:r>
          </w:p>
        </w:tc>
      </w:tr>
    </w:tbl>
    <w:p w:rsidR="007758E4" w:rsidRDefault="007758E4" w:rsidP="001C5332">
      <w:pPr>
        <w:pStyle w:val="2normal"/>
        <w:jc w:val="both"/>
        <w:rPr>
          <w:rFonts w:cs="Arial"/>
          <w:b/>
          <w:szCs w:val="18"/>
          <w:lang w:val="ru-RU"/>
        </w:rPr>
      </w:pPr>
    </w:p>
    <w:p w:rsidR="002A235C" w:rsidRPr="00632F33" w:rsidRDefault="002A235C" w:rsidP="001C5332">
      <w:pPr>
        <w:pStyle w:val="2normal"/>
        <w:jc w:val="both"/>
        <w:rPr>
          <w:rFonts w:cs="Arial"/>
          <w:b/>
          <w:szCs w:val="18"/>
          <w:lang w:val="ru-RU"/>
        </w:rPr>
      </w:pPr>
    </w:p>
    <w:p w:rsidR="00333D76" w:rsidRDefault="007758E4" w:rsidP="00DB7ECD">
      <w:pPr>
        <w:pStyle w:val="2normal"/>
        <w:rPr>
          <w:lang w:val="ru-RU"/>
        </w:rPr>
      </w:pPr>
      <w:r>
        <w:rPr>
          <w:lang w:val="ru-RU"/>
        </w:rPr>
        <w:t xml:space="preserve">На </w:t>
      </w:r>
      <w:r w:rsidR="00333D76">
        <w:rPr>
          <w:lang w:val="ru-RU"/>
        </w:rPr>
        <w:t>1</w:t>
      </w:r>
      <w:r>
        <w:rPr>
          <w:lang w:val="ru-RU"/>
        </w:rPr>
        <w:t xml:space="preserve"> апреля </w:t>
      </w:r>
      <w:r w:rsidR="00333D76">
        <w:rPr>
          <w:lang w:val="ru-RU"/>
        </w:rPr>
        <w:t>2015</w:t>
      </w:r>
      <w:r w:rsidR="00C5084F">
        <w:rPr>
          <w:lang w:val="ru-RU"/>
        </w:rPr>
        <w:t xml:space="preserve"> </w:t>
      </w:r>
      <w:r w:rsidR="00333D76">
        <w:rPr>
          <w:lang w:val="ru-RU"/>
        </w:rPr>
        <w:t>г</w:t>
      </w:r>
      <w:r>
        <w:rPr>
          <w:lang w:val="ru-RU"/>
        </w:rPr>
        <w:t xml:space="preserve">ода </w:t>
      </w:r>
      <w:r w:rsidR="00333D76">
        <w:rPr>
          <w:lang w:val="ru-RU"/>
        </w:rPr>
        <w:t xml:space="preserve">долговые обязательства    включают в себя облигации со следующими параметрами:   </w:t>
      </w:r>
    </w:p>
    <w:p w:rsidR="00333D76" w:rsidRDefault="00333D76" w:rsidP="00333D76">
      <w:pPr>
        <w:pStyle w:val="2normal"/>
        <w:rPr>
          <w:lang w:val="ru-RU"/>
        </w:rPr>
      </w:pPr>
    </w:p>
    <w:tbl>
      <w:tblPr>
        <w:tblW w:w="9498" w:type="dxa"/>
        <w:tblInd w:w="108" w:type="dxa"/>
        <w:tblLayout w:type="fixed"/>
        <w:tblLook w:val="0000" w:firstRow="0" w:lastRow="0" w:firstColumn="0" w:lastColumn="0" w:noHBand="0" w:noVBand="0"/>
      </w:tblPr>
      <w:tblGrid>
        <w:gridCol w:w="2694"/>
        <w:gridCol w:w="1134"/>
        <w:gridCol w:w="992"/>
        <w:gridCol w:w="1984"/>
        <w:gridCol w:w="1134"/>
        <w:gridCol w:w="1560"/>
      </w:tblGrid>
      <w:tr w:rsidR="00333D76" w:rsidRPr="00FA1E1D" w:rsidTr="007758E4">
        <w:trPr>
          <w:trHeight w:val="699"/>
        </w:trPr>
        <w:tc>
          <w:tcPr>
            <w:tcW w:w="2694" w:type="dxa"/>
            <w:tcBorders>
              <w:top w:val="single" w:sz="8" w:space="0" w:color="auto"/>
              <w:bottom w:val="single" w:sz="8" w:space="0" w:color="auto"/>
            </w:tcBorders>
            <w:shd w:val="clear" w:color="auto" w:fill="FFFFFF"/>
            <w:vAlign w:val="center"/>
          </w:tcPr>
          <w:p w:rsidR="00333D76" w:rsidRDefault="00333D76" w:rsidP="00333D76">
            <w:pPr>
              <w:jc w:val="center"/>
              <w:rPr>
                <w:rFonts w:cs="Arial"/>
                <w:b/>
                <w:bCs/>
                <w:color w:val="000000"/>
                <w:sz w:val="16"/>
                <w:szCs w:val="16"/>
                <w:lang w:val="ru-RU"/>
              </w:rPr>
            </w:pPr>
          </w:p>
          <w:p w:rsidR="00333D76" w:rsidRDefault="00333D76" w:rsidP="00333D76">
            <w:pPr>
              <w:jc w:val="center"/>
              <w:rPr>
                <w:rFonts w:cs="Arial"/>
                <w:b/>
                <w:bCs/>
                <w:color w:val="000000"/>
                <w:sz w:val="16"/>
                <w:szCs w:val="16"/>
                <w:lang w:val="ru-RU"/>
              </w:rPr>
            </w:pPr>
          </w:p>
          <w:p w:rsidR="00333D76" w:rsidRDefault="00333D76" w:rsidP="00333D76">
            <w:pPr>
              <w:jc w:val="center"/>
              <w:rPr>
                <w:rFonts w:cs="Arial"/>
                <w:b/>
                <w:bCs/>
                <w:color w:val="000000"/>
                <w:sz w:val="16"/>
                <w:szCs w:val="16"/>
                <w:lang w:val="ru-RU"/>
              </w:rPr>
            </w:pPr>
          </w:p>
          <w:p w:rsidR="00333D76" w:rsidRPr="00333D76" w:rsidRDefault="00333D76" w:rsidP="00333D76">
            <w:pPr>
              <w:jc w:val="center"/>
              <w:rPr>
                <w:rFonts w:cs="Arial"/>
                <w:b/>
                <w:bCs/>
                <w:color w:val="000000"/>
                <w:sz w:val="16"/>
                <w:szCs w:val="16"/>
                <w:lang w:val="ru-RU"/>
              </w:rPr>
            </w:pPr>
            <w:proofErr w:type="spellStart"/>
            <w:r w:rsidRPr="00333D76">
              <w:rPr>
                <w:rFonts w:cs="Arial"/>
                <w:b/>
                <w:bCs/>
                <w:color w:val="000000"/>
                <w:sz w:val="16"/>
                <w:szCs w:val="16"/>
              </w:rPr>
              <w:t>Эмитент</w:t>
            </w:r>
            <w:proofErr w:type="spellEnd"/>
          </w:p>
        </w:tc>
        <w:tc>
          <w:tcPr>
            <w:tcW w:w="1134" w:type="dxa"/>
            <w:tcBorders>
              <w:top w:val="single" w:sz="8" w:space="0" w:color="auto"/>
              <w:bottom w:val="single" w:sz="8" w:space="0" w:color="auto"/>
            </w:tcBorders>
            <w:shd w:val="clear" w:color="auto" w:fill="FFFFFF"/>
            <w:vAlign w:val="center"/>
          </w:tcPr>
          <w:p w:rsidR="00333D76" w:rsidRDefault="00333D76" w:rsidP="00333D76">
            <w:pPr>
              <w:jc w:val="center"/>
              <w:rPr>
                <w:rFonts w:cs="Arial"/>
                <w:b/>
                <w:bCs/>
                <w:color w:val="000000"/>
                <w:sz w:val="16"/>
                <w:szCs w:val="16"/>
                <w:lang w:val="ru-RU"/>
              </w:rPr>
            </w:pPr>
          </w:p>
          <w:p w:rsidR="00333D76" w:rsidRDefault="00333D76" w:rsidP="00333D76">
            <w:pPr>
              <w:jc w:val="center"/>
              <w:rPr>
                <w:rFonts w:cs="Arial"/>
                <w:b/>
                <w:bCs/>
                <w:color w:val="000000"/>
                <w:sz w:val="16"/>
                <w:szCs w:val="16"/>
                <w:lang w:val="ru-RU"/>
              </w:rPr>
            </w:pPr>
          </w:p>
          <w:p w:rsidR="00333D76" w:rsidRPr="00333D76" w:rsidRDefault="00333D76" w:rsidP="00333D76">
            <w:pPr>
              <w:jc w:val="center"/>
              <w:rPr>
                <w:rFonts w:cs="Arial"/>
                <w:b/>
                <w:bCs/>
                <w:color w:val="000000"/>
                <w:sz w:val="16"/>
                <w:szCs w:val="16"/>
                <w:lang w:val="ru-RU"/>
              </w:rPr>
            </w:pPr>
            <w:r w:rsidRPr="00333D76">
              <w:rPr>
                <w:rFonts w:cs="Arial"/>
                <w:b/>
                <w:bCs/>
                <w:color w:val="000000"/>
                <w:sz w:val="16"/>
                <w:szCs w:val="16"/>
                <w:lang w:val="ru-RU"/>
              </w:rPr>
              <w:t>ТСС, тыс. руб.</w:t>
            </w:r>
          </w:p>
        </w:tc>
        <w:tc>
          <w:tcPr>
            <w:tcW w:w="992" w:type="dxa"/>
            <w:tcBorders>
              <w:top w:val="single" w:sz="8" w:space="0" w:color="auto"/>
              <w:bottom w:val="single" w:sz="8" w:space="0" w:color="auto"/>
            </w:tcBorders>
            <w:shd w:val="clear" w:color="auto" w:fill="FFFFFF"/>
            <w:vAlign w:val="center"/>
          </w:tcPr>
          <w:p w:rsidR="00333D76" w:rsidRDefault="00333D76" w:rsidP="00333D76">
            <w:pPr>
              <w:jc w:val="center"/>
              <w:rPr>
                <w:rFonts w:cs="Arial"/>
                <w:b/>
                <w:bCs/>
                <w:color w:val="000000"/>
                <w:sz w:val="16"/>
                <w:szCs w:val="16"/>
                <w:lang w:val="ru-RU"/>
              </w:rPr>
            </w:pPr>
          </w:p>
          <w:p w:rsidR="00333D76" w:rsidRDefault="00333D76" w:rsidP="00333D76">
            <w:pPr>
              <w:jc w:val="center"/>
              <w:rPr>
                <w:rFonts w:cs="Arial"/>
                <w:b/>
                <w:bCs/>
                <w:color w:val="000000"/>
                <w:sz w:val="16"/>
                <w:szCs w:val="16"/>
                <w:lang w:val="ru-RU"/>
              </w:rPr>
            </w:pPr>
          </w:p>
          <w:p w:rsidR="00333D76" w:rsidRPr="00333D76" w:rsidRDefault="00333D76" w:rsidP="00333D76">
            <w:pPr>
              <w:jc w:val="center"/>
              <w:rPr>
                <w:rFonts w:cs="Arial"/>
                <w:b/>
                <w:bCs/>
                <w:color w:val="000000"/>
                <w:sz w:val="16"/>
                <w:szCs w:val="16"/>
                <w:lang w:val="ru-RU"/>
              </w:rPr>
            </w:pPr>
            <w:r w:rsidRPr="00333D76">
              <w:rPr>
                <w:rFonts w:cs="Arial"/>
                <w:b/>
                <w:bCs/>
                <w:color w:val="000000"/>
                <w:sz w:val="16"/>
                <w:szCs w:val="16"/>
                <w:lang w:val="ru-RU"/>
              </w:rPr>
              <w:t xml:space="preserve">Кол-во, </w:t>
            </w:r>
            <w:proofErr w:type="spellStart"/>
            <w:proofErr w:type="gramStart"/>
            <w:r w:rsidRPr="00333D76">
              <w:rPr>
                <w:rFonts w:cs="Arial"/>
                <w:b/>
                <w:bCs/>
                <w:color w:val="000000"/>
                <w:sz w:val="16"/>
                <w:szCs w:val="16"/>
                <w:lang w:val="ru-RU"/>
              </w:rPr>
              <w:t>шт</w:t>
            </w:r>
            <w:proofErr w:type="spellEnd"/>
            <w:proofErr w:type="gramEnd"/>
          </w:p>
        </w:tc>
        <w:tc>
          <w:tcPr>
            <w:tcW w:w="1984" w:type="dxa"/>
            <w:tcBorders>
              <w:top w:val="single" w:sz="8" w:space="0" w:color="auto"/>
              <w:bottom w:val="single" w:sz="8" w:space="0" w:color="auto"/>
            </w:tcBorders>
            <w:shd w:val="clear" w:color="auto" w:fill="FFFFFF"/>
            <w:vAlign w:val="center"/>
          </w:tcPr>
          <w:p w:rsidR="007758E4" w:rsidRDefault="007758E4" w:rsidP="007758E4">
            <w:pPr>
              <w:jc w:val="center"/>
              <w:rPr>
                <w:rFonts w:cs="Arial"/>
                <w:b/>
                <w:bCs/>
                <w:color w:val="000000"/>
                <w:sz w:val="16"/>
                <w:szCs w:val="16"/>
                <w:lang w:val="ru-RU"/>
              </w:rPr>
            </w:pPr>
          </w:p>
          <w:p w:rsidR="007758E4" w:rsidRDefault="007758E4" w:rsidP="007758E4">
            <w:pPr>
              <w:jc w:val="center"/>
              <w:rPr>
                <w:rFonts w:cs="Arial"/>
                <w:b/>
                <w:bCs/>
                <w:color w:val="000000"/>
                <w:sz w:val="16"/>
                <w:szCs w:val="16"/>
                <w:lang w:val="ru-RU"/>
              </w:rPr>
            </w:pPr>
          </w:p>
          <w:p w:rsidR="00333D76" w:rsidRPr="00333D76" w:rsidRDefault="00333D76" w:rsidP="007758E4">
            <w:pPr>
              <w:jc w:val="center"/>
              <w:rPr>
                <w:rFonts w:cs="Arial"/>
                <w:b/>
                <w:bCs/>
                <w:color w:val="000000"/>
                <w:sz w:val="16"/>
                <w:szCs w:val="16"/>
                <w:lang w:val="ru-RU"/>
              </w:rPr>
            </w:pPr>
            <w:r w:rsidRPr="00333D76">
              <w:rPr>
                <w:rFonts w:cs="Arial"/>
                <w:b/>
                <w:bCs/>
                <w:color w:val="000000"/>
                <w:sz w:val="16"/>
                <w:szCs w:val="16"/>
                <w:lang w:val="ru-RU"/>
              </w:rPr>
              <w:t>Ближайшая дата погашения/оферты</w:t>
            </w:r>
          </w:p>
        </w:tc>
        <w:tc>
          <w:tcPr>
            <w:tcW w:w="1134" w:type="dxa"/>
            <w:tcBorders>
              <w:top w:val="single" w:sz="8" w:space="0" w:color="auto"/>
              <w:bottom w:val="single" w:sz="8" w:space="0" w:color="auto"/>
            </w:tcBorders>
            <w:shd w:val="clear" w:color="auto" w:fill="FFFFFF"/>
            <w:vAlign w:val="center"/>
          </w:tcPr>
          <w:p w:rsidR="00333D76" w:rsidRPr="00333D76" w:rsidRDefault="00333D76" w:rsidP="00333D76">
            <w:pPr>
              <w:jc w:val="center"/>
              <w:rPr>
                <w:rFonts w:cs="Arial"/>
                <w:b/>
                <w:bCs/>
                <w:color w:val="000000"/>
                <w:sz w:val="16"/>
                <w:szCs w:val="16"/>
                <w:lang w:val="ru-RU"/>
              </w:rPr>
            </w:pPr>
            <w:r w:rsidRPr="00333D76">
              <w:rPr>
                <w:rFonts w:cs="Arial"/>
                <w:b/>
                <w:bCs/>
                <w:color w:val="000000"/>
                <w:sz w:val="16"/>
                <w:szCs w:val="16"/>
                <w:lang w:val="ru-RU"/>
              </w:rPr>
              <w:t>Конечная дата погашения/ оферта</w:t>
            </w:r>
          </w:p>
        </w:tc>
        <w:tc>
          <w:tcPr>
            <w:tcW w:w="1560" w:type="dxa"/>
            <w:tcBorders>
              <w:top w:val="single" w:sz="8" w:space="0" w:color="auto"/>
              <w:bottom w:val="single" w:sz="8" w:space="0" w:color="auto"/>
            </w:tcBorders>
            <w:shd w:val="clear" w:color="auto" w:fill="FFFFFF"/>
            <w:vAlign w:val="center"/>
          </w:tcPr>
          <w:p w:rsidR="007758E4" w:rsidRDefault="007758E4" w:rsidP="00333D76">
            <w:pPr>
              <w:jc w:val="center"/>
              <w:rPr>
                <w:rFonts w:cs="Arial"/>
                <w:b/>
                <w:bCs/>
                <w:color w:val="000000"/>
                <w:sz w:val="16"/>
                <w:szCs w:val="16"/>
                <w:lang w:val="ru-RU"/>
              </w:rPr>
            </w:pPr>
          </w:p>
          <w:p w:rsidR="00333D76" w:rsidRPr="00333D76" w:rsidRDefault="00333D76" w:rsidP="00333D76">
            <w:pPr>
              <w:jc w:val="center"/>
              <w:rPr>
                <w:rFonts w:cs="Arial"/>
                <w:b/>
                <w:bCs/>
                <w:color w:val="000000"/>
                <w:sz w:val="16"/>
                <w:szCs w:val="16"/>
                <w:lang w:val="ru-RU"/>
              </w:rPr>
            </w:pPr>
            <w:r w:rsidRPr="00333D76">
              <w:rPr>
                <w:rFonts w:cs="Arial"/>
                <w:b/>
                <w:bCs/>
                <w:color w:val="000000"/>
                <w:sz w:val="16"/>
                <w:szCs w:val="16"/>
                <w:lang w:val="ru-RU"/>
              </w:rPr>
              <w:t xml:space="preserve">Средневзвешенная ставка по купону </w:t>
            </w:r>
            <w:proofErr w:type="gramStart"/>
            <w:r w:rsidRPr="00333D76">
              <w:rPr>
                <w:rFonts w:cs="Arial"/>
                <w:b/>
                <w:bCs/>
                <w:color w:val="000000"/>
                <w:sz w:val="16"/>
                <w:szCs w:val="16"/>
                <w:lang w:val="ru-RU"/>
              </w:rPr>
              <w:t>в</w:t>
            </w:r>
            <w:proofErr w:type="gramEnd"/>
            <w:r w:rsidRPr="00333D76">
              <w:rPr>
                <w:rFonts w:cs="Arial"/>
                <w:b/>
                <w:bCs/>
                <w:color w:val="000000"/>
                <w:sz w:val="16"/>
                <w:szCs w:val="16"/>
                <w:lang w:val="ru-RU"/>
              </w:rPr>
              <w:t xml:space="preserve"> %</w:t>
            </w:r>
          </w:p>
        </w:tc>
      </w:tr>
      <w:tr w:rsidR="00333D76" w:rsidRPr="00333D76" w:rsidTr="007758E4">
        <w:trPr>
          <w:trHeight w:val="270"/>
        </w:trPr>
        <w:tc>
          <w:tcPr>
            <w:tcW w:w="2694" w:type="dxa"/>
            <w:tcBorders>
              <w:top w:val="single" w:sz="8" w:space="0" w:color="auto"/>
              <w:bottom w:val="single" w:sz="8" w:space="0" w:color="auto"/>
            </w:tcBorders>
            <w:noWrap/>
            <w:vAlign w:val="center"/>
          </w:tcPr>
          <w:p w:rsidR="00333D76" w:rsidRPr="00333D76" w:rsidRDefault="00333D76" w:rsidP="00333D76">
            <w:pPr>
              <w:spacing w:line="240" w:lineRule="exact"/>
              <w:rPr>
                <w:rFonts w:cs="Arial"/>
                <w:b/>
                <w:bCs/>
                <w:color w:val="000000"/>
                <w:sz w:val="16"/>
                <w:szCs w:val="16"/>
                <w:lang w:val="ru-RU"/>
              </w:rPr>
            </w:pPr>
            <w:r w:rsidRPr="00333D76">
              <w:rPr>
                <w:rFonts w:cs="Arial"/>
                <w:b/>
                <w:bCs/>
                <w:color w:val="000000"/>
                <w:sz w:val="16"/>
                <w:szCs w:val="16"/>
                <w:lang w:val="ru-RU"/>
              </w:rPr>
              <w:t xml:space="preserve"> Облигации российских б</w:t>
            </w:r>
            <w:r>
              <w:rPr>
                <w:rFonts w:cs="Arial"/>
                <w:b/>
                <w:bCs/>
                <w:color w:val="000000"/>
                <w:sz w:val="16"/>
                <w:szCs w:val="16"/>
                <w:lang w:val="ru-RU"/>
              </w:rPr>
              <w:t>анков</w:t>
            </w:r>
          </w:p>
        </w:tc>
        <w:tc>
          <w:tcPr>
            <w:tcW w:w="1134" w:type="dxa"/>
            <w:tcBorders>
              <w:top w:val="single" w:sz="8" w:space="0" w:color="auto"/>
              <w:bottom w:val="single" w:sz="8" w:space="0" w:color="auto"/>
            </w:tcBorders>
            <w:noWrap/>
            <w:vAlign w:val="center"/>
          </w:tcPr>
          <w:p w:rsidR="00333D76" w:rsidRPr="00333D76" w:rsidRDefault="00333D76" w:rsidP="00333D76">
            <w:pPr>
              <w:spacing w:line="240" w:lineRule="exact"/>
              <w:jc w:val="center"/>
              <w:rPr>
                <w:rFonts w:cs="Arial"/>
                <w:b/>
                <w:bCs/>
                <w:color w:val="000000"/>
                <w:sz w:val="16"/>
                <w:szCs w:val="16"/>
                <w:lang w:val="ru-RU"/>
              </w:rPr>
            </w:pPr>
            <w:r w:rsidRPr="00333D76">
              <w:rPr>
                <w:rFonts w:cs="Arial"/>
                <w:b/>
                <w:bCs/>
                <w:color w:val="000000"/>
                <w:sz w:val="16"/>
                <w:szCs w:val="16"/>
                <w:lang w:val="ru-RU"/>
              </w:rPr>
              <w:t>2 231 164</w:t>
            </w:r>
          </w:p>
        </w:tc>
        <w:tc>
          <w:tcPr>
            <w:tcW w:w="992" w:type="dxa"/>
            <w:tcBorders>
              <w:top w:val="single" w:sz="8" w:space="0" w:color="auto"/>
              <w:bottom w:val="single" w:sz="8" w:space="0" w:color="auto"/>
            </w:tcBorders>
            <w:noWrap/>
            <w:vAlign w:val="center"/>
          </w:tcPr>
          <w:p w:rsidR="00333D76" w:rsidRPr="00333D76" w:rsidRDefault="00333D76" w:rsidP="00333D76">
            <w:pPr>
              <w:spacing w:line="240" w:lineRule="exact"/>
              <w:jc w:val="center"/>
              <w:rPr>
                <w:rFonts w:cs="Arial"/>
                <w:b/>
                <w:bCs/>
                <w:color w:val="000000"/>
                <w:sz w:val="16"/>
                <w:szCs w:val="16"/>
                <w:lang w:val="ru-RU"/>
              </w:rPr>
            </w:pPr>
            <w:r w:rsidRPr="00333D76">
              <w:rPr>
                <w:rFonts w:cs="Arial"/>
                <w:b/>
                <w:bCs/>
                <w:color w:val="000000"/>
                <w:sz w:val="16"/>
                <w:szCs w:val="16"/>
                <w:lang w:val="ru-RU"/>
              </w:rPr>
              <w:t>2 176 786</w:t>
            </w:r>
          </w:p>
        </w:tc>
        <w:tc>
          <w:tcPr>
            <w:tcW w:w="1984" w:type="dxa"/>
            <w:tcBorders>
              <w:top w:val="single" w:sz="8" w:space="0" w:color="auto"/>
              <w:bottom w:val="single" w:sz="8" w:space="0" w:color="auto"/>
            </w:tcBorders>
            <w:noWrap/>
            <w:vAlign w:val="center"/>
          </w:tcPr>
          <w:p w:rsidR="00333D76" w:rsidRPr="00333D76" w:rsidRDefault="00333D76" w:rsidP="00333D76">
            <w:pPr>
              <w:spacing w:line="240" w:lineRule="exact"/>
              <w:jc w:val="center"/>
              <w:rPr>
                <w:rFonts w:cs="Arial"/>
                <w:b/>
                <w:bCs/>
                <w:color w:val="000000"/>
                <w:sz w:val="16"/>
                <w:szCs w:val="16"/>
              </w:rPr>
            </w:pPr>
            <w:r w:rsidRPr="00333D76">
              <w:rPr>
                <w:rFonts w:cs="Arial"/>
                <w:b/>
                <w:bCs/>
                <w:color w:val="000000"/>
                <w:sz w:val="16"/>
                <w:szCs w:val="16"/>
                <w:lang w:val="ru-RU"/>
              </w:rPr>
              <w:t>1</w:t>
            </w:r>
            <w:r w:rsidRPr="00333D76">
              <w:rPr>
                <w:rFonts w:cs="Arial"/>
                <w:b/>
                <w:bCs/>
                <w:color w:val="000000"/>
                <w:sz w:val="16"/>
                <w:szCs w:val="16"/>
                <w:lang w:val="en-US"/>
              </w:rPr>
              <w:t>5</w:t>
            </w:r>
            <w:r w:rsidRPr="00333D76">
              <w:rPr>
                <w:rFonts w:cs="Arial"/>
                <w:b/>
                <w:bCs/>
                <w:color w:val="000000"/>
                <w:sz w:val="16"/>
                <w:szCs w:val="16"/>
                <w:lang w:val="ru-RU"/>
              </w:rPr>
              <w:t>-0</w:t>
            </w:r>
            <w:r w:rsidRPr="00333D76">
              <w:rPr>
                <w:rFonts w:cs="Arial"/>
                <w:b/>
                <w:bCs/>
                <w:color w:val="000000"/>
                <w:sz w:val="16"/>
                <w:szCs w:val="16"/>
                <w:lang w:val="en-US"/>
              </w:rPr>
              <w:t>4</w:t>
            </w:r>
            <w:r w:rsidRPr="00333D76">
              <w:rPr>
                <w:rFonts w:cs="Arial"/>
                <w:b/>
                <w:bCs/>
                <w:color w:val="000000"/>
                <w:sz w:val="16"/>
                <w:szCs w:val="16"/>
                <w:lang w:val="ru-RU"/>
              </w:rPr>
              <w:t>-201</w:t>
            </w:r>
            <w:r w:rsidRPr="00333D76">
              <w:rPr>
                <w:rFonts w:cs="Arial"/>
                <w:b/>
                <w:bCs/>
                <w:color w:val="000000"/>
                <w:sz w:val="16"/>
                <w:szCs w:val="16"/>
                <w:lang w:val="en-US"/>
              </w:rPr>
              <w:t>5</w:t>
            </w:r>
          </w:p>
        </w:tc>
        <w:tc>
          <w:tcPr>
            <w:tcW w:w="1134" w:type="dxa"/>
            <w:tcBorders>
              <w:top w:val="single" w:sz="8" w:space="0" w:color="auto"/>
              <w:bottom w:val="single" w:sz="8" w:space="0" w:color="auto"/>
            </w:tcBorders>
            <w:noWrap/>
            <w:vAlign w:val="center"/>
          </w:tcPr>
          <w:p w:rsidR="00333D76" w:rsidRPr="00333D76" w:rsidRDefault="00333D76" w:rsidP="00333D76">
            <w:pPr>
              <w:spacing w:line="240" w:lineRule="exact"/>
              <w:jc w:val="center"/>
              <w:rPr>
                <w:rFonts w:cs="Arial"/>
                <w:b/>
                <w:bCs/>
                <w:color w:val="000000"/>
                <w:sz w:val="16"/>
                <w:szCs w:val="16"/>
              </w:rPr>
            </w:pPr>
            <w:r w:rsidRPr="00333D76">
              <w:rPr>
                <w:rFonts w:cs="Arial"/>
                <w:b/>
                <w:bCs/>
                <w:color w:val="000000"/>
                <w:sz w:val="16"/>
                <w:szCs w:val="16"/>
                <w:lang w:val="en-US"/>
              </w:rPr>
              <w:t>26</w:t>
            </w:r>
            <w:r w:rsidRPr="00333D76">
              <w:rPr>
                <w:rFonts w:cs="Arial"/>
                <w:b/>
                <w:bCs/>
                <w:color w:val="000000"/>
                <w:sz w:val="16"/>
                <w:szCs w:val="16"/>
                <w:lang w:val="ru-RU"/>
              </w:rPr>
              <w:t>-0</w:t>
            </w:r>
            <w:r w:rsidRPr="00333D76">
              <w:rPr>
                <w:rFonts w:cs="Arial"/>
                <w:b/>
                <w:bCs/>
                <w:color w:val="000000"/>
                <w:sz w:val="16"/>
                <w:szCs w:val="16"/>
                <w:lang w:val="en-US"/>
              </w:rPr>
              <w:t>2</w:t>
            </w:r>
            <w:r w:rsidRPr="00333D76">
              <w:rPr>
                <w:rFonts w:cs="Arial"/>
                <w:b/>
                <w:bCs/>
                <w:color w:val="000000"/>
                <w:sz w:val="16"/>
                <w:szCs w:val="16"/>
                <w:lang w:val="ru-RU"/>
              </w:rPr>
              <w:t>-201</w:t>
            </w:r>
            <w:r w:rsidRPr="00333D76">
              <w:rPr>
                <w:rFonts w:cs="Arial"/>
                <w:b/>
                <w:bCs/>
                <w:color w:val="000000"/>
                <w:sz w:val="16"/>
                <w:szCs w:val="16"/>
                <w:lang w:val="en-US"/>
              </w:rPr>
              <w:t>6</w:t>
            </w:r>
          </w:p>
        </w:tc>
        <w:tc>
          <w:tcPr>
            <w:tcW w:w="1560" w:type="dxa"/>
            <w:tcBorders>
              <w:top w:val="single" w:sz="8" w:space="0" w:color="auto"/>
              <w:bottom w:val="single" w:sz="8" w:space="0" w:color="auto"/>
            </w:tcBorders>
            <w:noWrap/>
            <w:vAlign w:val="center"/>
          </w:tcPr>
          <w:p w:rsidR="00333D76" w:rsidRPr="00333D76" w:rsidRDefault="00333D76" w:rsidP="00333D76">
            <w:pPr>
              <w:spacing w:line="240" w:lineRule="exact"/>
              <w:jc w:val="center"/>
              <w:rPr>
                <w:rFonts w:cs="Arial"/>
                <w:b/>
                <w:bCs/>
                <w:color w:val="000000"/>
                <w:sz w:val="16"/>
                <w:szCs w:val="16"/>
                <w:lang w:val="ru-RU"/>
              </w:rPr>
            </w:pPr>
            <w:r w:rsidRPr="00333D76">
              <w:rPr>
                <w:rFonts w:cs="Arial"/>
                <w:b/>
                <w:bCs/>
                <w:color w:val="000000"/>
                <w:sz w:val="16"/>
                <w:szCs w:val="16"/>
                <w:lang w:val="ru-RU"/>
              </w:rPr>
              <w:t>11,97</w:t>
            </w:r>
          </w:p>
        </w:tc>
      </w:tr>
      <w:tr w:rsidR="00333D76" w:rsidRPr="00333D76" w:rsidTr="007758E4">
        <w:trPr>
          <w:trHeight w:val="270"/>
        </w:trPr>
        <w:tc>
          <w:tcPr>
            <w:tcW w:w="2694" w:type="dxa"/>
            <w:tcBorders>
              <w:top w:val="single" w:sz="8" w:space="0" w:color="auto"/>
            </w:tcBorders>
            <w:vAlign w:val="center"/>
          </w:tcPr>
          <w:p w:rsidR="00333D76" w:rsidRPr="00333D76" w:rsidRDefault="00333D76" w:rsidP="00333D76">
            <w:pPr>
              <w:rPr>
                <w:rFonts w:cs="Arial"/>
                <w:color w:val="000000"/>
                <w:sz w:val="16"/>
                <w:szCs w:val="16"/>
                <w:lang w:val="ru-RU"/>
              </w:rPr>
            </w:pPr>
            <w:r w:rsidRPr="00333D76">
              <w:rPr>
                <w:rFonts w:cs="Arial"/>
                <w:color w:val="000000"/>
                <w:sz w:val="16"/>
                <w:szCs w:val="16"/>
                <w:lang w:val="ru-RU"/>
              </w:rPr>
              <w:t xml:space="preserve">Корпоративные облигации предприятия по добыче сырой нефти  </w:t>
            </w:r>
          </w:p>
        </w:tc>
        <w:tc>
          <w:tcPr>
            <w:tcW w:w="1134" w:type="dxa"/>
            <w:tcBorders>
              <w:top w:val="single" w:sz="8" w:space="0" w:color="auto"/>
            </w:tcBorders>
            <w:vAlign w:val="center"/>
          </w:tcPr>
          <w:p w:rsidR="00333D76" w:rsidRPr="00333D76" w:rsidRDefault="00333D76" w:rsidP="00333D76">
            <w:pPr>
              <w:spacing w:line="240" w:lineRule="exact"/>
              <w:jc w:val="center"/>
              <w:rPr>
                <w:rFonts w:cs="Arial"/>
                <w:color w:val="000000"/>
                <w:sz w:val="16"/>
                <w:szCs w:val="16"/>
                <w:lang w:val="ru-RU"/>
              </w:rPr>
            </w:pPr>
            <w:r w:rsidRPr="00333D76">
              <w:rPr>
                <w:rFonts w:cs="Arial"/>
                <w:color w:val="000000"/>
                <w:sz w:val="16"/>
                <w:szCs w:val="16"/>
                <w:lang w:val="ru-RU"/>
              </w:rPr>
              <w:t>228 285</w:t>
            </w:r>
          </w:p>
        </w:tc>
        <w:tc>
          <w:tcPr>
            <w:tcW w:w="992" w:type="dxa"/>
            <w:tcBorders>
              <w:top w:val="single" w:sz="8" w:space="0" w:color="auto"/>
            </w:tcBorders>
            <w:noWrap/>
            <w:vAlign w:val="center"/>
          </w:tcPr>
          <w:p w:rsidR="00333D76" w:rsidRPr="00333D76" w:rsidRDefault="00333D76" w:rsidP="00333D76">
            <w:pPr>
              <w:spacing w:line="240" w:lineRule="exact"/>
              <w:jc w:val="center"/>
              <w:rPr>
                <w:rFonts w:cs="Arial"/>
                <w:color w:val="000000"/>
                <w:sz w:val="16"/>
                <w:szCs w:val="16"/>
                <w:lang w:val="ru-RU"/>
              </w:rPr>
            </w:pPr>
            <w:r w:rsidRPr="00333D76">
              <w:rPr>
                <w:rFonts w:cs="Arial"/>
                <w:color w:val="000000"/>
                <w:sz w:val="16"/>
                <w:szCs w:val="16"/>
                <w:lang w:val="ru-RU"/>
              </w:rPr>
              <w:t>220 000</w:t>
            </w:r>
          </w:p>
        </w:tc>
        <w:tc>
          <w:tcPr>
            <w:tcW w:w="1984" w:type="dxa"/>
            <w:tcBorders>
              <w:top w:val="single" w:sz="8" w:space="0" w:color="auto"/>
            </w:tcBorders>
            <w:vAlign w:val="center"/>
          </w:tcPr>
          <w:p w:rsidR="00333D76" w:rsidRPr="00333D76" w:rsidRDefault="00333D76" w:rsidP="00333D76">
            <w:pPr>
              <w:spacing w:line="240" w:lineRule="exact"/>
              <w:jc w:val="center"/>
              <w:rPr>
                <w:rFonts w:cs="Arial"/>
                <w:color w:val="000000"/>
                <w:sz w:val="16"/>
                <w:szCs w:val="16"/>
                <w:lang w:val="en-US"/>
              </w:rPr>
            </w:pPr>
            <w:r w:rsidRPr="00333D76">
              <w:rPr>
                <w:rFonts w:cs="Arial"/>
                <w:color w:val="000000"/>
                <w:sz w:val="16"/>
                <w:szCs w:val="16"/>
                <w:lang w:val="en-US"/>
              </w:rPr>
              <w:t>18-02-2016</w:t>
            </w:r>
          </w:p>
        </w:tc>
        <w:tc>
          <w:tcPr>
            <w:tcW w:w="1134" w:type="dxa"/>
            <w:tcBorders>
              <w:top w:val="single" w:sz="8" w:space="0" w:color="auto"/>
            </w:tcBorders>
            <w:noWrap/>
            <w:vAlign w:val="center"/>
          </w:tcPr>
          <w:p w:rsidR="00333D76" w:rsidRPr="00333D76" w:rsidRDefault="00333D76" w:rsidP="00333D76">
            <w:pPr>
              <w:spacing w:line="240" w:lineRule="exact"/>
              <w:jc w:val="center"/>
              <w:rPr>
                <w:rFonts w:cs="Arial"/>
                <w:color w:val="000000"/>
                <w:sz w:val="16"/>
                <w:szCs w:val="16"/>
                <w:lang w:val="en-US"/>
              </w:rPr>
            </w:pPr>
            <w:r w:rsidRPr="00333D76">
              <w:rPr>
                <w:rFonts w:cs="Arial"/>
                <w:color w:val="000000"/>
                <w:sz w:val="16"/>
                <w:szCs w:val="16"/>
                <w:lang w:val="en-US"/>
              </w:rPr>
              <w:t>18-02-2016</w:t>
            </w:r>
          </w:p>
        </w:tc>
        <w:tc>
          <w:tcPr>
            <w:tcW w:w="1560" w:type="dxa"/>
            <w:tcBorders>
              <w:top w:val="single" w:sz="8" w:space="0" w:color="auto"/>
            </w:tcBorders>
            <w:vAlign w:val="center"/>
          </w:tcPr>
          <w:p w:rsidR="00333D76" w:rsidRPr="00333D76" w:rsidRDefault="00333D76" w:rsidP="00333D76">
            <w:pPr>
              <w:spacing w:line="240" w:lineRule="exact"/>
              <w:jc w:val="center"/>
              <w:rPr>
                <w:rFonts w:cs="Arial"/>
                <w:color w:val="000000"/>
                <w:sz w:val="16"/>
                <w:szCs w:val="16"/>
                <w:lang w:val="ru-RU"/>
              </w:rPr>
            </w:pPr>
            <w:r w:rsidRPr="00333D76">
              <w:rPr>
                <w:rFonts w:cs="Arial"/>
                <w:color w:val="000000"/>
                <w:sz w:val="16"/>
                <w:szCs w:val="16"/>
                <w:lang w:val="ru-RU"/>
              </w:rPr>
              <w:t>16,00</w:t>
            </w:r>
          </w:p>
        </w:tc>
      </w:tr>
      <w:tr w:rsidR="00333D76" w:rsidRPr="00333D76" w:rsidTr="007758E4">
        <w:trPr>
          <w:trHeight w:val="270"/>
        </w:trPr>
        <w:tc>
          <w:tcPr>
            <w:tcW w:w="2694" w:type="dxa"/>
            <w:vAlign w:val="center"/>
          </w:tcPr>
          <w:p w:rsidR="00333D76" w:rsidRPr="00333D76" w:rsidRDefault="00333D76" w:rsidP="00333D76">
            <w:pPr>
              <w:rPr>
                <w:rFonts w:cs="Arial"/>
                <w:color w:val="000000"/>
                <w:sz w:val="16"/>
                <w:szCs w:val="16"/>
                <w:lang w:val="ru-RU"/>
              </w:rPr>
            </w:pPr>
            <w:r w:rsidRPr="00333D76">
              <w:rPr>
                <w:rFonts w:cs="Arial"/>
                <w:color w:val="000000"/>
                <w:sz w:val="16"/>
                <w:szCs w:val="16"/>
                <w:lang w:val="ru-RU"/>
              </w:rPr>
              <w:t>Корпоративные облигации предприятий финансового сектора</w:t>
            </w:r>
          </w:p>
        </w:tc>
        <w:tc>
          <w:tcPr>
            <w:tcW w:w="1134" w:type="dxa"/>
            <w:vAlign w:val="center"/>
          </w:tcPr>
          <w:p w:rsidR="00333D76" w:rsidRPr="00333D76" w:rsidRDefault="00333D76" w:rsidP="00333D76">
            <w:pPr>
              <w:spacing w:line="240" w:lineRule="exact"/>
              <w:jc w:val="center"/>
              <w:rPr>
                <w:rFonts w:cs="Arial"/>
                <w:color w:val="000000"/>
                <w:sz w:val="16"/>
                <w:szCs w:val="16"/>
                <w:lang w:val="en-US"/>
              </w:rPr>
            </w:pPr>
            <w:r w:rsidRPr="00333D76">
              <w:rPr>
                <w:rFonts w:cs="Arial"/>
                <w:color w:val="000000"/>
                <w:sz w:val="16"/>
                <w:szCs w:val="16"/>
                <w:lang w:val="ru-RU"/>
              </w:rPr>
              <w:t>1 0</w:t>
            </w:r>
            <w:r w:rsidRPr="00333D76">
              <w:rPr>
                <w:rFonts w:cs="Arial"/>
                <w:color w:val="000000"/>
                <w:sz w:val="16"/>
                <w:szCs w:val="16"/>
                <w:lang w:val="en-US"/>
              </w:rPr>
              <w:t>24</w:t>
            </w:r>
            <w:r w:rsidRPr="00333D76">
              <w:rPr>
                <w:rFonts w:cs="Arial"/>
                <w:color w:val="000000"/>
                <w:sz w:val="16"/>
                <w:szCs w:val="16"/>
                <w:lang w:val="ru-RU"/>
              </w:rPr>
              <w:t xml:space="preserve"> </w:t>
            </w:r>
            <w:r w:rsidRPr="00333D76">
              <w:rPr>
                <w:rFonts w:cs="Arial"/>
                <w:color w:val="000000"/>
                <w:sz w:val="16"/>
                <w:szCs w:val="16"/>
                <w:lang w:val="en-US"/>
              </w:rPr>
              <w:t>620</w:t>
            </w:r>
          </w:p>
        </w:tc>
        <w:tc>
          <w:tcPr>
            <w:tcW w:w="992" w:type="dxa"/>
            <w:noWrap/>
            <w:vAlign w:val="center"/>
          </w:tcPr>
          <w:p w:rsidR="00333D76" w:rsidRPr="00333D76" w:rsidRDefault="00333D76" w:rsidP="00333D76">
            <w:pPr>
              <w:spacing w:line="240" w:lineRule="exact"/>
              <w:jc w:val="center"/>
              <w:rPr>
                <w:rFonts w:cs="Arial"/>
                <w:color w:val="000000"/>
                <w:sz w:val="16"/>
                <w:szCs w:val="16"/>
                <w:lang w:val="ru-RU"/>
              </w:rPr>
            </w:pPr>
            <w:r w:rsidRPr="00333D76">
              <w:rPr>
                <w:rFonts w:cs="Arial"/>
                <w:color w:val="000000"/>
                <w:sz w:val="16"/>
                <w:szCs w:val="16"/>
                <w:lang w:val="ru-RU"/>
              </w:rPr>
              <w:t>1 021 043</w:t>
            </w:r>
          </w:p>
        </w:tc>
        <w:tc>
          <w:tcPr>
            <w:tcW w:w="1984" w:type="dxa"/>
            <w:vAlign w:val="center"/>
          </w:tcPr>
          <w:p w:rsidR="00333D76" w:rsidRPr="00333D76" w:rsidRDefault="00333D76" w:rsidP="00333D76">
            <w:pPr>
              <w:spacing w:line="240" w:lineRule="exact"/>
              <w:jc w:val="center"/>
              <w:rPr>
                <w:rFonts w:cs="Arial"/>
                <w:color w:val="000000"/>
                <w:sz w:val="16"/>
                <w:szCs w:val="16"/>
                <w:lang w:val="en-US"/>
              </w:rPr>
            </w:pPr>
            <w:r w:rsidRPr="00333D76">
              <w:rPr>
                <w:rFonts w:cs="Arial"/>
                <w:color w:val="000000"/>
                <w:sz w:val="16"/>
                <w:szCs w:val="16"/>
                <w:lang w:val="en-US"/>
              </w:rPr>
              <w:t>15-04-2015</w:t>
            </w:r>
          </w:p>
        </w:tc>
        <w:tc>
          <w:tcPr>
            <w:tcW w:w="1134" w:type="dxa"/>
            <w:noWrap/>
            <w:vAlign w:val="center"/>
          </w:tcPr>
          <w:p w:rsidR="00333D76" w:rsidRPr="00333D76" w:rsidRDefault="00333D76" w:rsidP="00333D76">
            <w:pPr>
              <w:spacing w:line="240" w:lineRule="exact"/>
              <w:jc w:val="center"/>
              <w:rPr>
                <w:rFonts w:cs="Arial"/>
                <w:color w:val="000000"/>
                <w:sz w:val="16"/>
                <w:szCs w:val="16"/>
                <w:lang w:val="en-US"/>
              </w:rPr>
            </w:pPr>
            <w:r w:rsidRPr="00333D76">
              <w:rPr>
                <w:rFonts w:cs="Arial"/>
                <w:color w:val="000000"/>
                <w:sz w:val="16"/>
                <w:szCs w:val="16"/>
                <w:lang w:val="en-US"/>
              </w:rPr>
              <w:t>22-08-2016</w:t>
            </w:r>
          </w:p>
        </w:tc>
        <w:tc>
          <w:tcPr>
            <w:tcW w:w="1560" w:type="dxa"/>
            <w:vAlign w:val="center"/>
          </w:tcPr>
          <w:p w:rsidR="00333D76" w:rsidRPr="00333D76" w:rsidRDefault="00333D76" w:rsidP="00333D76">
            <w:pPr>
              <w:spacing w:line="240" w:lineRule="exact"/>
              <w:jc w:val="center"/>
              <w:rPr>
                <w:rFonts w:cs="Arial"/>
                <w:color w:val="000000"/>
                <w:sz w:val="16"/>
                <w:szCs w:val="16"/>
                <w:lang w:val="ru-RU"/>
              </w:rPr>
            </w:pPr>
            <w:r w:rsidRPr="00333D76">
              <w:rPr>
                <w:rFonts w:cs="Arial"/>
                <w:color w:val="000000"/>
                <w:sz w:val="16"/>
                <w:szCs w:val="16"/>
                <w:lang w:val="ru-RU"/>
              </w:rPr>
              <w:t>9,34</w:t>
            </w:r>
          </w:p>
        </w:tc>
      </w:tr>
      <w:tr w:rsidR="00333D76" w:rsidRPr="00333D76" w:rsidTr="007758E4">
        <w:trPr>
          <w:trHeight w:val="270"/>
        </w:trPr>
        <w:tc>
          <w:tcPr>
            <w:tcW w:w="2694" w:type="dxa"/>
            <w:vAlign w:val="center"/>
          </w:tcPr>
          <w:p w:rsidR="00333D76" w:rsidRPr="00333D76" w:rsidRDefault="00333D76" w:rsidP="00333D76">
            <w:pPr>
              <w:rPr>
                <w:rFonts w:cs="Arial"/>
                <w:color w:val="000000"/>
                <w:sz w:val="16"/>
                <w:szCs w:val="16"/>
              </w:rPr>
            </w:pPr>
            <w:proofErr w:type="spellStart"/>
            <w:r w:rsidRPr="00333D76">
              <w:rPr>
                <w:rFonts w:cs="Arial"/>
                <w:color w:val="000000"/>
                <w:sz w:val="16"/>
                <w:szCs w:val="16"/>
              </w:rPr>
              <w:t>Корпоративные</w:t>
            </w:r>
            <w:proofErr w:type="spellEnd"/>
            <w:r w:rsidRPr="00333D76">
              <w:rPr>
                <w:rFonts w:cs="Arial"/>
                <w:color w:val="000000"/>
                <w:sz w:val="16"/>
                <w:szCs w:val="16"/>
              </w:rPr>
              <w:t xml:space="preserve"> </w:t>
            </w:r>
            <w:proofErr w:type="spellStart"/>
            <w:r w:rsidRPr="00333D76">
              <w:rPr>
                <w:rFonts w:cs="Arial"/>
                <w:color w:val="000000"/>
                <w:sz w:val="16"/>
                <w:szCs w:val="16"/>
              </w:rPr>
              <w:t>облигации</w:t>
            </w:r>
            <w:proofErr w:type="spellEnd"/>
            <w:r w:rsidRPr="00333D76">
              <w:rPr>
                <w:rFonts w:cs="Arial"/>
                <w:color w:val="000000"/>
                <w:sz w:val="16"/>
                <w:szCs w:val="16"/>
              </w:rPr>
              <w:t xml:space="preserve">  </w:t>
            </w:r>
            <w:proofErr w:type="spellStart"/>
            <w:r w:rsidRPr="00333D76">
              <w:rPr>
                <w:rFonts w:cs="Arial"/>
                <w:color w:val="000000"/>
                <w:sz w:val="16"/>
                <w:szCs w:val="16"/>
              </w:rPr>
              <w:t>предприятий</w:t>
            </w:r>
            <w:proofErr w:type="spellEnd"/>
            <w:r w:rsidRPr="00333D76">
              <w:rPr>
                <w:rFonts w:cs="Arial"/>
                <w:color w:val="000000"/>
                <w:sz w:val="16"/>
                <w:szCs w:val="16"/>
              </w:rPr>
              <w:t xml:space="preserve"> </w:t>
            </w:r>
            <w:proofErr w:type="spellStart"/>
            <w:r w:rsidRPr="00333D76">
              <w:rPr>
                <w:rFonts w:cs="Arial"/>
                <w:color w:val="000000"/>
                <w:sz w:val="16"/>
                <w:szCs w:val="16"/>
              </w:rPr>
              <w:t>связи</w:t>
            </w:r>
            <w:proofErr w:type="spellEnd"/>
          </w:p>
        </w:tc>
        <w:tc>
          <w:tcPr>
            <w:tcW w:w="1134" w:type="dxa"/>
            <w:vAlign w:val="center"/>
          </w:tcPr>
          <w:p w:rsidR="00333D76" w:rsidRPr="00333D76" w:rsidRDefault="00333D76" w:rsidP="00333D76">
            <w:pPr>
              <w:spacing w:line="240" w:lineRule="exact"/>
              <w:jc w:val="center"/>
              <w:rPr>
                <w:rFonts w:cs="Arial"/>
                <w:color w:val="000000"/>
                <w:sz w:val="16"/>
                <w:szCs w:val="16"/>
                <w:lang w:val="ru-RU"/>
              </w:rPr>
            </w:pPr>
            <w:r w:rsidRPr="00333D76">
              <w:rPr>
                <w:rFonts w:cs="Arial"/>
                <w:color w:val="000000"/>
                <w:sz w:val="16"/>
                <w:szCs w:val="16"/>
                <w:lang w:val="ru-RU"/>
              </w:rPr>
              <w:t>434 386</w:t>
            </w:r>
          </w:p>
        </w:tc>
        <w:tc>
          <w:tcPr>
            <w:tcW w:w="992" w:type="dxa"/>
            <w:noWrap/>
            <w:vAlign w:val="center"/>
          </w:tcPr>
          <w:p w:rsidR="00333D76" w:rsidRPr="00333D76" w:rsidRDefault="00333D76" w:rsidP="00333D76">
            <w:pPr>
              <w:spacing w:line="240" w:lineRule="exact"/>
              <w:jc w:val="center"/>
              <w:rPr>
                <w:rFonts w:cs="Arial"/>
                <w:color w:val="000000"/>
                <w:sz w:val="16"/>
                <w:szCs w:val="16"/>
                <w:lang w:val="ru-RU"/>
              </w:rPr>
            </w:pPr>
            <w:r w:rsidRPr="00333D76">
              <w:rPr>
                <w:rFonts w:cs="Arial"/>
                <w:color w:val="000000"/>
                <w:sz w:val="16"/>
                <w:szCs w:val="16"/>
                <w:lang w:val="ru-RU"/>
              </w:rPr>
              <w:t>422 022</w:t>
            </w:r>
          </w:p>
        </w:tc>
        <w:tc>
          <w:tcPr>
            <w:tcW w:w="1984" w:type="dxa"/>
            <w:vAlign w:val="center"/>
          </w:tcPr>
          <w:p w:rsidR="00333D76" w:rsidRPr="00333D76" w:rsidRDefault="00333D76" w:rsidP="00333D76">
            <w:pPr>
              <w:spacing w:line="240" w:lineRule="exact"/>
              <w:jc w:val="center"/>
              <w:rPr>
                <w:rFonts w:cs="Arial"/>
                <w:color w:val="000000"/>
                <w:sz w:val="16"/>
                <w:szCs w:val="16"/>
                <w:lang w:val="en-US"/>
              </w:rPr>
            </w:pPr>
            <w:r w:rsidRPr="00333D76">
              <w:rPr>
                <w:rFonts w:cs="Arial"/>
                <w:color w:val="000000"/>
                <w:sz w:val="16"/>
                <w:szCs w:val="16"/>
                <w:lang w:val="en-US"/>
              </w:rPr>
              <w:t>17-04-2015</w:t>
            </w:r>
          </w:p>
        </w:tc>
        <w:tc>
          <w:tcPr>
            <w:tcW w:w="1134" w:type="dxa"/>
            <w:noWrap/>
            <w:vAlign w:val="center"/>
          </w:tcPr>
          <w:p w:rsidR="00333D76" w:rsidRPr="00333D76" w:rsidRDefault="00333D76" w:rsidP="00333D76">
            <w:pPr>
              <w:spacing w:line="240" w:lineRule="exact"/>
              <w:jc w:val="center"/>
              <w:rPr>
                <w:rFonts w:cs="Arial"/>
                <w:color w:val="000000"/>
                <w:sz w:val="16"/>
                <w:szCs w:val="16"/>
                <w:lang w:val="en-US"/>
              </w:rPr>
            </w:pPr>
            <w:r w:rsidRPr="00333D76">
              <w:rPr>
                <w:rFonts w:cs="Arial"/>
                <w:color w:val="000000"/>
                <w:sz w:val="16"/>
                <w:szCs w:val="16"/>
                <w:lang w:val="en-US"/>
              </w:rPr>
              <w:t>13-10-2015</w:t>
            </w:r>
          </w:p>
        </w:tc>
        <w:tc>
          <w:tcPr>
            <w:tcW w:w="1560" w:type="dxa"/>
            <w:vAlign w:val="center"/>
          </w:tcPr>
          <w:p w:rsidR="00333D76" w:rsidRPr="00333D76" w:rsidRDefault="00333D76" w:rsidP="00333D76">
            <w:pPr>
              <w:spacing w:line="240" w:lineRule="exact"/>
              <w:jc w:val="center"/>
              <w:rPr>
                <w:rFonts w:cs="Arial"/>
                <w:color w:val="000000"/>
                <w:sz w:val="16"/>
                <w:szCs w:val="16"/>
                <w:lang w:val="ru-RU"/>
              </w:rPr>
            </w:pPr>
            <w:r w:rsidRPr="00333D76">
              <w:rPr>
                <w:rFonts w:cs="Arial"/>
                <w:color w:val="000000"/>
                <w:sz w:val="16"/>
                <w:szCs w:val="16"/>
                <w:lang w:val="ru-RU"/>
              </w:rPr>
              <w:t>9,40</w:t>
            </w:r>
          </w:p>
        </w:tc>
      </w:tr>
      <w:tr w:rsidR="00333D76" w:rsidRPr="00333D76" w:rsidTr="007758E4">
        <w:trPr>
          <w:trHeight w:val="270"/>
        </w:trPr>
        <w:tc>
          <w:tcPr>
            <w:tcW w:w="2694" w:type="dxa"/>
            <w:vAlign w:val="center"/>
          </w:tcPr>
          <w:p w:rsidR="00333D76" w:rsidRPr="00333D76" w:rsidRDefault="00333D76" w:rsidP="00333D76">
            <w:pPr>
              <w:rPr>
                <w:rFonts w:cs="Arial"/>
                <w:color w:val="000000"/>
                <w:sz w:val="16"/>
                <w:szCs w:val="16"/>
                <w:lang w:val="ru-RU"/>
              </w:rPr>
            </w:pPr>
            <w:r w:rsidRPr="00333D76">
              <w:rPr>
                <w:rFonts w:cs="Arial"/>
                <w:color w:val="000000"/>
                <w:sz w:val="16"/>
                <w:szCs w:val="16"/>
                <w:lang w:val="ru-RU"/>
              </w:rPr>
              <w:t>Корпоративные облигации розничной торговли непродовольственными товарами</w:t>
            </w:r>
          </w:p>
        </w:tc>
        <w:tc>
          <w:tcPr>
            <w:tcW w:w="1134" w:type="dxa"/>
            <w:vAlign w:val="center"/>
          </w:tcPr>
          <w:p w:rsidR="00333D76" w:rsidRPr="00333D76" w:rsidRDefault="00333D76" w:rsidP="00333D76">
            <w:pPr>
              <w:spacing w:line="240" w:lineRule="exact"/>
              <w:jc w:val="center"/>
              <w:rPr>
                <w:rFonts w:cs="Arial"/>
                <w:color w:val="000000"/>
                <w:sz w:val="16"/>
                <w:szCs w:val="16"/>
              </w:rPr>
            </w:pPr>
            <w:r w:rsidRPr="00333D76">
              <w:rPr>
                <w:rFonts w:cs="Arial"/>
                <w:color w:val="000000"/>
                <w:sz w:val="16"/>
                <w:szCs w:val="16"/>
                <w:lang w:val="ru-RU"/>
              </w:rPr>
              <w:t>96 929</w:t>
            </w:r>
          </w:p>
        </w:tc>
        <w:tc>
          <w:tcPr>
            <w:tcW w:w="992" w:type="dxa"/>
            <w:noWrap/>
            <w:vAlign w:val="center"/>
          </w:tcPr>
          <w:p w:rsidR="00333D76" w:rsidRPr="00333D76" w:rsidRDefault="00333D76" w:rsidP="00333D76">
            <w:pPr>
              <w:spacing w:line="240" w:lineRule="exact"/>
              <w:jc w:val="center"/>
              <w:rPr>
                <w:rFonts w:cs="Arial"/>
                <w:color w:val="000000"/>
                <w:sz w:val="16"/>
                <w:szCs w:val="16"/>
                <w:lang w:val="ru-RU"/>
              </w:rPr>
            </w:pPr>
            <w:r w:rsidRPr="00333D76">
              <w:rPr>
                <w:rFonts w:cs="Arial"/>
                <w:color w:val="000000"/>
                <w:sz w:val="16"/>
                <w:szCs w:val="16"/>
                <w:lang w:val="ru-RU"/>
              </w:rPr>
              <w:t>97 598</w:t>
            </w:r>
          </w:p>
        </w:tc>
        <w:tc>
          <w:tcPr>
            <w:tcW w:w="1984" w:type="dxa"/>
            <w:vAlign w:val="center"/>
          </w:tcPr>
          <w:p w:rsidR="00333D76" w:rsidRPr="00333D76" w:rsidRDefault="00333D76" w:rsidP="00333D76">
            <w:pPr>
              <w:spacing w:line="240" w:lineRule="exact"/>
              <w:jc w:val="center"/>
              <w:rPr>
                <w:rFonts w:cs="Arial"/>
                <w:color w:val="000000"/>
                <w:sz w:val="16"/>
                <w:szCs w:val="16"/>
                <w:lang w:val="en-US"/>
              </w:rPr>
            </w:pPr>
            <w:r w:rsidRPr="00333D76">
              <w:rPr>
                <w:rFonts w:cs="Arial"/>
                <w:color w:val="000000"/>
                <w:sz w:val="16"/>
                <w:szCs w:val="16"/>
                <w:lang w:val="en-US"/>
              </w:rPr>
              <w:t>26-05-2015</w:t>
            </w:r>
          </w:p>
        </w:tc>
        <w:tc>
          <w:tcPr>
            <w:tcW w:w="1134" w:type="dxa"/>
            <w:noWrap/>
            <w:vAlign w:val="center"/>
          </w:tcPr>
          <w:p w:rsidR="00333D76" w:rsidRPr="00333D76" w:rsidRDefault="00333D76" w:rsidP="00333D76">
            <w:pPr>
              <w:spacing w:line="240" w:lineRule="exact"/>
              <w:jc w:val="center"/>
              <w:rPr>
                <w:rFonts w:cs="Arial"/>
                <w:color w:val="000000"/>
                <w:sz w:val="16"/>
                <w:szCs w:val="16"/>
                <w:lang w:val="en-US"/>
              </w:rPr>
            </w:pPr>
            <w:r w:rsidRPr="00333D76">
              <w:rPr>
                <w:rFonts w:cs="Arial"/>
                <w:color w:val="000000"/>
                <w:sz w:val="16"/>
                <w:szCs w:val="16"/>
                <w:lang w:val="en-US"/>
              </w:rPr>
              <w:t>03-03-2016</w:t>
            </w:r>
          </w:p>
        </w:tc>
        <w:tc>
          <w:tcPr>
            <w:tcW w:w="1560" w:type="dxa"/>
            <w:vAlign w:val="center"/>
          </w:tcPr>
          <w:p w:rsidR="00333D76" w:rsidRPr="00333D76" w:rsidRDefault="00333D76" w:rsidP="00333D76">
            <w:pPr>
              <w:spacing w:line="240" w:lineRule="exact"/>
              <w:jc w:val="center"/>
              <w:rPr>
                <w:rFonts w:cs="Arial"/>
                <w:color w:val="000000"/>
                <w:sz w:val="16"/>
                <w:szCs w:val="16"/>
                <w:lang w:val="ru-RU"/>
              </w:rPr>
            </w:pPr>
            <w:r w:rsidRPr="00333D76">
              <w:rPr>
                <w:rFonts w:cs="Arial"/>
                <w:color w:val="000000"/>
                <w:sz w:val="16"/>
                <w:szCs w:val="16"/>
                <w:lang w:val="ru-RU"/>
              </w:rPr>
              <w:t>9,20</w:t>
            </w:r>
          </w:p>
        </w:tc>
      </w:tr>
      <w:tr w:rsidR="00333D76" w:rsidRPr="00333D76" w:rsidTr="007758E4">
        <w:trPr>
          <w:trHeight w:val="510"/>
        </w:trPr>
        <w:tc>
          <w:tcPr>
            <w:tcW w:w="2694" w:type="dxa"/>
            <w:vAlign w:val="center"/>
          </w:tcPr>
          <w:p w:rsidR="00333D76" w:rsidRPr="00333D76" w:rsidRDefault="00333D76" w:rsidP="00333D76">
            <w:pPr>
              <w:rPr>
                <w:rFonts w:cs="Arial"/>
                <w:color w:val="000000"/>
                <w:sz w:val="16"/>
                <w:szCs w:val="16"/>
                <w:lang w:val="ru-RU"/>
              </w:rPr>
            </w:pPr>
            <w:r w:rsidRPr="00333D76">
              <w:rPr>
                <w:rFonts w:cs="Arial"/>
                <w:color w:val="000000"/>
                <w:sz w:val="16"/>
                <w:szCs w:val="16"/>
                <w:lang w:val="ru-RU"/>
              </w:rPr>
              <w:t>Корпоративные облигации предприятий сухопутного транспорта</w:t>
            </w:r>
          </w:p>
        </w:tc>
        <w:tc>
          <w:tcPr>
            <w:tcW w:w="1134" w:type="dxa"/>
            <w:vAlign w:val="center"/>
          </w:tcPr>
          <w:p w:rsidR="00333D76" w:rsidRDefault="00333D76" w:rsidP="00333D76">
            <w:pPr>
              <w:spacing w:line="240" w:lineRule="exact"/>
              <w:jc w:val="center"/>
              <w:rPr>
                <w:rFonts w:cs="Arial"/>
                <w:color w:val="000000"/>
                <w:sz w:val="16"/>
                <w:szCs w:val="16"/>
                <w:lang w:val="ru-RU"/>
              </w:rPr>
            </w:pPr>
          </w:p>
          <w:p w:rsidR="00333D76" w:rsidRPr="00333D76" w:rsidRDefault="00333D76" w:rsidP="00333D76">
            <w:pPr>
              <w:spacing w:line="240" w:lineRule="exact"/>
              <w:jc w:val="center"/>
              <w:rPr>
                <w:rFonts w:cs="Arial"/>
                <w:color w:val="000000"/>
                <w:sz w:val="16"/>
                <w:szCs w:val="16"/>
                <w:lang w:val="ru-RU"/>
              </w:rPr>
            </w:pPr>
            <w:r w:rsidRPr="00333D76">
              <w:rPr>
                <w:rFonts w:cs="Arial"/>
                <w:color w:val="000000"/>
                <w:sz w:val="16"/>
                <w:szCs w:val="16"/>
                <w:lang w:val="ru-RU"/>
              </w:rPr>
              <w:t>182</w:t>
            </w:r>
            <w:r>
              <w:rPr>
                <w:rFonts w:cs="Arial"/>
                <w:color w:val="000000"/>
                <w:sz w:val="16"/>
                <w:szCs w:val="16"/>
                <w:lang w:val="ru-RU"/>
              </w:rPr>
              <w:t> </w:t>
            </w:r>
            <w:r w:rsidRPr="00333D76">
              <w:rPr>
                <w:rFonts w:cs="Arial"/>
                <w:color w:val="000000"/>
                <w:sz w:val="16"/>
                <w:szCs w:val="16"/>
                <w:lang w:val="ru-RU"/>
              </w:rPr>
              <w:t>749</w:t>
            </w:r>
          </w:p>
        </w:tc>
        <w:tc>
          <w:tcPr>
            <w:tcW w:w="992" w:type="dxa"/>
            <w:noWrap/>
            <w:vAlign w:val="center"/>
          </w:tcPr>
          <w:p w:rsidR="00333D76" w:rsidRDefault="00333D76" w:rsidP="00333D76">
            <w:pPr>
              <w:spacing w:line="240" w:lineRule="exact"/>
              <w:jc w:val="center"/>
              <w:rPr>
                <w:rFonts w:cs="Arial"/>
                <w:color w:val="000000"/>
                <w:sz w:val="16"/>
                <w:szCs w:val="16"/>
                <w:lang w:val="ru-RU"/>
              </w:rPr>
            </w:pPr>
          </w:p>
          <w:p w:rsidR="00333D76" w:rsidRPr="00333D76" w:rsidRDefault="00333D76" w:rsidP="00333D76">
            <w:pPr>
              <w:spacing w:line="240" w:lineRule="exact"/>
              <w:jc w:val="center"/>
              <w:rPr>
                <w:rFonts w:cs="Arial"/>
                <w:color w:val="000000"/>
                <w:sz w:val="16"/>
                <w:szCs w:val="16"/>
                <w:lang w:val="ru-RU"/>
              </w:rPr>
            </w:pPr>
            <w:r w:rsidRPr="00333D76">
              <w:rPr>
                <w:rFonts w:cs="Arial"/>
                <w:color w:val="000000"/>
                <w:sz w:val="16"/>
                <w:szCs w:val="16"/>
                <w:lang w:val="ru-RU"/>
              </w:rPr>
              <w:t>182</w:t>
            </w:r>
            <w:r>
              <w:rPr>
                <w:rFonts w:cs="Arial"/>
                <w:color w:val="000000"/>
                <w:sz w:val="16"/>
                <w:szCs w:val="16"/>
                <w:lang w:val="ru-RU"/>
              </w:rPr>
              <w:t> </w:t>
            </w:r>
            <w:r w:rsidRPr="00333D76">
              <w:rPr>
                <w:rFonts w:cs="Arial"/>
                <w:color w:val="000000"/>
                <w:sz w:val="16"/>
                <w:szCs w:val="16"/>
                <w:lang w:val="ru-RU"/>
              </w:rPr>
              <w:t>478</w:t>
            </w:r>
          </w:p>
        </w:tc>
        <w:tc>
          <w:tcPr>
            <w:tcW w:w="1984" w:type="dxa"/>
            <w:vAlign w:val="center"/>
          </w:tcPr>
          <w:p w:rsidR="00333D76" w:rsidRDefault="00333D76" w:rsidP="00333D76">
            <w:pPr>
              <w:spacing w:line="240" w:lineRule="exact"/>
              <w:jc w:val="center"/>
              <w:rPr>
                <w:rFonts w:cs="Arial"/>
                <w:color w:val="000000"/>
                <w:sz w:val="16"/>
                <w:szCs w:val="16"/>
                <w:lang w:val="ru-RU"/>
              </w:rPr>
            </w:pPr>
          </w:p>
          <w:p w:rsidR="00333D76" w:rsidRPr="00333D76" w:rsidRDefault="00333D76" w:rsidP="00333D76">
            <w:pPr>
              <w:spacing w:line="240" w:lineRule="exact"/>
              <w:jc w:val="center"/>
              <w:rPr>
                <w:rFonts w:cs="Arial"/>
                <w:color w:val="000000"/>
                <w:sz w:val="16"/>
                <w:szCs w:val="16"/>
                <w:lang w:val="en-US"/>
              </w:rPr>
            </w:pPr>
            <w:r w:rsidRPr="00333D76">
              <w:rPr>
                <w:rFonts w:cs="Arial"/>
                <w:color w:val="000000"/>
                <w:sz w:val="16"/>
                <w:szCs w:val="16"/>
                <w:lang w:val="en-US"/>
              </w:rPr>
              <w:t>22-07-2015</w:t>
            </w:r>
          </w:p>
        </w:tc>
        <w:tc>
          <w:tcPr>
            <w:tcW w:w="1134" w:type="dxa"/>
            <w:noWrap/>
            <w:vAlign w:val="center"/>
          </w:tcPr>
          <w:p w:rsidR="00333D76" w:rsidRDefault="00333D76" w:rsidP="00333D76">
            <w:pPr>
              <w:spacing w:line="240" w:lineRule="exact"/>
              <w:jc w:val="center"/>
              <w:rPr>
                <w:rFonts w:cs="Arial"/>
                <w:color w:val="000000"/>
                <w:sz w:val="16"/>
                <w:szCs w:val="16"/>
                <w:lang w:val="ru-RU"/>
              </w:rPr>
            </w:pPr>
          </w:p>
          <w:p w:rsidR="00333D76" w:rsidRPr="00333D76" w:rsidRDefault="00333D76" w:rsidP="00333D76">
            <w:pPr>
              <w:spacing w:line="240" w:lineRule="exact"/>
              <w:jc w:val="center"/>
              <w:rPr>
                <w:rFonts w:cs="Arial"/>
                <w:color w:val="000000"/>
                <w:sz w:val="16"/>
                <w:szCs w:val="16"/>
                <w:lang w:val="en-US"/>
              </w:rPr>
            </w:pPr>
            <w:r w:rsidRPr="00333D76">
              <w:rPr>
                <w:rFonts w:cs="Arial"/>
                <w:color w:val="000000"/>
                <w:sz w:val="16"/>
                <w:szCs w:val="16"/>
                <w:lang w:val="en-US"/>
              </w:rPr>
              <w:t>18-11-2015</w:t>
            </w:r>
          </w:p>
        </w:tc>
        <w:tc>
          <w:tcPr>
            <w:tcW w:w="1560" w:type="dxa"/>
            <w:vAlign w:val="center"/>
          </w:tcPr>
          <w:p w:rsidR="00333D76" w:rsidRDefault="00333D76" w:rsidP="00333D76">
            <w:pPr>
              <w:spacing w:line="240" w:lineRule="exact"/>
              <w:jc w:val="center"/>
              <w:rPr>
                <w:rFonts w:cs="Arial"/>
                <w:color w:val="000000"/>
                <w:sz w:val="16"/>
                <w:szCs w:val="16"/>
                <w:lang w:val="ru-RU"/>
              </w:rPr>
            </w:pPr>
          </w:p>
          <w:p w:rsidR="00333D76" w:rsidRPr="00333D76" w:rsidRDefault="00333D76" w:rsidP="00333D76">
            <w:pPr>
              <w:spacing w:line="240" w:lineRule="exact"/>
              <w:jc w:val="center"/>
              <w:rPr>
                <w:rFonts w:cs="Arial"/>
                <w:color w:val="000000"/>
                <w:sz w:val="16"/>
                <w:szCs w:val="16"/>
                <w:lang w:val="ru-RU"/>
              </w:rPr>
            </w:pPr>
            <w:r w:rsidRPr="00333D76">
              <w:rPr>
                <w:rFonts w:cs="Arial"/>
                <w:color w:val="000000"/>
                <w:sz w:val="16"/>
                <w:szCs w:val="16"/>
                <w:lang w:val="ru-RU"/>
              </w:rPr>
              <w:t>7,84</w:t>
            </w:r>
          </w:p>
        </w:tc>
      </w:tr>
      <w:tr w:rsidR="00333D76" w:rsidRPr="00333D76" w:rsidTr="007758E4">
        <w:trPr>
          <w:trHeight w:val="510"/>
        </w:trPr>
        <w:tc>
          <w:tcPr>
            <w:tcW w:w="2694" w:type="dxa"/>
            <w:vAlign w:val="center"/>
          </w:tcPr>
          <w:p w:rsidR="00333D76" w:rsidRPr="00333D76" w:rsidRDefault="00333D76" w:rsidP="00333D76">
            <w:pPr>
              <w:rPr>
                <w:rFonts w:cs="Arial"/>
                <w:color w:val="000000"/>
                <w:sz w:val="16"/>
                <w:szCs w:val="16"/>
                <w:lang w:val="ru-RU"/>
              </w:rPr>
            </w:pPr>
            <w:r w:rsidRPr="00333D76">
              <w:rPr>
                <w:rFonts w:cs="Arial"/>
                <w:color w:val="000000"/>
                <w:sz w:val="16"/>
                <w:szCs w:val="16"/>
                <w:lang w:val="ru-RU"/>
              </w:rPr>
              <w:t>Корпоративные облигации предприятий, деятельность которых связана  с научными исследованиями в области естественных и технических наук</w:t>
            </w:r>
          </w:p>
        </w:tc>
        <w:tc>
          <w:tcPr>
            <w:tcW w:w="1134" w:type="dxa"/>
            <w:vAlign w:val="center"/>
          </w:tcPr>
          <w:p w:rsidR="00333D76" w:rsidRDefault="00333D76" w:rsidP="00333D76">
            <w:pPr>
              <w:spacing w:line="240" w:lineRule="exact"/>
              <w:jc w:val="center"/>
              <w:rPr>
                <w:rFonts w:cs="Arial"/>
                <w:color w:val="000000"/>
                <w:sz w:val="16"/>
                <w:szCs w:val="16"/>
                <w:lang w:val="ru-RU"/>
              </w:rPr>
            </w:pPr>
          </w:p>
          <w:p w:rsidR="00333D76" w:rsidRPr="00333D76" w:rsidRDefault="00333D76" w:rsidP="00333D76">
            <w:pPr>
              <w:spacing w:line="240" w:lineRule="exact"/>
              <w:jc w:val="center"/>
              <w:rPr>
                <w:rFonts w:cs="Arial"/>
                <w:color w:val="000000"/>
                <w:sz w:val="16"/>
                <w:szCs w:val="16"/>
                <w:lang w:val="ru-RU"/>
              </w:rPr>
            </w:pPr>
            <w:r w:rsidRPr="00333D76">
              <w:rPr>
                <w:rFonts w:cs="Arial"/>
                <w:color w:val="000000"/>
                <w:sz w:val="16"/>
                <w:szCs w:val="16"/>
                <w:lang w:val="ru-RU"/>
              </w:rPr>
              <w:t>345</w:t>
            </w:r>
            <w:r>
              <w:rPr>
                <w:rFonts w:cs="Arial"/>
                <w:color w:val="000000"/>
                <w:sz w:val="16"/>
                <w:szCs w:val="16"/>
                <w:lang w:val="ru-RU"/>
              </w:rPr>
              <w:t> </w:t>
            </w:r>
            <w:r w:rsidRPr="00333D76">
              <w:rPr>
                <w:rFonts w:cs="Arial"/>
                <w:color w:val="000000"/>
                <w:sz w:val="16"/>
                <w:szCs w:val="16"/>
                <w:lang w:val="ru-RU"/>
              </w:rPr>
              <w:t>429</w:t>
            </w:r>
          </w:p>
        </w:tc>
        <w:tc>
          <w:tcPr>
            <w:tcW w:w="992" w:type="dxa"/>
            <w:noWrap/>
            <w:vAlign w:val="center"/>
          </w:tcPr>
          <w:p w:rsidR="00333D76" w:rsidRDefault="00333D76" w:rsidP="00333D76">
            <w:pPr>
              <w:spacing w:line="240" w:lineRule="exact"/>
              <w:jc w:val="center"/>
              <w:rPr>
                <w:rFonts w:cs="Arial"/>
                <w:color w:val="000000"/>
                <w:sz w:val="16"/>
                <w:szCs w:val="16"/>
                <w:lang w:val="ru-RU"/>
              </w:rPr>
            </w:pPr>
          </w:p>
          <w:p w:rsidR="00333D76" w:rsidRPr="00333D76" w:rsidRDefault="00333D76" w:rsidP="00333D76">
            <w:pPr>
              <w:spacing w:line="240" w:lineRule="exact"/>
              <w:jc w:val="center"/>
              <w:rPr>
                <w:rFonts w:cs="Arial"/>
                <w:color w:val="000000"/>
                <w:sz w:val="16"/>
                <w:szCs w:val="16"/>
                <w:lang w:val="ru-RU"/>
              </w:rPr>
            </w:pPr>
            <w:r w:rsidRPr="00333D76">
              <w:rPr>
                <w:rFonts w:cs="Arial"/>
                <w:color w:val="000000"/>
                <w:sz w:val="16"/>
                <w:szCs w:val="16"/>
                <w:lang w:val="ru-RU"/>
              </w:rPr>
              <w:t>342</w:t>
            </w:r>
            <w:r>
              <w:rPr>
                <w:rFonts w:cs="Arial"/>
                <w:color w:val="000000"/>
                <w:sz w:val="16"/>
                <w:szCs w:val="16"/>
                <w:lang w:val="ru-RU"/>
              </w:rPr>
              <w:t> </w:t>
            </w:r>
            <w:r w:rsidRPr="00333D76">
              <w:rPr>
                <w:rFonts w:cs="Arial"/>
                <w:color w:val="000000"/>
                <w:sz w:val="16"/>
                <w:szCs w:val="16"/>
                <w:lang w:val="ru-RU"/>
              </w:rPr>
              <w:t>885</w:t>
            </w:r>
          </w:p>
        </w:tc>
        <w:tc>
          <w:tcPr>
            <w:tcW w:w="1984" w:type="dxa"/>
            <w:vAlign w:val="center"/>
          </w:tcPr>
          <w:p w:rsidR="00333D76" w:rsidRDefault="00333D76" w:rsidP="00333D76">
            <w:pPr>
              <w:spacing w:line="240" w:lineRule="exact"/>
              <w:jc w:val="center"/>
              <w:rPr>
                <w:rFonts w:cs="Arial"/>
                <w:color w:val="000000"/>
                <w:sz w:val="16"/>
                <w:szCs w:val="16"/>
                <w:lang w:val="ru-RU"/>
              </w:rPr>
            </w:pPr>
          </w:p>
          <w:p w:rsidR="00333D76" w:rsidRPr="00333D76" w:rsidRDefault="00333D76" w:rsidP="00333D76">
            <w:pPr>
              <w:spacing w:line="240" w:lineRule="exact"/>
              <w:jc w:val="center"/>
              <w:rPr>
                <w:rFonts w:cs="Arial"/>
                <w:color w:val="000000"/>
                <w:sz w:val="16"/>
                <w:szCs w:val="16"/>
                <w:lang w:val="en-US"/>
              </w:rPr>
            </w:pPr>
            <w:r w:rsidRPr="00333D76">
              <w:rPr>
                <w:rFonts w:cs="Arial"/>
                <w:color w:val="000000"/>
                <w:sz w:val="16"/>
                <w:szCs w:val="16"/>
                <w:lang w:val="en-US"/>
              </w:rPr>
              <w:t>22-09-2015</w:t>
            </w:r>
          </w:p>
        </w:tc>
        <w:tc>
          <w:tcPr>
            <w:tcW w:w="1134" w:type="dxa"/>
            <w:noWrap/>
            <w:vAlign w:val="center"/>
          </w:tcPr>
          <w:p w:rsidR="00333D76" w:rsidRDefault="00333D76" w:rsidP="00333D76">
            <w:pPr>
              <w:spacing w:line="240" w:lineRule="exact"/>
              <w:jc w:val="center"/>
              <w:rPr>
                <w:rFonts w:cs="Arial"/>
                <w:color w:val="000000"/>
                <w:sz w:val="16"/>
                <w:szCs w:val="16"/>
                <w:lang w:val="ru-RU"/>
              </w:rPr>
            </w:pPr>
          </w:p>
          <w:p w:rsidR="00333D76" w:rsidRPr="00333D76" w:rsidRDefault="00333D76" w:rsidP="00333D76">
            <w:pPr>
              <w:spacing w:line="240" w:lineRule="exact"/>
              <w:jc w:val="center"/>
              <w:rPr>
                <w:rFonts w:cs="Arial"/>
                <w:color w:val="000000"/>
                <w:sz w:val="16"/>
                <w:szCs w:val="16"/>
                <w:lang w:val="en-US"/>
              </w:rPr>
            </w:pPr>
            <w:r w:rsidRPr="00333D76">
              <w:rPr>
                <w:rFonts w:cs="Arial"/>
                <w:color w:val="000000"/>
                <w:sz w:val="16"/>
                <w:szCs w:val="16"/>
                <w:lang w:val="en-US"/>
              </w:rPr>
              <w:t>22-09-2015</w:t>
            </w:r>
          </w:p>
        </w:tc>
        <w:tc>
          <w:tcPr>
            <w:tcW w:w="1560" w:type="dxa"/>
            <w:vAlign w:val="center"/>
          </w:tcPr>
          <w:p w:rsidR="00333D76" w:rsidRDefault="00333D76" w:rsidP="00333D76">
            <w:pPr>
              <w:spacing w:line="240" w:lineRule="exact"/>
              <w:jc w:val="center"/>
              <w:rPr>
                <w:rFonts w:cs="Arial"/>
                <w:color w:val="000000"/>
                <w:sz w:val="16"/>
                <w:szCs w:val="16"/>
                <w:lang w:val="ru-RU"/>
              </w:rPr>
            </w:pPr>
          </w:p>
          <w:p w:rsidR="00333D76" w:rsidRPr="00333D76" w:rsidRDefault="00333D76" w:rsidP="00333D76">
            <w:pPr>
              <w:spacing w:line="240" w:lineRule="exact"/>
              <w:jc w:val="center"/>
              <w:rPr>
                <w:rFonts w:cs="Arial"/>
                <w:color w:val="000000"/>
                <w:sz w:val="16"/>
                <w:szCs w:val="16"/>
                <w:lang w:val="ru-RU"/>
              </w:rPr>
            </w:pPr>
            <w:r w:rsidRPr="00333D76">
              <w:rPr>
                <w:rFonts w:cs="Arial"/>
                <w:color w:val="000000"/>
                <w:sz w:val="16"/>
                <w:szCs w:val="16"/>
                <w:lang w:val="ru-RU"/>
              </w:rPr>
              <w:t>12</w:t>
            </w:r>
          </w:p>
        </w:tc>
      </w:tr>
      <w:tr w:rsidR="00333D76" w:rsidRPr="00333D76" w:rsidTr="007758E4">
        <w:trPr>
          <w:trHeight w:val="510"/>
        </w:trPr>
        <w:tc>
          <w:tcPr>
            <w:tcW w:w="2694" w:type="dxa"/>
            <w:vAlign w:val="center"/>
          </w:tcPr>
          <w:p w:rsidR="00333D76" w:rsidRPr="00333D76" w:rsidRDefault="00333D76" w:rsidP="00333D76">
            <w:pPr>
              <w:rPr>
                <w:rFonts w:cs="Arial"/>
                <w:color w:val="000000"/>
                <w:sz w:val="16"/>
                <w:szCs w:val="16"/>
                <w:lang w:val="ru-RU"/>
              </w:rPr>
            </w:pPr>
            <w:r w:rsidRPr="00333D76">
              <w:rPr>
                <w:rFonts w:cs="Arial"/>
                <w:color w:val="000000"/>
                <w:sz w:val="16"/>
                <w:szCs w:val="16"/>
                <w:lang w:val="ru-RU"/>
              </w:rPr>
              <w:t>Корпоративные облигации предприятия, занимающегося эмиссионной деятельностью</w:t>
            </w:r>
          </w:p>
        </w:tc>
        <w:tc>
          <w:tcPr>
            <w:tcW w:w="1134" w:type="dxa"/>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ru-RU"/>
              </w:rPr>
            </w:pPr>
            <w:r w:rsidRPr="00333D76">
              <w:rPr>
                <w:rFonts w:cs="Arial"/>
                <w:color w:val="000000"/>
                <w:sz w:val="16"/>
                <w:szCs w:val="16"/>
                <w:lang w:val="ru-RU"/>
              </w:rPr>
              <w:t>214</w:t>
            </w:r>
            <w:r>
              <w:rPr>
                <w:rFonts w:cs="Arial"/>
                <w:color w:val="000000"/>
                <w:sz w:val="16"/>
                <w:szCs w:val="16"/>
                <w:lang w:val="ru-RU"/>
              </w:rPr>
              <w:t> </w:t>
            </w:r>
            <w:r w:rsidRPr="00333D76">
              <w:rPr>
                <w:rFonts w:cs="Arial"/>
                <w:color w:val="000000"/>
                <w:sz w:val="16"/>
                <w:szCs w:val="16"/>
                <w:lang w:val="ru-RU"/>
              </w:rPr>
              <w:t>081</w:t>
            </w:r>
          </w:p>
        </w:tc>
        <w:tc>
          <w:tcPr>
            <w:tcW w:w="992" w:type="dxa"/>
            <w:noWrap/>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ru-RU"/>
              </w:rPr>
            </w:pPr>
            <w:r w:rsidRPr="00333D76">
              <w:rPr>
                <w:rFonts w:cs="Arial"/>
                <w:color w:val="000000"/>
                <w:sz w:val="16"/>
                <w:szCs w:val="16"/>
                <w:lang w:val="ru-RU"/>
              </w:rPr>
              <w:t>209</w:t>
            </w:r>
            <w:r>
              <w:rPr>
                <w:rFonts w:cs="Arial"/>
                <w:color w:val="000000"/>
                <w:sz w:val="16"/>
                <w:szCs w:val="16"/>
                <w:lang w:val="ru-RU"/>
              </w:rPr>
              <w:t> </w:t>
            </w:r>
            <w:r w:rsidRPr="00333D76">
              <w:rPr>
                <w:rFonts w:cs="Arial"/>
                <w:color w:val="000000"/>
                <w:sz w:val="16"/>
                <w:szCs w:val="16"/>
                <w:lang w:val="ru-RU"/>
              </w:rPr>
              <w:t>380</w:t>
            </w:r>
          </w:p>
        </w:tc>
        <w:tc>
          <w:tcPr>
            <w:tcW w:w="1984" w:type="dxa"/>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en-US"/>
              </w:rPr>
            </w:pPr>
            <w:r w:rsidRPr="00333D76">
              <w:rPr>
                <w:rFonts w:cs="Arial"/>
                <w:color w:val="000000"/>
                <w:sz w:val="16"/>
                <w:szCs w:val="16"/>
                <w:lang w:val="en-US"/>
              </w:rPr>
              <w:t>01-10-2015</w:t>
            </w:r>
          </w:p>
        </w:tc>
        <w:tc>
          <w:tcPr>
            <w:tcW w:w="1134" w:type="dxa"/>
            <w:noWrap/>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en-US"/>
              </w:rPr>
            </w:pPr>
            <w:r w:rsidRPr="00333D76">
              <w:rPr>
                <w:rFonts w:cs="Arial"/>
                <w:color w:val="000000"/>
                <w:sz w:val="16"/>
                <w:szCs w:val="16"/>
                <w:lang w:val="en-US"/>
              </w:rPr>
              <w:t>01-10-2015</w:t>
            </w:r>
          </w:p>
        </w:tc>
        <w:tc>
          <w:tcPr>
            <w:tcW w:w="1560" w:type="dxa"/>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ru-RU"/>
              </w:rPr>
            </w:pPr>
            <w:r w:rsidRPr="00333D76">
              <w:rPr>
                <w:rFonts w:cs="Arial"/>
                <w:color w:val="000000"/>
                <w:sz w:val="16"/>
                <w:szCs w:val="16"/>
                <w:lang w:val="ru-RU"/>
              </w:rPr>
              <w:t>9,5</w:t>
            </w:r>
          </w:p>
        </w:tc>
      </w:tr>
      <w:tr w:rsidR="00333D76" w:rsidRPr="00333D76" w:rsidTr="007758E4">
        <w:trPr>
          <w:trHeight w:val="510"/>
        </w:trPr>
        <w:tc>
          <w:tcPr>
            <w:tcW w:w="2694" w:type="dxa"/>
            <w:vAlign w:val="center"/>
          </w:tcPr>
          <w:p w:rsidR="00333D76" w:rsidRPr="00333D76" w:rsidRDefault="00333D76" w:rsidP="00333D76">
            <w:pPr>
              <w:rPr>
                <w:rFonts w:cs="Arial"/>
                <w:color w:val="000000"/>
                <w:sz w:val="16"/>
                <w:szCs w:val="16"/>
                <w:lang w:val="ru-RU"/>
              </w:rPr>
            </w:pPr>
            <w:r w:rsidRPr="00333D76">
              <w:rPr>
                <w:rFonts w:cs="Arial"/>
                <w:color w:val="000000"/>
                <w:sz w:val="16"/>
                <w:szCs w:val="16"/>
                <w:lang w:val="ru-RU"/>
              </w:rPr>
              <w:t>Корпоративные облигации предприятий, связанных с химическим производством</w:t>
            </w:r>
          </w:p>
        </w:tc>
        <w:tc>
          <w:tcPr>
            <w:tcW w:w="1134" w:type="dxa"/>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ru-RU"/>
              </w:rPr>
            </w:pPr>
            <w:r w:rsidRPr="00333D76">
              <w:rPr>
                <w:rFonts w:cs="Arial"/>
                <w:color w:val="000000"/>
                <w:sz w:val="16"/>
                <w:szCs w:val="16"/>
                <w:lang w:val="ru-RU"/>
              </w:rPr>
              <w:t>168</w:t>
            </w:r>
            <w:r>
              <w:rPr>
                <w:rFonts w:cs="Arial"/>
                <w:color w:val="000000"/>
                <w:sz w:val="16"/>
                <w:szCs w:val="16"/>
                <w:lang w:val="ru-RU"/>
              </w:rPr>
              <w:t> </w:t>
            </w:r>
            <w:r w:rsidRPr="00333D76">
              <w:rPr>
                <w:rFonts w:cs="Arial"/>
                <w:color w:val="000000"/>
                <w:sz w:val="16"/>
                <w:szCs w:val="16"/>
                <w:lang w:val="ru-RU"/>
              </w:rPr>
              <w:t>762</w:t>
            </w:r>
          </w:p>
        </w:tc>
        <w:tc>
          <w:tcPr>
            <w:tcW w:w="992" w:type="dxa"/>
            <w:noWrap/>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ru-RU"/>
              </w:rPr>
            </w:pPr>
            <w:r w:rsidRPr="00333D76">
              <w:rPr>
                <w:rFonts w:cs="Arial"/>
                <w:color w:val="000000"/>
                <w:sz w:val="16"/>
                <w:szCs w:val="16"/>
                <w:lang w:val="ru-RU"/>
              </w:rPr>
              <w:t>164</w:t>
            </w:r>
            <w:r>
              <w:rPr>
                <w:rFonts w:cs="Arial"/>
                <w:color w:val="000000"/>
                <w:sz w:val="16"/>
                <w:szCs w:val="16"/>
                <w:lang w:val="ru-RU"/>
              </w:rPr>
              <w:t> </w:t>
            </w:r>
            <w:r w:rsidRPr="00333D76">
              <w:rPr>
                <w:rFonts w:cs="Arial"/>
                <w:color w:val="000000"/>
                <w:sz w:val="16"/>
                <w:szCs w:val="16"/>
                <w:lang w:val="ru-RU"/>
              </w:rPr>
              <w:t>186</w:t>
            </w:r>
          </w:p>
        </w:tc>
        <w:tc>
          <w:tcPr>
            <w:tcW w:w="1984" w:type="dxa"/>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en-US"/>
              </w:rPr>
            </w:pPr>
            <w:r w:rsidRPr="00333D76">
              <w:rPr>
                <w:rFonts w:cs="Arial"/>
                <w:color w:val="000000"/>
                <w:sz w:val="16"/>
                <w:szCs w:val="16"/>
                <w:lang w:val="en-US"/>
              </w:rPr>
              <w:t>28-05-2015</w:t>
            </w:r>
          </w:p>
        </w:tc>
        <w:tc>
          <w:tcPr>
            <w:tcW w:w="1134" w:type="dxa"/>
            <w:noWrap/>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en-US"/>
              </w:rPr>
            </w:pPr>
            <w:r w:rsidRPr="00333D76">
              <w:rPr>
                <w:rFonts w:cs="Arial"/>
                <w:color w:val="000000"/>
                <w:sz w:val="16"/>
                <w:szCs w:val="16"/>
                <w:lang w:val="en-US"/>
              </w:rPr>
              <w:t>28-05-2015</w:t>
            </w:r>
          </w:p>
        </w:tc>
        <w:tc>
          <w:tcPr>
            <w:tcW w:w="1560" w:type="dxa"/>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ru-RU"/>
              </w:rPr>
            </w:pPr>
            <w:r w:rsidRPr="00333D76">
              <w:rPr>
                <w:rFonts w:cs="Arial"/>
                <w:color w:val="000000"/>
                <w:sz w:val="16"/>
                <w:szCs w:val="16"/>
                <w:lang w:val="ru-RU"/>
              </w:rPr>
              <w:t>10,25</w:t>
            </w:r>
          </w:p>
        </w:tc>
      </w:tr>
      <w:tr w:rsidR="00333D76" w:rsidRPr="00333D76" w:rsidTr="007758E4">
        <w:trPr>
          <w:trHeight w:val="510"/>
        </w:trPr>
        <w:tc>
          <w:tcPr>
            <w:tcW w:w="2694" w:type="dxa"/>
            <w:vAlign w:val="center"/>
          </w:tcPr>
          <w:p w:rsidR="00333D76" w:rsidRPr="00333D76" w:rsidRDefault="00333D76" w:rsidP="00333D76">
            <w:pPr>
              <w:rPr>
                <w:rFonts w:cs="Arial"/>
                <w:color w:val="000000"/>
                <w:sz w:val="16"/>
                <w:szCs w:val="16"/>
                <w:lang w:val="ru-RU"/>
              </w:rPr>
            </w:pPr>
            <w:r w:rsidRPr="00333D76">
              <w:rPr>
                <w:rFonts w:cs="Arial"/>
                <w:color w:val="000000"/>
                <w:sz w:val="16"/>
                <w:szCs w:val="16"/>
                <w:lang w:val="ru-RU"/>
              </w:rPr>
              <w:t xml:space="preserve">Корпоративные облигации </w:t>
            </w:r>
            <w:proofErr w:type="gramStart"/>
            <w:r w:rsidRPr="00333D76">
              <w:rPr>
                <w:rFonts w:cs="Arial"/>
                <w:color w:val="000000"/>
                <w:sz w:val="16"/>
                <w:szCs w:val="16"/>
                <w:lang w:val="ru-RU"/>
              </w:rPr>
              <w:t>предприятия</w:t>
            </w:r>
            <w:proofErr w:type="gramEnd"/>
            <w:r w:rsidRPr="00333D76">
              <w:rPr>
                <w:rFonts w:cs="Arial"/>
                <w:color w:val="000000"/>
                <w:sz w:val="16"/>
                <w:szCs w:val="16"/>
                <w:lang w:val="ru-RU"/>
              </w:rPr>
              <w:t xml:space="preserve"> деятельность которого управлять финансово-промышленными группами </w:t>
            </w:r>
          </w:p>
        </w:tc>
        <w:tc>
          <w:tcPr>
            <w:tcW w:w="1134" w:type="dxa"/>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ru-RU"/>
              </w:rPr>
            </w:pPr>
            <w:r w:rsidRPr="00333D76">
              <w:rPr>
                <w:rFonts w:cs="Arial"/>
                <w:color w:val="000000"/>
                <w:sz w:val="16"/>
                <w:szCs w:val="16"/>
                <w:lang w:val="ru-RU"/>
              </w:rPr>
              <w:t>192</w:t>
            </w:r>
            <w:r>
              <w:rPr>
                <w:rFonts w:cs="Arial"/>
                <w:color w:val="000000"/>
                <w:sz w:val="16"/>
                <w:szCs w:val="16"/>
                <w:lang w:val="ru-RU"/>
              </w:rPr>
              <w:t> </w:t>
            </w:r>
            <w:r w:rsidRPr="00333D76">
              <w:rPr>
                <w:rFonts w:cs="Arial"/>
                <w:color w:val="000000"/>
                <w:sz w:val="16"/>
                <w:szCs w:val="16"/>
                <w:lang w:val="ru-RU"/>
              </w:rPr>
              <w:t>163</w:t>
            </w:r>
          </w:p>
        </w:tc>
        <w:tc>
          <w:tcPr>
            <w:tcW w:w="992" w:type="dxa"/>
            <w:noWrap/>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ru-RU"/>
              </w:rPr>
            </w:pPr>
            <w:r w:rsidRPr="00333D76">
              <w:rPr>
                <w:rFonts w:cs="Arial"/>
                <w:color w:val="000000"/>
                <w:sz w:val="16"/>
                <w:szCs w:val="16"/>
                <w:lang w:val="ru-RU"/>
              </w:rPr>
              <w:t>191</w:t>
            </w:r>
            <w:r>
              <w:rPr>
                <w:rFonts w:cs="Arial"/>
                <w:color w:val="000000"/>
                <w:sz w:val="16"/>
                <w:szCs w:val="16"/>
                <w:lang w:val="ru-RU"/>
              </w:rPr>
              <w:t> </w:t>
            </w:r>
            <w:r w:rsidRPr="00333D76">
              <w:rPr>
                <w:rFonts w:cs="Arial"/>
                <w:color w:val="000000"/>
                <w:sz w:val="16"/>
                <w:szCs w:val="16"/>
                <w:lang w:val="ru-RU"/>
              </w:rPr>
              <w:t>651</w:t>
            </w:r>
          </w:p>
        </w:tc>
        <w:tc>
          <w:tcPr>
            <w:tcW w:w="1984" w:type="dxa"/>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en-US"/>
              </w:rPr>
            </w:pPr>
            <w:r w:rsidRPr="00333D76">
              <w:rPr>
                <w:rFonts w:cs="Arial"/>
                <w:color w:val="000000"/>
                <w:sz w:val="16"/>
                <w:szCs w:val="16"/>
                <w:lang w:val="en-US"/>
              </w:rPr>
              <w:t>03-07-2015</w:t>
            </w:r>
          </w:p>
        </w:tc>
        <w:tc>
          <w:tcPr>
            <w:tcW w:w="1134" w:type="dxa"/>
            <w:noWrap/>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en-US"/>
              </w:rPr>
            </w:pPr>
            <w:r w:rsidRPr="00333D76">
              <w:rPr>
                <w:rFonts w:cs="Arial"/>
                <w:color w:val="000000"/>
                <w:sz w:val="16"/>
                <w:szCs w:val="16"/>
                <w:lang w:val="en-US"/>
              </w:rPr>
              <w:t>23-11-2015</w:t>
            </w:r>
          </w:p>
        </w:tc>
        <w:tc>
          <w:tcPr>
            <w:tcW w:w="1560" w:type="dxa"/>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ru-RU"/>
              </w:rPr>
            </w:pPr>
            <w:r w:rsidRPr="00333D76">
              <w:rPr>
                <w:rFonts w:cs="Arial"/>
                <w:color w:val="000000"/>
                <w:sz w:val="16"/>
                <w:szCs w:val="16"/>
                <w:lang w:val="ru-RU"/>
              </w:rPr>
              <w:t>8,6</w:t>
            </w:r>
          </w:p>
        </w:tc>
      </w:tr>
      <w:tr w:rsidR="00333D76" w:rsidRPr="00333D76" w:rsidTr="007758E4">
        <w:trPr>
          <w:trHeight w:val="510"/>
        </w:trPr>
        <w:tc>
          <w:tcPr>
            <w:tcW w:w="2694" w:type="dxa"/>
            <w:tcBorders>
              <w:bottom w:val="single" w:sz="8" w:space="0" w:color="auto"/>
            </w:tcBorders>
            <w:vAlign w:val="center"/>
          </w:tcPr>
          <w:p w:rsidR="00333D76" w:rsidRPr="00333D76" w:rsidRDefault="00333D76" w:rsidP="00333D76">
            <w:pPr>
              <w:rPr>
                <w:rFonts w:cs="Arial"/>
                <w:color w:val="000000"/>
                <w:sz w:val="16"/>
                <w:szCs w:val="16"/>
                <w:lang w:val="ru-RU"/>
              </w:rPr>
            </w:pPr>
            <w:r w:rsidRPr="00333D76">
              <w:rPr>
                <w:rFonts w:cs="Arial"/>
                <w:color w:val="000000"/>
                <w:sz w:val="16"/>
                <w:szCs w:val="16"/>
                <w:lang w:val="ru-RU"/>
              </w:rPr>
              <w:t>Корпоративные облигации предприятия по производству чугуна</w:t>
            </w:r>
          </w:p>
        </w:tc>
        <w:tc>
          <w:tcPr>
            <w:tcW w:w="1134" w:type="dxa"/>
            <w:tcBorders>
              <w:bottom w:val="single" w:sz="8" w:space="0" w:color="auto"/>
            </w:tcBorders>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ru-RU"/>
              </w:rPr>
            </w:pPr>
            <w:r w:rsidRPr="00333D76">
              <w:rPr>
                <w:rFonts w:cs="Arial"/>
                <w:color w:val="000000"/>
                <w:sz w:val="16"/>
                <w:szCs w:val="16"/>
                <w:lang w:val="ru-RU"/>
              </w:rPr>
              <w:t>97</w:t>
            </w:r>
            <w:r>
              <w:rPr>
                <w:rFonts w:cs="Arial"/>
                <w:color w:val="000000"/>
                <w:sz w:val="16"/>
                <w:szCs w:val="16"/>
                <w:lang w:val="ru-RU"/>
              </w:rPr>
              <w:t> </w:t>
            </w:r>
            <w:r w:rsidRPr="00333D76">
              <w:rPr>
                <w:rFonts w:cs="Arial"/>
                <w:color w:val="000000"/>
                <w:sz w:val="16"/>
                <w:szCs w:val="16"/>
                <w:lang w:val="ru-RU"/>
              </w:rPr>
              <w:t>888</w:t>
            </w:r>
          </w:p>
        </w:tc>
        <w:tc>
          <w:tcPr>
            <w:tcW w:w="992" w:type="dxa"/>
            <w:tcBorders>
              <w:bottom w:val="single" w:sz="8" w:space="0" w:color="auto"/>
            </w:tcBorders>
            <w:noWrap/>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ru-RU"/>
              </w:rPr>
            </w:pPr>
            <w:r w:rsidRPr="00333D76">
              <w:rPr>
                <w:rFonts w:cs="Arial"/>
                <w:color w:val="000000"/>
                <w:sz w:val="16"/>
                <w:szCs w:val="16"/>
                <w:lang w:val="ru-RU"/>
              </w:rPr>
              <w:t>103</w:t>
            </w:r>
            <w:r>
              <w:rPr>
                <w:rFonts w:cs="Arial"/>
                <w:color w:val="000000"/>
                <w:sz w:val="16"/>
                <w:szCs w:val="16"/>
                <w:lang w:val="ru-RU"/>
              </w:rPr>
              <w:t> </w:t>
            </w:r>
            <w:r w:rsidRPr="00333D76">
              <w:rPr>
                <w:rFonts w:cs="Arial"/>
                <w:color w:val="000000"/>
                <w:sz w:val="16"/>
                <w:szCs w:val="16"/>
                <w:lang w:val="ru-RU"/>
              </w:rPr>
              <w:t>220</w:t>
            </w:r>
          </w:p>
        </w:tc>
        <w:tc>
          <w:tcPr>
            <w:tcW w:w="1984" w:type="dxa"/>
            <w:tcBorders>
              <w:bottom w:val="single" w:sz="8" w:space="0" w:color="auto"/>
            </w:tcBorders>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en-US"/>
              </w:rPr>
            </w:pPr>
            <w:r w:rsidRPr="00333D76">
              <w:rPr>
                <w:rFonts w:cs="Arial"/>
                <w:color w:val="000000"/>
                <w:sz w:val="16"/>
                <w:szCs w:val="16"/>
                <w:lang w:val="en-US"/>
              </w:rPr>
              <w:t>25-07-2016</w:t>
            </w:r>
          </w:p>
        </w:tc>
        <w:tc>
          <w:tcPr>
            <w:tcW w:w="1134" w:type="dxa"/>
            <w:tcBorders>
              <w:bottom w:val="single" w:sz="8" w:space="0" w:color="auto"/>
            </w:tcBorders>
            <w:noWrap/>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en-US"/>
              </w:rPr>
            </w:pPr>
            <w:r w:rsidRPr="00333D76">
              <w:rPr>
                <w:rFonts w:cs="Arial"/>
                <w:color w:val="000000"/>
                <w:sz w:val="16"/>
                <w:szCs w:val="16"/>
                <w:lang w:val="en-US"/>
              </w:rPr>
              <w:t>25-07-2016</w:t>
            </w:r>
          </w:p>
        </w:tc>
        <w:tc>
          <w:tcPr>
            <w:tcW w:w="1560" w:type="dxa"/>
            <w:tcBorders>
              <w:bottom w:val="single" w:sz="8" w:space="0" w:color="auto"/>
            </w:tcBorders>
            <w:vAlign w:val="center"/>
          </w:tcPr>
          <w:p w:rsidR="00333D76" w:rsidRDefault="00333D76" w:rsidP="00333D76">
            <w:pPr>
              <w:jc w:val="center"/>
              <w:rPr>
                <w:rFonts w:cs="Arial"/>
                <w:color w:val="000000"/>
                <w:sz w:val="16"/>
                <w:szCs w:val="16"/>
                <w:lang w:val="ru-RU"/>
              </w:rPr>
            </w:pPr>
          </w:p>
          <w:p w:rsidR="00333D76" w:rsidRPr="00333D76" w:rsidRDefault="00333D76" w:rsidP="00333D76">
            <w:pPr>
              <w:jc w:val="center"/>
              <w:rPr>
                <w:rFonts w:cs="Arial"/>
                <w:color w:val="000000"/>
                <w:sz w:val="16"/>
                <w:szCs w:val="16"/>
                <w:lang w:val="ru-RU"/>
              </w:rPr>
            </w:pPr>
            <w:r w:rsidRPr="00333D76">
              <w:rPr>
                <w:rFonts w:cs="Arial"/>
                <w:color w:val="000000"/>
                <w:sz w:val="16"/>
                <w:szCs w:val="16"/>
                <w:lang w:val="ru-RU"/>
              </w:rPr>
              <w:t>8,5</w:t>
            </w:r>
          </w:p>
        </w:tc>
      </w:tr>
      <w:tr w:rsidR="00333D76" w:rsidRPr="00333D76" w:rsidTr="00842613">
        <w:trPr>
          <w:trHeight w:val="270"/>
        </w:trPr>
        <w:tc>
          <w:tcPr>
            <w:tcW w:w="2694" w:type="dxa"/>
            <w:tcBorders>
              <w:top w:val="single" w:sz="8" w:space="0" w:color="auto"/>
              <w:bottom w:val="single" w:sz="8" w:space="0" w:color="auto"/>
            </w:tcBorders>
            <w:noWrap/>
            <w:vAlign w:val="center"/>
          </w:tcPr>
          <w:p w:rsidR="00333D76" w:rsidRPr="00333D76" w:rsidRDefault="00333D76" w:rsidP="00333D76">
            <w:pPr>
              <w:rPr>
                <w:rFonts w:cs="Arial"/>
                <w:b/>
                <w:bCs/>
                <w:color w:val="000000"/>
                <w:sz w:val="16"/>
                <w:szCs w:val="16"/>
              </w:rPr>
            </w:pPr>
            <w:proofErr w:type="spellStart"/>
            <w:r w:rsidRPr="00333D76">
              <w:rPr>
                <w:rFonts w:cs="Arial"/>
                <w:b/>
                <w:bCs/>
                <w:color w:val="000000"/>
                <w:sz w:val="16"/>
                <w:szCs w:val="16"/>
              </w:rPr>
              <w:t>Итого</w:t>
            </w:r>
            <w:proofErr w:type="spellEnd"/>
            <w:r w:rsidRPr="00333D76">
              <w:rPr>
                <w:rFonts w:cs="Arial"/>
                <w:b/>
                <w:bCs/>
                <w:color w:val="000000"/>
                <w:sz w:val="16"/>
                <w:szCs w:val="16"/>
              </w:rPr>
              <w:t xml:space="preserve"> </w:t>
            </w:r>
            <w:proofErr w:type="spellStart"/>
            <w:r w:rsidRPr="00333D76">
              <w:rPr>
                <w:rFonts w:cs="Arial"/>
                <w:b/>
                <w:bCs/>
                <w:color w:val="000000"/>
                <w:sz w:val="16"/>
                <w:szCs w:val="16"/>
              </w:rPr>
              <w:t>по</w:t>
            </w:r>
            <w:proofErr w:type="spellEnd"/>
            <w:r w:rsidRPr="00333D76">
              <w:rPr>
                <w:rFonts w:cs="Arial"/>
                <w:b/>
                <w:bCs/>
                <w:color w:val="000000"/>
                <w:sz w:val="16"/>
                <w:szCs w:val="16"/>
              </w:rPr>
              <w:t xml:space="preserve"> </w:t>
            </w:r>
            <w:proofErr w:type="spellStart"/>
            <w:r w:rsidRPr="00333D76">
              <w:rPr>
                <w:rFonts w:cs="Arial"/>
                <w:b/>
                <w:bCs/>
                <w:color w:val="000000"/>
                <w:sz w:val="16"/>
                <w:szCs w:val="16"/>
              </w:rPr>
              <w:t>корпоративным</w:t>
            </w:r>
            <w:proofErr w:type="spellEnd"/>
            <w:r w:rsidRPr="00333D76">
              <w:rPr>
                <w:rFonts w:cs="Arial"/>
                <w:b/>
                <w:bCs/>
                <w:color w:val="000000"/>
                <w:sz w:val="16"/>
                <w:szCs w:val="16"/>
              </w:rPr>
              <w:t xml:space="preserve"> </w:t>
            </w:r>
            <w:proofErr w:type="spellStart"/>
            <w:r w:rsidRPr="00333D76">
              <w:rPr>
                <w:rFonts w:cs="Arial"/>
                <w:b/>
                <w:bCs/>
                <w:color w:val="000000"/>
                <w:sz w:val="16"/>
                <w:szCs w:val="16"/>
              </w:rPr>
              <w:t>облигациям</w:t>
            </w:r>
            <w:proofErr w:type="spellEnd"/>
          </w:p>
        </w:tc>
        <w:tc>
          <w:tcPr>
            <w:tcW w:w="1134" w:type="dxa"/>
            <w:tcBorders>
              <w:top w:val="single" w:sz="8" w:space="0" w:color="auto"/>
              <w:bottom w:val="single" w:sz="8" w:space="0" w:color="auto"/>
            </w:tcBorders>
            <w:noWrap/>
            <w:vAlign w:val="center"/>
          </w:tcPr>
          <w:p w:rsidR="00333D76" w:rsidRPr="00333D76" w:rsidRDefault="00333D76" w:rsidP="00333D76">
            <w:pPr>
              <w:jc w:val="center"/>
              <w:rPr>
                <w:rFonts w:cs="Arial"/>
                <w:b/>
                <w:bCs/>
                <w:color w:val="000000"/>
                <w:sz w:val="16"/>
                <w:szCs w:val="16"/>
              </w:rPr>
            </w:pPr>
            <w:r w:rsidRPr="00333D76">
              <w:rPr>
                <w:rFonts w:cs="Arial"/>
                <w:b/>
                <w:bCs/>
                <w:color w:val="000000"/>
                <w:sz w:val="16"/>
                <w:szCs w:val="16"/>
              </w:rPr>
              <w:t>2 985</w:t>
            </w:r>
            <w:r w:rsidRPr="00333D76">
              <w:rPr>
                <w:rFonts w:cs="Arial"/>
                <w:b/>
                <w:bCs/>
                <w:color w:val="000000"/>
                <w:sz w:val="16"/>
                <w:szCs w:val="16"/>
                <w:lang w:val="ru-RU"/>
              </w:rPr>
              <w:t xml:space="preserve"> 292</w:t>
            </w:r>
          </w:p>
        </w:tc>
        <w:tc>
          <w:tcPr>
            <w:tcW w:w="992" w:type="dxa"/>
            <w:tcBorders>
              <w:top w:val="single" w:sz="8" w:space="0" w:color="auto"/>
              <w:bottom w:val="single" w:sz="8" w:space="0" w:color="auto"/>
            </w:tcBorders>
            <w:noWrap/>
            <w:vAlign w:val="center"/>
          </w:tcPr>
          <w:p w:rsidR="00333D76" w:rsidRPr="00333D76" w:rsidRDefault="00333D76" w:rsidP="00333D76">
            <w:pPr>
              <w:jc w:val="center"/>
              <w:rPr>
                <w:rFonts w:cs="Arial"/>
                <w:b/>
                <w:bCs/>
                <w:color w:val="000000"/>
                <w:sz w:val="16"/>
                <w:szCs w:val="16"/>
              </w:rPr>
            </w:pPr>
            <w:r w:rsidRPr="00333D76">
              <w:rPr>
                <w:rFonts w:cs="Arial"/>
                <w:b/>
                <w:bCs/>
                <w:color w:val="000000"/>
                <w:sz w:val="16"/>
                <w:szCs w:val="16"/>
                <w:lang w:val="ru-RU"/>
              </w:rPr>
              <w:t>2 954 463</w:t>
            </w:r>
          </w:p>
        </w:tc>
        <w:tc>
          <w:tcPr>
            <w:tcW w:w="1984" w:type="dxa"/>
            <w:tcBorders>
              <w:top w:val="single" w:sz="8" w:space="0" w:color="auto"/>
              <w:bottom w:val="single" w:sz="8" w:space="0" w:color="auto"/>
            </w:tcBorders>
            <w:noWrap/>
            <w:vAlign w:val="center"/>
          </w:tcPr>
          <w:p w:rsidR="00333D76" w:rsidRPr="00333D76" w:rsidRDefault="00333D76" w:rsidP="00333D76">
            <w:pPr>
              <w:jc w:val="center"/>
              <w:rPr>
                <w:rFonts w:cs="Arial"/>
                <w:b/>
                <w:bCs/>
                <w:color w:val="000000"/>
                <w:sz w:val="16"/>
                <w:szCs w:val="16"/>
              </w:rPr>
            </w:pPr>
          </w:p>
        </w:tc>
        <w:tc>
          <w:tcPr>
            <w:tcW w:w="1134" w:type="dxa"/>
            <w:tcBorders>
              <w:top w:val="single" w:sz="8" w:space="0" w:color="auto"/>
              <w:bottom w:val="single" w:sz="8" w:space="0" w:color="auto"/>
            </w:tcBorders>
            <w:noWrap/>
            <w:vAlign w:val="center"/>
          </w:tcPr>
          <w:p w:rsidR="00333D76" w:rsidRPr="00333D76" w:rsidRDefault="00333D76" w:rsidP="00333D76">
            <w:pPr>
              <w:jc w:val="center"/>
              <w:rPr>
                <w:rFonts w:cs="Arial"/>
                <w:b/>
                <w:bCs/>
                <w:color w:val="000000"/>
                <w:sz w:val="16"/>
                <w:szCs w:val="16"/>
              </w:rPr>
            </w:pPr>
          </w:p>
        </w:tc>
        <w:tc>
          <w:tcPr>
            <w:tcW w:w="1560" w:type="dxa"/>
            <w:tcBorders>
              <w:top w:val="single" w:sz="8" w:space="0" w:color="auto"/>
              <w:bottom w:val="single" w:sz="8" w:space="0" w:color="auto"/>
            </w:tcBorders>
            <w:noWrap/>
            <w:vAlign w:val="center"/>
          </w:tcPr>
          <w:p w:rsidR="00333D76" w:rsidRPr="00333D76" w:rsidRDefault="00333D76" w:rsidP="00333D76">
            <w:pPr>
              <w:jc w:val="center"/>
              <w:rPr>
                <w:rFonts w:cs="Arial"/>
                <w:b/>
                <w:bCs/>
                <w:color w:val="000000"/>
                <w:sz w:val="16"/>
                <w:szCs w:val="16"/>
                <w:lang w:val="ru-RU"/>
              </w:rPr>
            </w:pPr>
            <w:r w:rsidRPr="00333D76">
              <w:rPr>
                <w:rFonts w:cs="Arial"/>
                <w:b/>
                <w:bCs/>
                <w:color w:val="000000"/>
                <w:sz w:val="16"/>
                <w:szCs w:val="16"/>
                <w:lang w:val="ru-RU"/>
              </w:rPr>
              <w:t>10,03</w:t>
            </w:r>
          </w:p>
        </w:tc>
      </w:tr>
      <w:tr w:rsidR="00333D76" w:rsidRPr="00333D76" w:rsidTr="00842613">
        <w:trPr>
          <w:trHeight w:val="270"/>
        </w:trPr>
        <w:tc>
          <w:tcPr>
            <w:tcW w:w="2694" w:type="dxa"/>
            <w:tcBorders>
              <w:top w:val="single" w:sz="8" w:space="0" w:color="auto"/>
              <w:bottom w:val="double" w:sz="4" w:space="0" w:color="auto"/>
            </w:tcBorders>
            <w:vAlign w:val="center"/>
          </w:tcPr>
          <w:p w:rsidR="00333D76" w:rsidRPr="00333D76" w:rsidRDefault="00333D76" w:rsidP="00333D76">
            <w:pPr>
              <w:rPr>
                <w:rFonts w:cs="Arial"/>
                <w:b/>
                <w:color w:val="000000"/>
                <w:sz w:val="16"/>
                <w:szCs w:val="16"/>
                <w:lang w:val="ru-RU"/>
              </w:rPr>
            </w:pPr>
            <w:r w:rsidRPr="00333D76">
              <w:rPr>
                <w:rFonts w:cs="Arial"/>
                <w:b/>
                <w:color w:val="000000"/>
                <w:sz w:val="16"/>
                <w:szCs w:val="16"/>
                <w:lang w:val="ru-RU"/>
              </w:rPr>
              <w:t>Итого по Еврооблигациям</w:t>
            </w:r>
          </w:p>
        </w:tc>
        <w:tc>
          <w:tcPr>
            <w:tcW w:w="1134" w:type="dxa"/>
            <w:tcBorders>
              <w:top w:val="single" w:sz="8" w:space="0" w:color="auto"/>
              <w:bottom w:val="double" w:sz="4" w:space="0" w:color="auto"/>
            </w:tcBorders>
            <w:vAlign w:val="center"/>
          </w:tcPr>
          <w:p w:rsidR="00333D76" w:rsidRPr="00333D76" w:rsidRDefault="00333D76" w:rsidP="00333D76">
            <w:pPr>
              <w:jc w:val="center"/>
              <w:rPr>
                <w:rFonts w:cs="Arial"/>
                <w:b/>
                <w:color w:val="000000"/>
                <w:sz w:val="16"/>
                <w:szCs w:val="16"/>
                <w:lang w:val="ru-RU"/>
              </w:rPr>
            </w:pPr>
            <w:r w:rsidRPr="00333D76">
              <w:rPr>
                <w:rFonts w:cs="Arial"/>
                <w:b/>
                <w:color w:val="000000"/>
                <w:sz w:val="16"/>
                <w:szCs w:val="16"/>
                <w:lang w:val="ru-RU"/>
              </w:rPr>
              <w:t>1 814 947</w:t>
            </w:r>
          </w:p>
        </w:tc>
        <w:tc>
          <w:tcPr>
            <w:tcW w:w="992" w:type="dxa"/>
            <w:tcBorders>
              <w:top w:val="single" w:sz="8" w:space="0" w:color="auto"/>
              <w:bottom w:val="double" w:sz="4" w:space="0" w:color="auto"/>
            </w:tcBorders>
            <w:noWrap/>
            <w:vAlign w:val="center"/>
          </w:tcPr>
          <w:p w:rsidR="00333D76" w:rsidRPr="00333D76" w:rsidRDefault="00333D76" w:rsidP="00333D76">
            <w:pPr>
              <w:jc w:val="center"/>
              <w:rPr>
                <w:rFonts w:cs="Arial"/>
                <w:b/>
                <w:color w:val="000000"/>
                <w:sz w:val="16"/>
                <w:szCs w:val="16"/>
                <w:lang w:val="ru-RU"/>
              </w:rPr>
            </w:pPr>
            <w:r w:rsidRPr="00333D76">
              <w:rPr>
                <w:rFonts w:cs="Arial"/>
                <w:b/>
                <w:color w:val="000000"/>
                <w:sz w:val="16"/>
                <w:szCs w:val="16"/>
                <w:lang w:val="ru-RU"/>
              </w:rPr>
              <w:t>15 176</w:t>
            </w:r>
          </w:p>
        </w:tc>
        <w:tc>
          <w:tcPr>
            <w:tcW w:w="1984" w:type="dxa"/>
            <w:tcBorders>
              <w:top w:val="single" w:sz="8" w:space="0" w:color="auto"/>
              <w:bottom w:val="double" w:sz="4" w:space="0" w:color="auto"/>
            </w:tcBorders>
            <w:vAlign w:val="center"/>
          </w:tcPr>
          <w:p w:rsidR="00333D76" w:rsidRPr="00333D76" w:rsidRDefault="00333D76" w:rsidP="00333D76">
            <w:pPr>
              <w:jc w:val="center"/>
              <w:rPr>
                <w:rFonts w:cs="Arial"/>
                <w:b/>
                <w:color w:val="000000"/>
                <w:sz w:val="16"/>
                <w:szCs w:val="16"/>
                <w:lang w:val="ru-RU"/>
              </w:rPr>
            </w:pPr>
            <w:r w:rsidRPr="00333D76">
              <w:rPr>
                <w:rFonts w:cs="Arial"/>
                <w:b/>
                <w:color w:val="000000"/>
                <w:sz w:val="16"/>
                <w:szCs w:val="16"/>
                <w:lang w:val="en-US"/>
              </w:rPr>
              <w:t>07</w:t>
            </w:r>
            <w:r w:rsidRPr="00333D76">
              <w:rPr>
                <w:rFonts w:cs="Arial"/>
                <w:b/>
                <w:color w:val="000000"/>
                <w:sz w:val="16"/>
                <w:szCs w:val="16"/>
                <w:lang w:val="ru-RU"/>
              </w:rPr>
              <w:t>-0</w:t>
            </w:r>
            <w:r w:rsidRPr="00333D76">
              <w:rPr>
                <w:rFonts w:cs="Arial"/>
                <w:b/>
                <w:color w:val="000000"/>
                <w:sz w:val="16"/>
                <w:szCs w:val="16"/>
                <w:lang w:val="en-US"/>
              </w:rPr>
              <w:t>7</w:t>
            </w:r>
            <w:r w:rsidRPr="00333D76">
              <w:rPr>
                <w:rFonts w:cs="Arial"/>
                <w:b/>
                <w:color w:val="000000"/>
                <w:sz w:val="16"/>
                <w:szCs w:val="16"/>
                <w:lang w:val="ru-RU"/>
              </w:rPr>
              <w:t>-2015</w:t>
            </w:r>
          </w:p>
        </w:tc>
        <w:tc>
          <w:tcPr>
            <w:tcW w:w="1134" w:type="dxa"/>
            <w:tcBorders>
              <w:top w:val="single" w:sz="8" w:space="0" w:color="auto"/>
              <w:bottom w:val="double" w:sz="4" w:space="0" w:color="auto"/>
            </w:tcBorders>
            <w:noWrap/>
            <w:vAlign w:val="center"/>
          </w:tcPr>
          <w:p w:rsidR="00333D76" w:rsidRPr="00333D76" w:rsidRDefault="00333D76" w:rsidP="00333D76">
            <w:pPr>
              <w:jc w:val="center"/>
              <w:rPr>
                <w:rFonts w:cs="Arial"/>
                <w:b/>
                <w:color w:val="000000"/>
                <w:sz w:val="16"/>
                <w:szCs w:val="16"/>
                <w:lang w:val="en-US"/>
              </w:rPr>
            </w:pPr>
            <w:r w:rsidRPr="00333D76">
              <w:rPr>
                <w:rFonts w:cs="Arial"/>
                <w:b/>
                <w:color w:val="000000"/>
                <w:sz w:val="16"/>
                <w:szCs w:val="16"/>
                <w:lang w:val="en-US"/>
              </w:rPr>
              <w:t>11</w:t>
            </w:r>
            <w:r w:rsidRPr="00333D76">
              <w:rPr>
                <w:rFonts w:cs="Arial"/>
                <w:b/>
                <w:color w:val="000000"/>
                <w:sz w:val="16"/>
                <w:szCs w:val="16"/>
                <w:lang w:val="ru-RU"/>
              </w:rPr>
              <w:t>-0</w:t>
            </w:r>
            <w:r w:rsidRPr="00333D76">
              <w:rPr>
                <w:rFonts w:cs="Arial"/>
                <w:b/>
                <w:color w:val="000000"/>
                <w:sz w:val="16"/>
                <w:szCs w:val="16"/>
                <w:lang w:val="en-US"/>
              </w:rPr>
              <w:t>3</w:t>
            </w:r>
            <w:r w:rsidRPr="00333D76">
              <w:rPr>
                <w:rFonts w:cs="Arial"/>
                <w:b/>
                <w:color w:val="000000"/>
                <w:sz w:val="16"/>
                <w:szCs w:val="16"/>
                <w:lang w:val="ru-RU"/>
              </w:rPr>
              <w:t>-201</w:t>
            </w:r>
            <w:r w:rsidRPr="00333D76">
              <w:rPr>
                <w:rFonts w:cs="Arial"/>
                <w:b/>
                <w:color w:val="000000"/>
                <w:sz w:val="16"/>
                <w:szCs w:val="16"/>
                <w:lang w:val="en-US"/>
              </w:rPr>
              <w:t>9</w:t>
            </w:r>
          </w:p>
        </w:tc>
        <w:tc>
          <w:tcPr>
            <w:tcW w:w="1560" w:type="dxa"/>
            <w:tcBorders>
              <w:top w:val="single" w:sz="8" w:space="0" w:color="auto"/>
              <w:bottom w:val="double" w:sz="4" w:space="0" w:color="auto"/>
            </w:tcBorders>
            <w:vAlign w:val="center"/>
          </w:tcPr>
          <w:p w:rsidR="00333D76" w:rsidRPr="00333D76" w:rsidRDefault="00333D76" w:rsidP="00333D76">
            <w:pPr>
              <w:jc w:val="center"/>
              <w:rPr>
                <w:rFonts w:cs="Arial"/>
                <w:b/>
                <w:color w:val="000000"/>
                <w:sz w:val="16"/>
                <w:szCs w:val="16"/>
                <w:lang w:val="ru-RU"/>
              </w:rPr>
            </w:pPr>
            <w:r w:rsidRPr="00333D76">
              <w:rPr>
                <w:rFonts w:cs="Arial"/>
                <w:b/>
                <w:color w:val="000000"/>
                <w:sz w:val="16"/>
                <w:szCs w:val="16"/>
                <w:lang w:val="ru-RU"/>
              </w:rPr>
              <w:t>4,48</w:t>
            </w:r>
          </w:p>
        </w:tc>
      </w:tr>
    </w:tbl>
    <w:p w:rsidR="00172315" w:rsidRPr="00B4021B" w:rsidRDefault="00172315" w:rsidP="001C5332">
      <w:pPr>
        <w:pStyle w:val="2normal"/>
        <w:jc w:val="both"/>
        <w:rPr>
          <w:rFonts w:cs="Arial"/>
          <w:b/>
          <w:szCs w:val="18"/>
          <w:lang w:val="en-US"/>
        </w:rPr>
      </w:pPr>
    </w:p>
    <w:p w:rsidR="00B4021B" w:rsidRPr="00B4021B" w:rsidRDefault="00B4021B" w:rsidP="001C5332">
      <w:pPr>
        <w:pStyle w:val="2normal"/>
        <w:jc w:val="both"/>
        <w:rPr>
          <w:rFonts w:cs="Arial"/>
          <w:b/>
          <w:szCs w:val="18"/>
          <w:lang w:val="ru-RU"/>
        </w:rPr>
      </w:pPr>
      <w:r w:rsidRPr="00B4021B">
        <w:rPr>
          <w:rFonts w:cs="Arial"/>
          <w:szCs w:val="18"/>
          <w:lang w:val="ru-RU" w:eastAsia="ru-RU"/>
        </w:rPr>
        <w:lastRenderedPageBreak/>
        <w:t>Долевые ценные бумаги на 1 января 2015 года включают в себя акции и паи фондов следующих эмитентов:</w:t>
      </w:r>
    </w:p>
    <w:p w:rsidR="002F7829" w:rsidRDefault="002F7829" w:rsidP="001C5332">
      <w:pPr>
        <w:pStyle w:val="2normal"/>
        <w:jc w:val="both"/>
        <w:rPr>
          <w:rFonts w:cs="Arial"/>
          <w:b/>
          <w:szCs w:val="18"/>
          <w:lang w:val="ru-RU"/>
        </w:rPr>
      </w:pPr>
    </w:p>
    <w:tbl>
      <w:tblPr>
        <w:tblW w:w="9498" w:type="dxa"/>
        <w:tblInd w:w="108" w:type="dxa"/>
        <w:tblLayout w:type="fixed"/>
        <w:tblLook w:val="0000" w:firstRow="0" w:lastRow="0" w:firstColumn="0" w:lastColumn="0" w:noHBand="0" w:noVBand="0"/>
      </w:tblPr>
      <w:tblGrid>
        <w:gridCol w:w="3420"/>
        <w:gridCol w:w="1620"/>
        <w:gridCol w:w="900"/>
        <w:gridCol w:w="1260"/>
        <w:gridCol w:w="2298"/>
      </w:tblGrid>
      <w:tr w:rsidR="00B4021B" w:rsidRPr="00FA1E1D" w:rsidTr="006C3032">
        <w:trPr>
          <w:trHeight w:val="671"/>
        </w:trPr>
        <w:tc>
          <w:tcPr>
            <w:tcW w:w="3420" w:type="dxa"/>
            <w:tcBorders>
              <w:top w:val="single" w:sz="4" w:space="0" w:color="auto"/>
              <w:bottom w:val="single" w:sz="4" w:space="0" w:color="auto"/>
            </w:tcBorders>
            <w:shd w:val="clear" w:color="auto" w:fill="FFFFFF" w:themeFill="background1"/>
            <w:vAlign w:val="center"/>
          </w:tcPr>
          <w:p w:rsidR="006C3032" w:rsidRDefault="006C3032" w:rsidP="00B4021B">
            <w:pPr>
              <w:spacing w:line="240" w:lineRule="exact"/>
              <w:jc w:val="center"/>
              <w:rPr>
                <w:rFonts w:cs="Arial"/>
                <w:b/>
                <w:bCs/>
                <w:color w:val="000000"/>
                <w:sz w:val="16"/>
                <w:szCs w:val="16"/>
                <w:lang w:val="ru-RU"/>
              </w:rPr>
            </w:pPr>
          </w:p>
          <w:p w:rsidR="006C3032" w:rsidRDefault="006C3032" w:rsidP="00B4021B">
            <w:pPr>
              <w:spacing w:line="240" w:lineRule="exact"/>
              <w:jc w:val="center"/>
              <w:rPr>
                <w:rFonts w:cs="Arial"/>
                <w:b/>
                <w:bCs/>
                <w:color w:val="000000"/>
                <w:sz w:val="16"/>
                <w:szCs w:val="16"/>
                <w:lang w:val="ru-RU"/>
              </w:rPr>
            </w:pPr>
          </w:p>
          <w:p w:rsidR="00B4021B" w:rsidRPr="006C3032" w:rsidRDefault="00B4021B" w:rsidP="006C3032">
            <w:pPr>
              <w:spacing w:line="240" w:lineRule="exact"/>
              <w:jc w:val="center"/>
              <w:rPr>
                <w:rFonts w:cs="Arial"/>
                <w:b/>
                <w:bCs/>
                <w:color w:val="000000"/>
                <w:sz w:val="16"/>
                <w:szCs w:val="16"/>
                <w:lang w:val="ru-RU"/>
              </w:rPr>
            </w:pPr>
            <w:proofErr w:type="spellStart"/>
            <w:r w:rsidRPr="00B4021B">
              <w:rPr>
                <w:rFonts w:cs="Arial"/>
                <w:b/>
                <w:bCs/>
                <w:color w:val="000000"/>
                <w:sz w:val="16"/>
                <w:szCs w:val="16"/>
              </w:rPr>
              <w:t>Эмитент</w:t>
            </w:r>
            <w:proofErr w:type="spellEnd"/>
          </w:p>
        </w:tc>
        <w:tc>
          <w:tcPr>
            <w:tcW w:w="1620" w:type="dxa"/>
            <w:tcBorders>
              <w:top w:val="single" w:sz="4" w:space="0" w:color="auto"/>
              <w:bottom w:val="single" w:sz="4" w:space="0" w:color="auto"/>
            </w:tcBorders>
            <w:shd w:val="clear" w:color="auto" w:fill="FFFFFF" w:themeFill="background1"/>
            <w:vAlign w:val="center"/>
          </w:tcPr>
          <w:p w:rsidR="006C3032" w:rsidRDefault="006C3032" w:rsidP="00B4021B">
            <w:pPr>
              <w:spacing w:line="240" w:lineRule="exact"/>
              <w:jc w:val="center"/>
              <w:rPr>
                <w:rFonts w:cs="Arial"/>
                <w:b/>
                <w:bCs/>
                <w:color w:val="000000"/>
                <w:sz w:val="16"/>
                <w:szCs w:val="16"/>
                <w:lang w:val="ru-RU"/>
              </w:rPr>
            </w:pPr>
          </w:p>
          <w:p w:rsidR="006C3032" w:rsidRDefault="006C3032" w:rsidP="00B4021B">
            <w:pPr>
              <w:spacing w:line="240" w:lineRule="exact"/>
              <w:jc w:val="center"/>
              <w:rPr>
                <w:rFonts w:cs="Arial"/>
                <w:b/>
                <w:bCs/>
                <w:color w:val="000000"/>
                <w:sz w:val="16"/>
                <w:szCs w:val="16"/>
                <w:lang w:val="ru-RU"/>
              </w:rPr>
            </w:pPr>
          </w:p>
          <w:p w:rsidR="00B4021B" w:rsidRPr="00B4021B" w:rsidRDefault="00B4021B" w:rsidP="00B4021B">
            <w:pPr>
              <w:spacing w:line="240" w:lineRule="exact"/>
              <w:jc w:val="center"/>
              <w:rPr>
                <w:rFonts w:cs="Arial"/>
                <w:b/>
                <w:bCs/>
                <w:color w:val="000000"/>
                <w:sz w:val="16"/>
                <w:szCs w:val="16"/>
                <w:lang w:val="ru-RU"/>
              </w:rPr>
            </w:pPr>
            <w:r w:rsidRPr="00B4021B">
              <w:rPr>
                <w:rFonts w:cs="Arial"/>
                <w:b/>
                <w:bCs/>
                <w:color w:val="000000"/>
                <w:sz w:val="16"/>
                <w:szCs w:val="16"/>
                <w:lang w:val="ru-RU"/>
              </w:rPr>
              <w:t>ТСС, тыс. руб.</w:t>
            </w:r>
          </w:p>
        </w:tc>
        <w:tc>
          <w:tcPr>
            <w:tcW w:w="900" w:type="dxa"/>
            <w:tcBorders>
              <w:top w:val="single" w:sz="4" w:space="0" w:color="auto"/>
              <w:bottom w:val="single" w:sz="4" w:space="0" w:color="auto"/>
            </w:tcBorders>
            <w:shd w:val="clear" w:color="auto" w:fill="FFFFFF" w:themeFill="background1"/>
            <w:vAlign w:val="center"/>
          </w:tcPr>
          <w:p w:rsidR="006C3032" w:rsidRDefault="006C3032" w:rsidP="00B4021B">
            <w:pPr>
              <w:spacing w:line="240" w:lineRule="exact"/>
              <w:jc w:val="center"/>
              <w:rPr>
                <w:rFonts w:cs="Arial"/>
                <w:b/>
                <w:bCs/>
                <w:color w:val="000000"/>
                <w:sz w:val="16"/>
                <w:szCs w:val="16"/>
                <w:lang w:val="ru-RU"/>
              </w:rPr>
            </w:pPr>
          </w:p>
          <w:p w:rsidR="006C3032" w:rsidRDefault="006C3032" w:rsidP="00B4021B">
            <w:pPr>
              <w:spacing w:line="240" w:lineRule="exact"/>
              <w:jc w:val="center"/>
              <w:rPr>
                <w:rFonts w:cs="Arial"/>
                <w:b/>
                <w:bCs/>
                <w:color w:val="000000"/>
                <w:sz w:val="16"/>
                <w:szCs w:val="16"/>
                <w:lang w:val="ru-RU"/>
              </w:rPr>
            </w:pPr>
          </w:p>
          <w:p w:rsidR="00B4021B" w:rsidRPr="00B4021B" w:rsidRDefault="00B4021B" w:rsidP="00B4021B">
            <w:pPr>
              <w:spacing w:line="240" w:lineRule="exact"/>
              <w:jc w:val="center"/>
              <w:rPr>
                <w:rFonts w:cs="Arial"/>
                <w:b/>
                <w:bCs/>
                <w:color w:val="000000"/>
                <w:sz w:val="16"/>
                <w:szCs w:val="16"/>
                <w:lang w:val="ru-RU"/>
              </w:rPr>
            </w:pPr>
            <w:r w:rsidRPr="00B4021B">
              <w:rPr>
                <w:rFonts w:cs="Arial"/>
                <w:b/>
                <w:bCs/>
                <w:color w:val="000000"/>
                <w:sz w:val="16"/>
                <w:szCs w:val="16"/>
                <w:lang w:val="ru-RU"/>
              </w:rPr>
              <w:t xml:space="preserve">Валюта </w:t>
            </w:r>
          </w:p>
        </w:tc>
        <w:tc>
          <w:tcPr>
            <w:tcW w:w="1260" w:type="dxa"/>
            <w:tcBorders>
              <w:top w:val="single" w:sz="4" w:space="0" w:color="auto"/>
              <w:bottom w:val="single" w:sz="4" w:space="0" w:color="auto"/>
            </w:tcBorders>
            <w:shd w:val="clear" w:color="auto" w:fill="FFFFFF" w:themeFill="background1"/>
            <w:vAlign w:val="center"/>
          </w:tcPr>
          <w:p w:rsidR="006C3032" w:rsidRDefault="006C3032" w:rsidP="00B4021B">
            <w:pPr>
              <w:spacing w:line="240" w:lineRule="exact"/>
              <w:jc w:val="center"/>
              <w:rPr>
                <w:rFonts w:cs="Arial"/>
                <w:b/>
                <w:bCs/>
                <w:color w:val="000000"/>
                <w:sz w:val="16"/>
                <w:szCs w:val="16"/>
                <w:lang w:val="ru-RU"/>
              </w:rPr>
            </w:pPr>
          </w:p>
          <w:p w:rsidR="006C3032" w:rsidRDefault="006C3032" w:rsidP="00B4021B">
            <w:pPr>
              <w:spacing w:line="240" w:lineRule="exact"/>
              <w:jc w:val="center"/>
              <w:rPr>
                <w:rFonts w:cs="Arial"/>
                <w:b/>
                <w:bCs/>
                <w:color w:val="000000"/>
                <w:sz w:val="16"/>
                <w:szCs w:val="16"/>
                <w:lang w:val="ru-RU"/>
              </w:rPr>
            </w:pPr>
          </w:p>
          <w:p w:rsidR="00B4021B" w:rsidRPr="00B4021B" w:rsidRDefault="00B4021B" w:rsidP="00B4021B">
            <w:pPr>
              <w:spacing w:line="240" w:lineRule="exact"/>
              <w:jc w:val="center"/>
              <w:rPr>
                <w:rFonts w:cs="Arial"/>
                <w:b/>
                <w:bCs/>
                <w:color w:val="000000"/>
                <w:sz w:val="16"/>
                <w:szCs w:val="16"/>
                <w:lang w:val="ru-RU"/>
              </w:rPr>
            </w:pPr>
            <w:r w:rsidRPr="00B4021B">
              <w:rPr>
                <w:rFonts w:cs="Arial"/>
                <w:b/>
                <w:bCs/>
                <w:color w:val="000000"/>
                <w:sz w:val="16"/>
                <w:szCs w:val="16"/>
                <w:lang w:val="ru-RU"/>
              </w:rPr>
              <w:t xml:space="preserve">Кол-во, </w:t>
            </w:r>
            <w:proofErr w:type="spellStart"/>
            <w:proofErr w:type="gramStart"/>
            <w:r w:rsidRPr="00B4021B">
              <w:rPr>
                <w:rFonts w:cs="Arial"/>
                <w:b/>
                <w:bCs/>
                <w:color w:val="000000"/>
                <w:sz w:val="16"/>
                <w:szCs w:val="16"/>
                <w:lang w:val="ru-RU"/>
              </w:rPr>
              <w:t>шт</w:t>
            </w:r>
            <w:proofErr w:type="spellEnd"/>
            <w:proofErr w:type="gramEnd"/>
            <w:r w:rsidRPr="00B4021B">
              <w:rPr>
                <w:rFonts w:cs="Arial"/>
                <w:b/>
                <w:bCs/>
                <w:color w:val="000000"/>
                <w:sz w:val="16"/>
                <w:szCs w:val="16"/>
                <w:lang w:val="ru-RU"/>
              </w:rPr>
              <w:t xml:space="preserve"> </w:t>
            </w:r>
          </w:p>
        </w:tc>
        <w:tc>
          <w:tcPr>
            <w:tcW w:w="2298" w:type="dxa"/>
            <w:tcBorders>
              <w:top w:val="single" w:sz="4" w:space="0" w:color="auto"/>
              <w:bottom w:val="single" w:sz="4" w:space="0" w:color="auto"/>
            </w:tcBorders>
            <w:shd w:val="clear" w:color="auto" w:fill="FFFFFF" w:themeFill="background1"/>
            <w:vAlign w:val="center"/>
          </w:tcPr>
          <w:p w:rsidR="00B4021B" w:rsidRPr="00B4021B" w:rsidRDefault="00B4021B" w:rsidP="00B4021B">
            <w:pPr>
              <w:spacing w:line="240" w:lineRule="exact"/>
              <w:jc w:val="center"/>
              <w:rPr>
                <w:rFonts w:cs="Arial"/>
                <w:b/>
                <w:bCs/>
                <w:color w:val="000000"/>
                <w:sz w:val="16"/>
                <w:szCs w:val="16"/>
                <w:lang w:val="ru-RU"/>
              </w:rPr>
            </w:pPr>
            <w:r w:rsidRPr="00B4021B">
              <w:rPr>
                <w:rFonts w:cs="Arial"/>
                <w:b/>
                <w:bCs/>
                <w:color w:val="000000"/>
                <w:sz w:val="16"/>
                <w:szCs w:val="16"/>
                <w:lang w:val="ru-RU"/>
              </w:rPr>
              <w:t>Международный идентификационный код ценной бумаги</w:t>
            </w:r>
          </w:p>
        </w:tc>
      </w:tr>
      <w:tr w:rsidR="00B4021B" w:rsidRPr="00B4021B" w:rsidTr="006C3032">
        <w:trPr>
          <w:trHeight w:val="171"/>
        </w:trPr>
        <w:tc>
          <w:tcPr>
            <w:tcW w:w="3420" w:type="dxa"/>
            <w:tcBorders>
              <w:top w:val="single" w:sz="4" w:space="0" w:color="auto"/>
            </w:tcBorders>
            <w:vAlign w:val="center"/>
          </w:tcPr>
          <w:p w:rsidR="00B4021B" w:rsidRPr="00B4021B" w:rsidRDefault="00B4021B" w:rsidP="00B4021B">
            <w:pPr>
              <w:spacing w:line="240" w:lineRule="exact"/>
              <w:rPr>
                <w:rFonts w:cs="Arial"/>
                <w:color w:val="000000"/>
                <w:sz w:val="16"/>
                <w:szCs w:val="16"/>
                <w:lang w:val="en-US"/>
              </w:rPr>
            </w:pPr>
            <w:r w:rsidRPr="00B4021B">
              <w:rPr>
                <w:rFonts w:cs="Arial"/>
                <w:color w:val="000000"/>
                <w:sz w:val="16"/>
                <w:szCs w:val="16"/>
                <w:lang w:val="en-US"/>
              </w:rPr>
              <w:t>PPL CORPORATION</w:t>
            </w:r>
          </w:p>
        </w:tc>
        <w:tc>
          <w:tcPr>
            <w:tcW w:w="1620" w:type="dxa"/>
            <w:tcBorders>
              <w:top w:val="single" w:sz="4" w:space="0" w:color="auto"/>
            </w:tcBorders>
            <w:vAlign w:val="center"/>
          </w:tcPr>
          <w:p w:rsidR="00B4021B" w:rsidRPr="00B4021B" w:rsidRDefault="00B4021B" w:rsidP="006C3032">
            <w:pPr>
              <w:spacing w:line="240" w:lineRule="exact"/>
              <w:jc w:val="center"/>
              <w:rPr>
                <w:rFonts w:cs="Arial"/>
                <w:color w:val="000000"/>
                <w:sz w:val="16"/>
                <w:szCs w:val="16"/>
                <w:lang w:val="en-US"/>
              </w:rPr>
            </w:pPr>
            <w:r w:rsidRPr="00B4021B">
              <w:rPr>
                <w:rFonts w:cs="Arial"/>
                <w:color w:val="000000"/>
                <w:sz w:val="16"/>
                <w:szCs w:val="16"/>
                <w:lang w:val="en-US"/>
              </w:rPr>
              <w:t>5</w:t>
            </w:r>
            <w:r>
              <w:rPr>
                <w:rFonts w:cs="Arial"/>
                <w:color w:val="000000"/>
                <w:sz w:val="16"/>
                <w:szCs w:val="16"/>
                <w:lang w:val="en-US"/>
              </w:rPr>
              <w:t> </w:t>
            </w:r>
            <w:r w:rsidRPr="00B4021B">
              <w:rPr>
                <w:rFonts w:cs="Arial"/>
                <w:color w:val="000000"/>
                <w:sz w:val="16"/>
                <w:szCs w:val="16"/>
                <w:lang w:val="en-US"/>
              </w:rPr>
              <w:t>361</w:t>
            </w:r>
          </w:p>
        </w:tc>
        <w:tc>
          <w:tcPr>
            <w:tcW w:w="900" w:type="dxa"/>
            <w:tcBorders>
              <w:top w:val="single" w:sz="4" w:space="0" w:color="auto"/>
            </w:tcBorders>
            <w:noWrap/>
            <w:vAlign w:val="center"/>
          </w:tcPr>
          <w:p w:rsidR="00B4021B" w:rsidRPr="00B4021B" w:rsidRDefault="00B4021B" w:rsidP="006C3032">
            <w:pPr>
              <w:spacing w:line="240" w:lineRule="exact"/>
              <w:jc w:val="center"/>
              <w:rPr>
                <w:rFonts w:cs="Arial"/>
                <w:color w:val="000000"/>
                <w:sz w:val="16"/>
                <w:szCs w:val="16"/>
                <w:lang w:val="en-US"/>
              </w:rPr>
            </w:pPr>
            <w:r w:rsidRPr="00B4021B">
              <w:rPr>
                <w:rFonts w:cs="Arial"/>
                <w:color w:val="000000"/>
                <w:sz w:val="16"/>
                <w:szCs w:val="16"/>
                <w:lang w:val="en-US"/>
              </w:rPr>
              <w:t>USD</w:t>
            </w:r>
          </w:p>
        </w:tc>
        <w:tc>
          <w:tcPr>
            <w:tcW w:w="1260" w:type="dxa"/>
            <w:tcBorders>
              <w:top w:val="single" w:sz="4" w:space="0" w:color="auto"/>
            </w:tcBorders>
            <w:noWrap/>
            <w:vAlign w:val="center"/>
          </w:tcPr>
          <w:p w:rsidR="00B4021B" w:rsidRPr="00B4021B" w:rsidRDefault="00B4021B" w:rsidP="006C3032">
            <w:pPr>
              <w:spacing w:line="240" w:lineRule="exact"/>
              <w:jc w:val="center"/>
              <w:rPr>
                <w:rFonts w:cs="Arial"/>
                <w:color w:val="000000"/>
                <w:sz w:val="16"/>
                <w:szCs w:val="16"/>
                <w:lang w:val="en-US"/>
              </w:rPr>
            </w:pPr>
            <w:r w:rsidRPr="00B4021B">
              <w:rPr>
                <w:rFonts w:cs="Arial"/>
                <w:color w:val="000000"/>
                <w:sz w:val="16"/>
                <w:szCs w:val="16"/>
                <w:lang w:val="en-US"/>
              </w:rPr>
              <w:t>2 600</w:t>
            </w:r>
          </w:p>
        </w:tc>
        <w:tc>
          <w:tcPr>
            <w:tcW w:w="2298" w:type="dxa"/>
            <w:tcBorders>
              <w:top w:val="single" w:sz="4" w:space="0" w:color="auto"/>
            </w:tcBorders>
            <w:vAlign w:val="center"/>
          </w:tcPr>
          <w:p w:rsidR="00B4021B" w:rsidRPr="00B4021B" w:rsidRDefault="00B4021B" w:rsidP="006C3032">
            <w:pPr>
              <w:spacing w:line="240" w:lineRule="exact"/>
              <w:jc w:val="center"/>
              <w:rPr>
                <w:rFonts w:cs="Arial"/>
                <w:color w:val="000000"/>
                <w:sz w:val="16"/>
                <w:szCs w:val="16"/>
                <w:lang w:val="ru-RU"/>
              </w:rPr>
            </w:pPr>
            <w:r w:rsidRPr="00B4021B">
              <w:rPr>
                <w:rFonts w:cs="Arial"/>
                <w:color w:val="000000"/>
                <w:sz w:val="16"/>
                <w:szCs w:val="16"/>
                <w:lang w:val="en-US"/>
              </w:rPr>
              <w:t>US69351T1060</w:t>
            </w:r>
          </w:p>
        </w:tc>
      </w:tr>
      <w:tr w:rsidR="00B4021B" w:rsidRPr="00B4021B" w:rsidTr="006C3032">
        <w:trPr>
          <w:trHeight w:val="190"/>
        </w:trPr>
        <w:tc>
          <w:tcPr>
            <w:tcW w:w="3420" w:type="dxa"/>
            <w:vAlign w:val="center"/>
          </w:tcPr>
          <w:p w:rsidR="00B4021B" w:rsidRPr="00B4021B" w:rsidRDefault="00B4021B" w:rsidP="00B4021B">
            <w:pPr>
              <w:spacing w:line="240" w:lineRule="exact"/>
              <w:rPr>
                <w:rFonts w:cs="Arial"/>
                <w:color w:val="000000"/>
                <w:sz w:val="16"/>
                <w:szCs w:val="16"/>
                <w:lang w:val="en-US"/>
              </w:rPr>
            </w:pPr>
            <w:r w:rsidRPr="00B4021B">
              <w:rPr>
                <w:rFonts w:cs="Arial"/>
                <w:color w:val="000000"/>
                <w:sz w:val="16"/>
                <w:szCs w:val="16"/>
                <w:lang w:val="en-US"/>
              </w:rPr>
              <w:t>GENERAL ELECTRIC CO</w:t>
            </w:r>
          </w:p>
        </w:tc>
        <w:tc>
          <w:tcPr>
            <w:tcW w:w="1620" w:type="dxa"/>
            <w:vAlign w:val="center"/>
          </w:tcPr>
          <w:p w:rsidR="00B4021B" w:rsidRPr="00B4021B" w:rsidRDefault="00B4021B" w:rsidP="006C3032">
            <w:pPr>
              <w:spacing w:line="240" w:lineRule="exact"/>
              <w:jc w:val="center"/>
              <w:rPr>
                <w:rFonts w:cs="Arial"/>
                <w:color w:val="000000"/>
                <w:sz w:val="16"/>
                <w:szCs w:val="16"/>
              </w:rPr>
            </w:pPr>
            <w:r w:rsidRPr="00B4021B">
              <w:rPr>
                <w:rFonts w:cs="Arial"/>
                <w:color w:val="000000"/>
                <w:sz w:val="16"/>
                <w:szCs w:val="16"/>
                <w:lang w:val="en-US"/>
              </w:rPr>
              <w:t>9 990</w:t>
            </w:r>
          </w:p>
        </w:tc>
        <w:tc>
          <w:tcPr>
            <w:tcW w:w="900" w:type="dxa"/>
            <w:noWrap/>
            <w:vAlign w:val="center"/>
          </w:tcPr>
          <w:p w:rsidR="00B4021B" w:rsidRPr="00B4021B" w:rsidRDefault="00B4021B" w:rsidP="006C3032">
            <w:pPr>
              <w:spacing w:line="240" w:lineRule="exact"/>
              <w:jc w:val="center"/>
              <w:rPr>
                <w:rFonts w:cs="Arial"/>
                <w:color w:val="000000"/>
                <w:sz w:val="16"/>
                <w:szCs w:val="16"/>
              </w:rPr>
            </w:pPr>
            <w:r w:rsidRPr="00B4021B">
              <w:rPr>
                <w:rFonts w:cs="Arial"/>
                <w:color w:val="000000"/>
                <w:sz w:val="16"/>
                <w:szCs w:val="16"/>
              </w:rPr>
              <w:t>USD</w:t>
            </w:r>
          </w:p>
        </w:tc>
        <w:tc>
          <w:tcPr>
            <w:tcW w:w="1260" w:type="dxa"/>
            <w:noWrap/>
            <w:vAlign w:val="center"/>
          </w:tcPr>
          <w:p w:rsidR="00B4021B" w:rsidRPr="00B4021B" w:rsidRDefault="00B4021B" w:rsidP="006C3032">
            <w:pPr>
              <w:spacing w:line="240" w:lineRule="exact"/>
              <w:jc w:val="center"/>
              <w:rPr>
                <w:rFonts w:cs="Arial"/>
                <w:color w:val="000000"/>
                <w:sz w:val="16"/>
                <w:szCs w:val="16"/>
              </w:rPr>
            </w:pPr>
            <w:r w:rsidRPr="00B4021B">
              <w:rPr>
                <w:rFonts w:cs="Arial"/>
                <w:color w:val="000000"/>
                <w:sz w:val="16"/>
                <w:szCs w:val="16"/>
              </w:rPr>
              <w:t>7 000</w:t>
            </w:r>
          </w:p>
        </w:tc>
        <w:tc>
          <w:tcPr>
            <w:tcW w:w="2298" w:type="dxa"/>
            <w:vAlign w:val="center"/>
          </w:tcPr>
          <w:p w:rsidR="00B4021B" w:rsidRPr="00B4021B" w:rsidRDefault="00B4021B" w:rsidP="006C3032">
            <w:pPr>
              <w:spacing w:line="240" w:lineRule="exact"/>
              <w:jc w:val="center"/>
              <w:rPr>
                <w:rFonts w:cs="Arial"/>
                <w:color w:val="000000"/>
                <w:sz w:val="16"/>
                <w:szCs w:val="16"/>
                <w:lang w:val="ru-RU"/>
              </w:rPr>
            </w:pPr>
            <w:r w:rsidRPr="00B4021B">
              <w:rPr>
                <w:rFonts w:cs="Arial"/>
                <w:color w:val="000000"/>
                <w:sz w:val="16"/>
                <w:szCs w:val="16"/>
                <w:lang w:val="en-US"/>
              </w:rPr>
              <w:t>US3696041033</w:t>
            </w:r>
          </w:p>
        </w:tc>
      </w:tr>
      <w:tr w:rsidR="00B4021B" w:rsidRPr="00B4021B" w:rsidTr="006C3032">
        <w:trPr>
          <w:trHeight w:val="221"/>
        </w:trPr>
        <w:tc>
          <w:tcPr>
            <w:tcW w:w="3420" w:type="dxa"/>
            <w:vAlign w:val="center"/>
          </w:tcPr>
          <w:p w:rsidR="00B4021B" w:rsidRPr="00B4021B" w:rsidRDefault="00B4021B" w:rsidP="00B4021B">
            <w:pPr>
              <w:spacing w:line="240" w:lineRule="exact"/>
              <w:rPr>
                <w:rFonts w:cs="Arial"/>
                <w:bCs/>
                <w:color w:val="000000"/>
                <w:sz w:val="16"/>
                <w:szCs w:val="16"/>
                <w:lang w:val="en-US"/>
              </w:rPr>
            </w:pPr>
            <w:r w:rsidRPr="00B4021B">
              <w:rPr>
                <w:rFonts w:cs="Arial"/>
                <w:bCs/>
                <w:color w:val="000000"/>
                <w:sz w:val="16"/>
                <w:szCs w:val="16"/>
                <w:lang w:val="en-US"/>
              </w:rPr>
              <w:t>MERCK &amp; CO INC NEW</w:t>
            </w:r>
          </w:p>
        </w:tc>
        <w:tc>
          <w:tcPr>
            <w:tcW w:w="1620" w:type="dxa"/>
            <w:vAlign w:val="center"/>
          </w:tcPr>
          <w:p w:rsidR="00B4021B" w:rsidRPr="00B4021B" w:rsidRDefault="00B4021B" w:rsidP="006C3032">
            <w:pPr>
              <w:spacing w:line="240" w:lineRule="exact"/>
              <w:jc w:val="center"/>
              <w:rPr>
                <w:rFonts w:cs="Arial"/>
                <w:color w:val="000000"/>
                <w:sz w:val="16"/>
                <w:szCs w:val="16"/>
              </w:rPr>
            </w:pPr>
            <w:r w:rsidRPr="00B4021B">
              <w:rPr>
                <w:rFonts w:cs="Arial"/>
                <w:color w:val="000000"/>
                <w:sz w:val="16"/>
                <w:szCs w:val="16"/>
              </w:rPr>
              <w:t>9 653</w:t>
            </w:r>
          </w:p>
        </w:tc>
        <w:tc>
          <w:tcPr>
            <w:tcW w:w="900" w:type="dxa"/>
            <w:noWrap/>
            <w:vAlign w:val="center"/>
          </w:tcPr>
          <w:p w:rsidR="00B4021B" w:rsidRPr="00B4021B" w:rsidRDefault="00B4021B" w:rsidP="006C3032">
            <w:pPr>
              <w:spacing w:line="240" w:lineRule="exact"/>
              <w:jc w:val="center"/>
              <w:rPr>
                <w:rFonts w:cs="Arial"/>
                <w:color w:val="000000"/>
                <w:sz w:val="16"/>
                <w:szCs w:val="16"/>
              </w:rPr>
            </w:pPr>
            <w:r w:rsidRPr="00B4021B">
              <w:rPr>
                <w:rFonts w:cs="Arial"/>
                <w:color w:val="000000"/>
                <w:sz w:val="16"/>
                <w:szCs w:val="16"/>
              </w:rPr>
              <w:t>USD</w:t>
            </w:r>
          </w:p>
        </w:tc>
        <w:tc>
          <w:tcPr>
            <w:tcW w:w="1260" w:type="dxa"/>
            <w:noWrap/>
            <w:vAlign w:val="center"/>
          </w:tcPr>
          <w:p w:rsidR="00B4021B" w:rsidRPr="00B4021B" w:rsidRDefault="00B4021B" w:rsidP="006C3032">
            <w:pPr>
              <w:spacing w:line="240" w:lineRule="exact"/>
              <w:jc w:val="center"/>
              <w:rPr>
                <w:rFonts w:cs="Arial"/>
                <w:color w:val="000000"/>
                <w:sz w:val="16"/>
                <w:szCs w:val="16"/>
              </w:rPr>
            </w:pPr>
            <w:r w:rsidRPr="00B4021B">
              <w:rPr>
                <w:rFonts w:cs="Arial"/>
                <w:color w:val="000000"/>
                <w:sz w:val="16"/>
                <w:szCs w:val="16"/>
              </w:rPr>
              <w:t>3 000</w:t>
            </w:r>
          </w:p>
        </w:tc>
        <w:tc>
          <w:tcPr>
            <w:tcW w:w="2298" w:type="dxa"/>
            <w:vAlign w:val="center"/>
          </w:tcPr>
          <w:p w:rsidR="00B4021B" w:rsidRPr="00B4021B" w:rsidRDefault="00B4021B" w:rsidP="006C3032">
            <w:pPr>
              <w:spacing w:line="240" w:lineRule="exact"/>
              <w:jc w:val="center"/>
              <w:rPr>
                <w:rFonts w:cs="Arial"/>
                <w:color w:val="000000"/>
                <w:sz w:val="16"/>
                <w:szCs w:val="16"/>
              </w:rPr>
            </w:pPr>
            <w:r w:rsidRPr="00B4021B">
              <w:rPr>
                <w:rFonts w:cs="Arial"/>
                <w:color w:val="000000"/>
                <w:sz w:val="16"/>
                <w:szCs w:val="16"/>
              </w:rPr>
              <w:t>US58933Y1055</w:t>
            </w:r>
          </w:p>
        </w:tc>
      </w:tr>
      <w:tr w:rsidR="00B4021B" w:rsidRPr="00B4021B" w:rsidTr="006C3032">
        <w:trPr>
          <w:trHeight w:val="268"/>
        </w:trPr>
        <w:tc>
          <w:tcPr>
            <w:tcW w:w="3420" w:type="dxa"/>
            <w:vAlign w:val="center"/>
          </w:tcPr>
          <w:p w:rsidR="00B4021B" w:rsidRPr="00B4021B" w:rsidRDefault="00B4021B" w:rsidP="00B4021B">
            <w:pPr>
              <w:spacing w:line="240" w:lineRule="exact"/>
              <w:rPr>
                <w:rFonts w:cs="Arial"/>
                <w:bCs/>
                <w:color w:val="000000"/>
                <w:sz w:val="16"/>
                <w:szCs w:val="16"/>
                <w:lang w:val="en-US"/>
              </w:rPr>
            </w:pPr>
            <w:r w:rsidRPr="00B4021B">
              <w:rPr>
                <w:rFonts w:cs="Arial"/>
                <w:bCs/>
                <w:color w:val="000000"/>
                <w:sz w:val="16"/>
                <w:szCs w:val="16"/>
                <w:lang w:val="en-US"/>
              </w:rPr>
              <w:t>JOHNSON &amp; JOHNSON</w:t>
            </w:r>
          </w:p>
        </w:tc>
        <w:tc>
          <w:tcPr>
            <w:tcW w:w="1620" w:type="dxa"/>
            <w:vAlign w:val="center"/>
          </w:tcPr>
          <w:p w:rsidR="00B4021B" w:rsidRPr="00B4021B" w:rsidRDefault="00B4021B" w:rsidP="006C3032">
            <w:pPr>
              <w:spacing w:line="240" w:lineRule="exact"/>
              <w:jc w:val="center"/>
              <w:rPr>
                <w:rFonts w:cs="Arial"/>
                <w:color w:val="000000"/>
                <w:sz w:val="16"/>
                <w:szCs w:val="16"/>
              </w:rPr>
            </w:pPr>
            <w:r w:rsidRPr="00B4021B">
              <w:rPr>
                <w:rFonts w:cs="Arial"/>
                <w:color w:val="000000"/>
                <w:sz w:val="16"/>
                <w:szCs w:val="16"/>
              </w:rPr>
              <w:t>5 919</w:t>
            </w:r>
          </w:p>
        </w:tc>
        <w:tc>
          <w:tcPr>
            <w:tcW w:w="900" w:type="dxa"/>
            <w:noWrap/>
            <w:vAlign w:val="center"/>
          </w:tcPr>
          <w:p w:rsidR="00B4021B" w:rsidRPr="00B4021B" w:rsidRDefault="00B4021B" w:rsidP="006C3032">
            <w:pPr>
              <w:spacing w:line="240" w:lineRule="exact"/>
              <w:jc w:val="center"/>
              <w:rPr>
                <w:rFonts w:cs="Arial"/>
                <w:color w:val="000000"/>
                <w:sz w:val="16"/>
                <w:szCs w:val="16"/>
              </w:rPr>
            </w:pPr>
            <w:r w:rsidRPr="00B4021B">
              <w:rPr>
                <w:rFonts w:cs="Arial"/>
                <w:color w:val="000000"/>
                <w:sz w:val="16"/>
                <w:szCs w:val="16"/>
              </w:rPr>
              <w:t>USD</w:t>
            </w:r>
          </w:p>
        </w:tc>
        <w:tc>
          <w:tcPr>
            <w:tcW w:w="1260" w:type="dxa"/>
            <w:noWrap/>
            <w:vAlign w:val="center"/>
          </w:tcPr>
          <w:p w:rsidR="00B4021B" w:rsidRPr="00B4021B" w:rsidRDefault="00B4021B" w:rsidP="006C3032">
            <w:pPr>
              <w:spacing w:line="240" w:lineRule="exact"/>
              <w:jc w:val="center"/>
              <w:rPr>
                <w:rFonts w:cs="Arial"/>
                <w:color w:val="000000"/>
                <w:sz w:val="16"/>
                <w:szCs w:val="16"/>
              </w:rPr>
            </w:pPr>
            <w:r w:rsidRPr="00B4021B">
              <w:rPr>
                <w:rFonts w:cs="Arial"/>
                <w:color w:val="000000"/>
                <w:sz w:val="16"/>
                <w:szCs w:val="16"/>
              </w:rPr>
              <w:t>1 000</w:t>
            </w:r>
          </w:p>
        </w:tc>
        <w:tc>
          <w:tcPr>
            <w:tcW w:w="2298" w:type="dxa"/>
            <w:vAlign w:val="center"/>
          </w:tcPr>
          <w:p w:rsidR="00B4021B" w:rsidRPr="00B4021B" w:rsidRDefault="00B4021B" w:rsidP="006C3032">
            <w:pPr>
              <w:spacing w:line="240" w:lineRule="exact"/>
              <w:jc w:val="center"/>
              <w:rPr>
                <w:rFonts w:cs="Arial"/>
                <w:color w:val="000000"/>
                <w:sz w:val="16"/>
                <w:szCs w:val="16"/>
              </w:rPr>
            </w:pPr>
            <w:r w:rsidRPr="00B4021B">
              <w:rPr>
                <w:rFonts w:cs="Arial"/>
                <w:color w:val="000000"/>
                <w:sz w:val="16"/>
                <w:szCs w:val="16"/>
              </w:rPr>
              <w:t>US4781601046</w:t>
            </w:r>
          </w:p>
        </w:tc>
      </w:tr>
      <w:tr w:rsidR="00B4021B" w:rsidRPr="00B4021B" w:rsidTr="00842613">
        <w:trPr>
          <w:trHeight w:val="129"/>
        </w:trPr>
        <w:tc>
          <w:tcPr>
            <w:tcW w:w="3420" w:type="dxa"/>
            <w:tcBorders>
              <w:bottom w:val="single" w:sz="4" w:space="0" w:color="auto"/>
            </w:tcBorders>
            <w:vAlign w:val="center"/>
          </w:tcPr>
          <w:p w:rsidR="00B4021B" w:rsidRPr="00B4021B" w:rsidRDefault="00B4021B" w:rsidP="00B4021B">
            <w:pPr>
              <w:spacing w:line="240" w:lineRule="exact"/>
              <w:rPr>
                <w:rFonts w:cs="Arial"/>
                <w:color w:val="000000"/>
                <w:sz w:val="16"/>
                <w:szCs w:val="16"/>
                <w:lang w:val="en-US"/>
              </w:rPr>
            </w:pPr>
            <w:r w:rsidRPr="00B4021B">
              <w:rPr>
                <w:rFonts w:cs="Arial"/>
                <w:color w:val="000000"/>
                <w:sz w:val="16"/>
                <w:szCs w:val="16"/>
                <w:lang w:val="en-US"/>
              </w:rPr>
              <w:t>SEADRILL LTD</w:t>
            </w:r>
          </w:p>
        </w:tc>
        <w:tc>
          <w:tcPr>
            <w:tcW w:w="1620" w:type="dxa"/>
            <w:tcBorders>
              <w:bottom w:val="single" w:sz="4" w:space="0" w:color="auto"/>
            </w:tcBorders>
            <w:vAlign w:val="center"/>
          </w:tcPr>
          <w:p w:rsidR="00B4021B" w:rsidRPr="00B4021B" w:rsidRDefault="00B4021B" w:rsidP="006C3032">
            <w:pPr>
              <w:spacing w:line="240" w:lineRule="exact"/>
              <w:jc w:val="center"/>
              <w:rPr>
                <w:rFonts w:cs="Arial"/>
                <w:color w:val="000000"/>
                <w:sz w:val="16"/>
                <w:szCs w:val="16"/>
              </w:rPr>
            </w:pPr>
            <w:r w:rsidRPr="00B4021B">
              <w:rPr>
                <w:rFonts w:cs="Arial"/>
                <w:color w:val="000000"/>
                <w:sz w:val="16"/>
                <w:szCs w:val="16"/>
              </w:rPr>
              <w:t>5 988</w:t>
            </w:r>
          </w:p>
        </w:tc>
        <w:tc>
          <w:tcPr>
            <w:tcW w:w="900" w:type="dxa"/>
            <w:tcBorders>
              <w:bottom w:val="single" w:sz="4" w:space="0" w:color="auto"/>
            </w:tcBorders>
            <w:noWrap/>
            <w:vAlign w:val="center"/>
          </w:tcPr>
          <w:p w:rsidR="00B4021B" w:rsidRPr="00B4021B" w:rsidRDefault="00B4021B" w:rsidP="006C3032">
            <w:pPr>
              <w:spacing w:line="240" w:lineRule="exact"/>
              <w:jc w:val="center"/>
              <w:rPr>
                <w:rFonts w:cs="Arial"/>
                <w:color w:val="000000"/>
                <w:sz w:val="16"/>
                <w:szCs w:val="16"/>
              </w:rPr>
            </w:pPr>
            <w:r w:rsidRPr="00B4021B">
              <w:rPr>
                <w:rFonts w:cs="Arial"/>
                <w:color w:val="000000"/>
                <w:sz w:val="16"/>
                <w:szCs w:val="16"/>
              </w:rPr>
              <w:t>USD</w:t>
            </w:r>
          </w:p>
        </w:tc>
        <w:tc>
          <w:tcPr>
            <w:tcW w:w="1260" w:type="dxa"/>
            <w:tcBorders>
              <w:bottom w:val="single" w:sz="4" w:space="0" w:color="auto"/>
            </w:tcBorders>
            <w:noWrap/>
            <w:vAlign w:val="center"/>
          </w:tcPr>
          <w:p w:rsidR="00B4021B" w:rsidRPr="00B4021B" w:rsidRDefault="00B4021B" w:rsidP="006C3032">
            <w:pPr>
              <w:spacing w:line="240" w:lineRule="exact"/>
              <w:jc w:val="center"/>
              <w:rPr>
                <w:rFonts w:cs="Arial"/>
                <w:color w:val="000000"/>
                <w:sz w:val="16"/>
                <w:szCs w:val="16"/>
              </w:rPr>
            </w:pPr>
            <w:r w:rsidRPr="00B4021B">
              <w:rPr>
                <w:rFonts w:cs="Arial"/>
                <w:color w:val="000000"/>
                <w:sz w:val="16"/>
                <w:szCs w:val="16"/>
              </w:rPr>
              <w:t>9 000</w:t>
            </w:r>
          </w:p>
        </w:tc>
        <w:tc>
          <w:tcPr>
            <w:tcW w:w="2298" w:type="dxa"/>
            <w:tcBorders>
              <w:bottom w:val="single" w:sz="4" w:space="0" w:color="auto"/>
            </w:tcBorders>
            <w:vAlign w:val="center"/>
          </w:tcPr>
          <w:p w:rsidR="00B4021B" w:rsidRPr="00B4021B" w:rsidRDefault="00B4021B" w:rsidP="006C3032">
            <w:pPr>
              <w:spacing w:line="240" w:lineRule="exact"/>
              <w:jc w:val="center"/>
              <w:rPr>
                <w:rFonts w:cs="Arial"/>
                <w:color w:val="000000"/>
                <w:sz w:val="16"/>
                <w:szCs w:val="16"/>
              </w:rPr>
            </w:pPr>
            <w:r w:rsidRPr="00B4021B">
              <w:rPr>
                <w:rFonts w:cs="Arial"/>
                <w:color w:val="000000"/>
                <w:sz w:val="16"/>
                <w:szCs w:val="16"/>
              </w:rPr>
              <w:t>BMG7945E1057</w:t>
            </w:r>
          </w:p>
        </w:tc>
      </w:tr>
      <w:tr w:rsidR="00B4021B" w:rsidRPr="00B4021B" w:rsidTr="00842613">
        <w:trPr>
          <w:trHeight w:val="114"/>
        </w:trPr>
        <w:tc>
          <w:tcPr>
            <w:tcW w:w="3420" w:type="dxa"/>
            <w:tcBorders>
              <w:top w:val="single" w:sz="4" w:space="0" w:color="auto"/>
              <w:bottom w:val="double" w:sz="4" w:space="0" w:color="auto"/>
            </w:tcBorders>
            <w:vAlign w:val="center"/>
          </w:tcPr>
          <w:p w:rsidR="00B4021B" w:rsidRPr="00B4021B" w:rsidRDefault="00B4021B" w:rsidP="00B4021B">
            <w:pPr>
              <w:spacing w:line="240" w:lineRule="exact"/>
              <w:rPr>
                <w:rFonts w:cs="Arial"/>
                <w:b/>
                <w:color w:val="000000"/>
                <w:sz w:val="16"/>
                <w:szCs w:val="16"/>
                <w:lang w:val="ru-RU"/>
              </w:rPr>
            </w:pPr>
            <w:r w:rsidRPr="00B4021B">
              <w:rPr>
                <w:rFonts w:cs="Arial"/>
                <w:b/>
                <w:color w:val="000000"/>
                <w:sz w:val="16"/>
                <w:szCs w:val="16"/>
                <w:lang w:val="ru-RU"/>
              </w:rPr>
              <w:t xml:space="preserve">Вложения в акции </w:t>
            </w:r>
          </w:p>
        </w:tc>
        <w:tc>
          <w:tcPr>
            <w:tcW w:w="1620" w:type="dxa"/>
            <w:tcBorders>
              <w:top w:val="single" w:sz="4" w:space="0" w:color="auto"/>
              <w:bottom w:val="double" w:sz="4" w:space="0" w:color="auto"/>
            </w:tcBorders>
            <w:vAlign w:val="center"/>
          </w:tcPr>
          <w:p w:rsidR="00B4021B" w:rsidRPr="00B4021B" w:rsidRDefault="00B4021B" w:rsidP="006C3032">
            <w:pPr>
              <w:spacing w:line="240" w:lineRule="exact"/>
              <w:jc w:val="center"/>
              <w:rPr>
                <w:rFonts w:cs="Arial"/>
                <w:b/>
                <w:color w:val="000000"/>
                <w:sz w:val="16"/>
                <w:szCs w:val="16"/>
                <w:lang w:val="en-US"/>
              </w:rPr>
            </w:pPr>
            <w:r w:rsidRPr="00B4021B">
              <w:rPr>
                <w:rFonts w:cs="Arial"/>
                <w:b/>
                <w:color w:val="000000"/>
                <w:sz w:val="16"/>
                <w:szCs w:val="16"/>
                <w:lang w:val="en-US"/>
              </w:rPr>
              <w:t>36 911</w:t>
            </w:r>
          </w:p>
        </w:tc>
        <w:tc>
          <w:tcPr>
            <w:tcW w:w="900" w:type="dxa"/>
            <w:tcBorders>
              <w:top w:val="single" w:sz="4" w:space="0" w:color="auto"/>
              <w:bottom w:val="double" w:sz="4" w:space="0" w:color="auto"/>
            </w:tcBorders>
            <w:noWrap/>
            <w:vAlign w:val="center"/>
          </w:tcPr>
          <w:p w:rsidR="00B4021B" w:rsidRPr="00B4021B" w:rsidRDefault="00B4021B" w:rsidP="006C3032">
            <w:pPr>
              <w:spacing w:line="240" w:lineRule="exact"/>
              <w:jc w:val="center"/>
              <w:rPr>
                <w:rFonts w:cs="Arial"/>
                <w:color w:val="000000"/>
                <w:sz w:val="16"/>
                <w:szCs w:val="16"/>
              </w:rPr>
            </w:pPr>
          </w:p>
        </w:tc>
        <w:tc>
          <w:tcPr>
            <w:tcW w:w="1260" w:type="dxa"/>
            <w:tcBorders>
              <w:top w:val="single" w:sz="4" w:space="0" w:color="auto"/>
              <w:bottom w:val="double" w:sz="4" w:space="0" w:color="auto"/>
            </w:tcBorders>
            <w:noWrap/>
            <w:vAlign w:val="center"/>
          </w:tcPr>
          <w:p w:rsidR="00B4021B" w:rsidRPr="00B4021B" w:rsidRDefault="00B4021B" w:rsidP="006C3032">
            <w:pPr>
              <w:spacing w:line="240" w:lineRule="exact"/>
              <w:jc w:val="center"/>
              <w:rPr>
                <w:rFonts w:cs="Arial"/>
                <w:color w:val="000000"/>
                <w:sz w:val="16"/>
                <w:szCs w:val="16"/>
              </w:rPr>
            </w:pPr>
          </w:p>
        </w:tc>
        <w:tc>
          <w:tcPr>
            <w:tcW w:w="2298" w:type="dxa"/>
            <w:tcBorders>
              <w:top w:val="single" w:sz="4" w:space="0" w:color="auto"/>
              <w:bottom w:val="double" w:sz="4" w:space="0" w:color="auto"/>
            </w:tcBorders>
            <w:vAlign w:val="center"/>
          </w:tcPr>
          <w:p w:rsidR="00B4021B" w:rsidRPr="00B4021B" w:rsidRDefault="00B4021B" w:rsidP="006C3032">
            <w:pPr>
              <w:spacing w:line="240" w:lineRule="exact"/>
              <w:jc w:val="center"/>
              <w:rPr>
                <w:rFonts w:cs="Arial"/>
                <w:color w:val="000000"/>
                <w:sz w:val="16"/>
                <w:szCs w:val="16"/>
              </w:rPr>
            </w:pPr>
          </w:p>
        </w:tc>
      </w:tr>
    </w:tbl>
    <w:p w:rsidR="00B4021B" w:rsidRDefault="00B4021B" w:rsidP="001C5332">
      <w:pPr>
        <w:pStyle w:val="2normal"/>
        <w:jc w:val="both"/>
        <w:rPr>
          <w:rFonts w:cs="Arial"/>
          <w:b/>
          <w:szCs w:val="18"/>
          <w:lang w:val="ru-RU"/>
        </w:rPr>
      </w:pPr>
    </w:p>
    <w:p w:rsidR="006C3032" w:rsidRPr="003C4348" w:rsidRDefault="006C3032" w:rsidP="00842613">
      <w:pPr>
        <w:pStyle w:val="2normal"/>
        <w:ind w:firstLine="708"/>
        <w:jc w:val="both"/>
        <w:rPr>
          <w:lang w:val="ru-RU"/>
        </w:rPr>
      </w:pPr>
      <w:r>
        <w:rPr>
          <w:lang w:val="ru-RU"/>
        </w:rPr>
        <w:t xml:space="preserve">Вложения Банка на 1 апреля 2015 года  в долевые ценные бумаги (обыкновенные акции </w:t>
      </w:r>
      <w:r w:rsidRPr="003C4348">
        <w:rPr>
          <w:lang w:val="ru-RU"/>
        </w:rPr>
        <w:t>ОАО "СМЗ"</w:t>
      </w:r>
      <w:r>
        <w:rPr>
          <w:lang w:val="ru-RU"/>
        </w:rPr>
        <w:t>)</w:t>
      </w:r>
      <w:r w:rsidRPr="003C4348">
        <w:rPr>
          <w:lang w:val="ru-RU"/>
        </w:rPr>
        <w:t xml:space="preserve"> </w:t>
      </w:r>
      <w:r>
        <w:rPr>
          <w:lang w:val="ru-RU"/>
        </w:rPr>
        <w:t xml:space="preserve">составляют 35 </w:t>
      </w:r>
      <w:proofErr w:type="spellStart"/>
      <w:r>
        <w:rPr>
          <w:lang w:val="ru-RU"/>
        </w:rPr>
        <w:t>тыс</w:t>
      </w:r>
      <w:proofErr w:type="gramStart"/>
      <w:r>
        <w:rPr>
          <w:lang w:val="ru-RU"/>
        </w:rPr>
        <w:t>.р</w:t>
      </w:r>
      <w:proofErr w:type="gramEnd"/>
      <w:r>
        <w:rPr>
          <w:lang w:val="ru-RU"/>
        </w:rPr>
        <w:t>уб</w:t>
      </w:r>
      <w:proofErr w:type="spellEnd"/>
      <w:r>
        <w:rPr>
          <w:lang w:val="ru-RU"/>
        </w:rPr>
        <w:t>.</w:t>
      </w:r>
    </w:p>
    <w:p w:rsidR="00667F9D" w:rsidRDefault="00667F9D" w:rsidP="006C3032">
      <w:pPr>
        <w:pStyle w:val="2normal"/>
        <w:ind w:firstLine="708"/>
        <w:rPr>
          <w:lang w:val="ru-RU"/>
        </w:rPr>
      </w:pPr>
    </w:p>
    <w:p w:rsidR="006C3032" w:rsidRDefault="006C3032" w:rsidP="00667F9D">
      <w:pPr>
        <w:pStyle w:val="2normal"/>
        <w:ind w:firstLine="708"/>
        <w:rPr>
          <w:lang w:val="ru-RU"/>
        </w:rPr>
      </w:pPr>
      <w:r>
        <w:rPr>
          <w:lang w:val="ru-RU"/>
        </w:rPr>
        <w:t xml:space="preserve">По состоянию на </w:t>
      </w:r>
      <w:r w:rsidRPr="000062E9">
        <w:rPr>
          <w:lang w:val="ru-RU"/>
        </w:rPr>
        <w:t>1</w:t>
      </w:r>
      <w:r>
        <w:rPr>
          <w:lang w:val="ru-RU"/>
        </w:rPr>
        <w:t xml:space="preserve"> января </w:t>
      </w:r>
      <w:r w:rsidRPr="000062E9">
        <w:rPr>
          <w:lang w:val="ru-RU"/>
        </w:rPr>
        <w:t xml:space="preserve">и </w:t>
      </w:r>
      <w:r>
        <w:rPr>
          <w:lang w:val="ru-RU"/>
        </w:rPr>
        <w:t>на 1 апреля 2015 года торговые ценные бумаги Банка</w:t>
      </w:r>
      <w:r w:rsidRPr="000062E9">
        <w:rPr>
          <w:lang w:val="ru-RU"/>
        </w:rPr>
        <w:t xml:space="preserve"> не были заложены по договорам РЕПО.</w:t>
      </w:r>
    </w:p>
    <w:p w:rsidR="006C3032" w:rsidRPr="00D027D8" w:rsidRDefault="006C3032" w:rsidP="006C3032">
      <w:pPr>
        <w:pStyle w:val="2normal"/>
        <w:ind w:firstLine="708"/>
        <w:jc w:val="both"/>
        <w:rPr>
          <w:lang w:val="ru-RU"/>
        </w:rPr>
      </w:pPr>
      <w:r>
        <w:rPr>
          <w:lang w:val="ru-RU"/>
        </w:rPr>
        <w:t xml:space="preserve">В портфеле Банка на 1  января 2015 года находятся рублевые </w:t>
      </w:r>
      <w:r w:rsidRPr="00D027D8">
        <w:rPr>
          <w:lang w:val="ru-RU"/>
        </w:rPr>
        <w:t xml:space="preserve"> облигации  российских компаний и банков, приобретенные с дисконтом от номинала,  срок погашения</w:t>
      </w:r>
      <w:r>
        <w:rPr>
          <w:lang w:val="ru-RU"/>
        </w:rPr>
        <w:t xml:space="preserve"> которых  с</w:t>
      </w:r>
      <w:r w:rsidRPr="00D027D8">
        <w:rPr>
          <w:lang w:val="ru-RU"/>
        </w:rPr>
        <w:t xml:space="preserve"> </w:t>
      </w:r>
      <w:r>
        <w:rPr>
          <w:lang w:val="ru-RU"/>
        </w:rPr>
        <w:t xml:space="preserve"> </w:t>
      </w:r>
      <w:r w:rsidRPr="00D027D8">
        <w:rPr>
          <w:lang w:val="ru-RU"/>
        </w:rPr>
        <w:t>28 января 2015</w:t>
      </w:r>
      <w:r>
        <w:rPr>
          <w:lang w:val="ru-RU"/>
        </w:rPr>
        <w:t xml:space="preserve"> </w:t>
      </w:r>
      <w:r w:rsidRPr="00D027D8">
        <w:rPr>
          <w:lang w:val="ru-RU"/>
        </w:rPr>
        <w:t>г</w:t>
      </w:r>
      <w:r>
        <w:rPr>
          <w:lang w:val="ru-RU"/>
        </w:rPr>
        <w:t>ода</w:t>
      </w:r>
      <w:r w:rsidRPr="00D027D8">
        <w:rPr>
          <w:lang w:val="ru-RU"/>
        </w:rPr>
        <w:t xml:space="preserve">  до  21 июля 2015</w:t>
      </w:r>
      <w:r w:rsidR="00CE03AA">
        <w:rPr>
          <w:lang w:val="ru-RU"/>
        </w:rPr>
        <w:t xml:space="preserve"> </w:t>
      </w:r>
      <w:r w:rsidRPr="00D027D8">
        <w:rPr>
          <w:lang w:val="ru-RU"/>
        </w:rPr>
        <w:t>г</w:t>
      </w:r>
      <w:r w:rsidR="00CE03AA">
        <w:rPr>
          <w:lang w:val="ru-RU"/>
        </w:rPr>
        <w:t>ода</w:t>
      </w:r>
      <w:r w:rsidRPr="00D027D8">
        <w:rPr>
          <w:lang w:val="ru-RU"/>
        </w:rPr>
        <w:t xml:space="preserve">  и ставки купонной доходности </w:t>
      </w:r>
      <w:r>
        <w:rPr>
          <w:lang w:val="ru-RU"/>
        </w:rPr>
        <w:t xml:space="preserve"> в размере </w:t>
      </w:r>
      <w:r w:rsidRPr="00D027D8">
        <w:rPr>
          <w:lang w:val="ru-RU"/>
        </w:rPr>
        <w:t>от 8,1% до 12,2</w:t>
      </w:r>
      <w:r w:rsidR="00CE03AA">
        <w:rPr>
          <w:lang w:val="ru-RU"/>
        </w:rPr>
        <w:t>5%</w:t>
      </w:r>
      <w:r w:rsidR="00FA1E1D">
        <w:rPr>
          <w:lang w:val="ru-RU"/>
        </w:rPr>
        <w:t>.</w:t>
      </w:r>
      <w:r w:rsidR="00CE03AA">
        <w:rPr>
          <w:lang w:val="ru-RU"/>
        </w:rPr>
        <w:t xml:space="preserve"> </w:t>
      </w:r>
      <w:r>
        <w:rPr>
          <w:lang w:val="ru-RU"/>
        </w:rPr>
        <w:t xml:space="preserve"> </w:t>
      </w:r>
    </w:p>
    <w:p w:rsidR="006C3032" w:rsidRDefault="006C3032" w:rsidP="006C3032">
      <w:pPr>
        <w:pStyle w:val="2normal"/>
        <w:jc w:val="both"/>
        <w:rPr>
          <w:lang w:val="ru-RU"/>
        </w:rPr>
      </w:pPr>
      <w:r w:rsidRPr="00D027D8">
        <w:rPr>
          <w:lang w:val="ru-RU"/>
        </w:rPr>
        <w:tab/>
      </w:r>
      <w:r>
        <w:rPr>
          <w:lang w:val="ru-RU"/>
        </w:rPr>
        <w:t>На 1 января  2015 года Банк имеет облигации нерезидентов, конечным эмитентом которых являются крупные  российские компании, это  ОАО «Газпром», ОАО «Лукойл»,  ОАО  «НК «Роснефть»</w:t>
      </w:r>
      <w:r w:rsidR="00CE03AA">
        <w:rPr>
          <w:lang w:val="ru-RU"/>
        </w:rPr>
        <w:t xml:space="preserve">. Сроки погашения от </w:t>
      </w:r>
      <w:r>
        <w:rPr>
          <w:lang w:val="ru-RU"/>
        </w:rPr>
        <w:t>4</w:t>
      </w:r>
      <w:r w:rsidR="00CE03AA">
        <w:rPr>
          <w:lang w:val="ru-RU"/>
        </w:rPr>
        <w:t xml:space="preserve"> февраля </w:t>
      </w:r>
      <w:r>
        <w:rPr>
          <w:lang w:val="ru-RU"/>
        </w:rPr>
        <w:t>по 16</w:t>
      </w:r>
      <w:r w:rsidR="00CE03AA">
        <w:rPr>
          <w:lang w:val="ru-RU"/>
        </w:rPr>
        <w:t xml:space="preserve"> июня </w:t>
      </w:r>
      <w:r>
        <w:rPr>
          <w:lang w:val="ru-RU"/>
        </w:rPr>
        <w:t>2015 года, ставка по купону  от 2,625% до 9,875%.</w:t>
      </w:r>
    </w:p>
    <w:p w:rsidR="006C3032" w:rsidRDefault="006C3032" w:rsidP="006C3032">
      <w:pPr>
        <w:pStyle w:val="2normal"/>
        <w:jc w:val="both"/>
        <w:rPr>
          <w:lang w:val="ru-RU"/>
        </w:rPr>
      </w:pPr>
      <w:r>
        <w:rPr>
          <w:lang w:val="ru-RU"/>
        </w:rPr>
        <w:t xml:space="preserve"> </w:t>
      </w:r>
    </w:p>
    <w:p w:rsidR="006C3032" w:rsidRPr="00D027D8" w:rsidRDefault="006C3032" w:rsidP="006C3032">
      <w:pPr>
        <w:pStyle w:val="2normal"/>
        <w:ind w:firstLine="708"/>
        <w:jc w:val="both"/>
        <w:rPr>
          <w:lang w:val="ru-RU"/>
        </w:rPr>
      </w:pPr>
      <w:r>
        <w:rPr>
          <w:lang w:val="ru-RU"/>
        </w:rPr>
        <w:t xml:space="preserve">В портфеле Банка на 1  апреля 2015 года находятся рублевые </w:t>
      </w:r>
      <w:r w:rsidRPr="00D027D8">
        <w:rPr>
          <w:lang w:val="ru-RU"/>
        </w:rPr>
        <w:t xml:space="preserve"> облигации  российских компаний и банков, приобретенные с дисконтом от номинала,  срок погашения</w:t>
      </w:r>
      <w:r>
        <w:rPr>
          <w:lang w:val="ru-RU"/>
        </w:rPr>
        <w:t xml:space="preserve"> которых </w:t>
      </w:r>
      <w:r w:rsidRPr="00D027D8">
        <w:rPr>
          <w:lang w:val="ru-RU"/>
        </w:rPr>
        <w:t xml:space="preserve"> </w:t>
      </w:r>
      <w:r>
        <w:rPr>
          <w:lang w:val="ru-RU"/>
        </w:rPr>
        <w:t>с</w:t>
      </w:r>
      <w:r w:rsidRPr="00D027D8">
        <w:rPr>
          <w:lang w:val="ru-RU"/>
        </w:rPr>
        <w:t xml:space="preserve"> </w:t>
      </w:r>
      <w:r>
        <w:rPr>
          <w:lang w:val="ru-RU"/>
        </w:rPr>
        <w:t>15</w:t>
      </w:r>
      <w:r w:rsidRPr="00D027D8">
        <w:rPr>
          <w:lang w:val="ru-RU"/>
        </w:rPr>
        <w:t xml:space="preserve"> </w:t>
      </w:r>
      <w:r>
        <w:rPr>
          <w:lang w:val="ru-RU"/>
        </w:rPr>
        <w:t>апреля</w:t>
      </w:r>
      <w:r w:rsidRPr="00D027D8">
        <w:rPr>
          <w:lang w:val="ru-RU"/>
        </w:rPr>
        <w:t xml:space="preserve"> 2015</w:t>
      </w:r>
      <w:r>
        <w:rPr>
          <w:lang w:val="ru-RU"/>
        </w:rPr>
        <w:t xml:space="preserve"> </w:t>
      </w:r>
      <w:r w:rsidR="00CE03AA">
        <w:rPr>
          <w:lang w:val="ru-RU"/>
        </w:rPr>
        <w:t>года</w:t>
      </w:r>
      <w:r w:rsidRPr="00D027D8">
        <w:rPr>
          <w:lang w:val="ru-RU"/>
        </w:rPr>
        <w:t xml:space="preserve">  до  2</w:t>
      </w:r>
      <w:r>
        <w:rPr>
          <w:lang w:val="ru-RU"/>
        </w:rPr>
        <w:t>2</w:t>
      </w:r>
      <w:r w:rsidRPr="00D027D8">
        <w:rPr>
          <w:lang w:val="ru-RU"/>
        </w:rPr>
        <w:t xml:space="preserve"> </w:t>
      </w:r>
      <w:r>
        <w:rPr>
          <w:lang w:val="ru-RU"/>
        </w:rPr>
        <w:t>августа</w:t>
      </w:r>
      <w:r w:rsidRPr="00D027D8">
        <w:rPr>
          <w:lang w:val="ru-RU"/>
        </w:rPr>
        <w:t xml:space="preserve"> 201</w:t>
      </w:r>
      <w:r>
        <w:rPr>
          <w:lang w:val="ru-RU"/>
        </w:rPr>
        <w:t>6</w:t>
      </w:r>
      <w:r w:rsidR="00CE03AA">
        <w:rPr>
          <w:lang w:val="ru-RU"/>
        </w:rPr>
        <w:t xml:space="preserve"> </w:t>
      </w:r>
      <w:r w:rsidRPr="00D027D8">
        <w:rPr>
          <w:lang w:val="ru-RU"/>
        </w:rPr>
        <w:t>г</w:t>
      </w:r>
      <w:r w:rsidR="00CE03AA">
        <w:rPr>
          <w:lang w:val="ru-RU"/>
        </w:rPr>
        <w:t>ода</w:t>
      </w:r>
      <w:r w:rsidRPr="00D027D8">
        <w:rPr>
          <w:lang w:val="ru-RU"/>
        </w:rPr>
        <w:t xml:space="preserve">  и ставки купонной доходности </w:t>
      </w:r>
      <w:r>
        <w:rPr>
          <w:lang w:val="ru-RU"/>
        </w:rPr>
        <w:t xml:space="preserve"> в размере </w:t>
      </w:r>
      <w:r w:rsidRPr="00D027D8">
        <w:rPr>
          <w:lang w:val="ru-RU"/>
        </w:rPr>
        <w:t xml:space="preserve">от </w:t>
      </w:r>
      <w:r>
        <w:rPr>
          <w:lang w:val="ru-RU"/>
        </w:rPr>
        <w:t>7,</w:t>
      </w:r>
      <w:r w:rsidRPr="00D027D8">
        <w:rPr>
          <w:lang w:val="ru-RU"/>
        </w:rPr>
        <w:t>8</w:t>
      </w:r>
      <w:r>
        <w:rPr>
          <w:lang w:val="ru-RU"/>
        </w:rPr>
        <w:t>4% до 16,0</w:t>
      </w:r>
      <w:r w:rsidRPr="00D027D8">
        <w:rPr>
          <w:lang w:val="ru-RU"/>
        </w:rPr>
        <w:t>% .</w:t>
      </w:r>
    </w:p>
    <w:p w:rsidR="006C3032" w:rsidRDefault="006C3032" w:rsidP="006C3032">
      <w:pPr>
        <w:pStyle w:val="2normal"/>
        <w:jc w:val="both"/>
        <w:rPr>
          <w:lang w:val="ru-RU"/>
        </w:rPr>
      </w:pPr>
      <w:r w:rsidRPr="00D027D8">
        <w:rPr>
          <w:lang w:val="ru-RU"/>
        </w:rPr>
        <w:tab/>
      </w:r>
      <w:r>
        <w:rPr>
          <w:lang w:val="ru-RU"/>
        </w:rPr>
        <w:t>На 1 января  2015 года Банк имеет облигации нерезидентов, конечным эмитентом которых являются крупные  российские компании, это  ОАО «Лукойл», Банк ВТБ ОАО, «</w:t>
      </w:r>
      <w:proofErr w:type="spellStart"/>
      <w:r>
        <w:rPr>
          <w:lang w:val="ru-RU"/>
        </w:rPr>
        <w:t>Новатэк</w:t>
      </w:r>
      <w:proofErr w:type="spellEnd"/>
      <w:r>
        <w:rPr>
          <w:lang w:val="ru-RU"/>
        </w:rPr>
        <w:t>» ОАО, «Северсталь» ОАО. Сроки погашения с 16</w:t>
      </w:r>
      <w:r w:rsidR="00CE03AA">
        <w:rPr>
          <w:lang w:val="ru-RU"/>
        </w:rPr>
        <w:t xml:space="preserve"> июня </w:t>
      </w:r>
      <w:r>
        <w:rPr>
          <w:lang w:val="ru-RU"/>
        </w:rPr>
        <w:t>2015</w:t>
      </w:r>
      <w:r w:rsidR="00CE03AA">
        <w:rPr>
          <w:lang w:val="ru-RU"/>
        </w:rPr>
        <w:t xml:space="preserve"> года</w:t>
      </w:r>
      <w:r>
        <w:rPr>
          <w:lang w:val="ru-RU"/>
        </w:rPr>
        <w:t xml:space="preserve">  по 11</w:t>
      </w:r>
      <w:r w:rsidR="00CE03AA">
        <w:rPr>
          <w:lang w:val="ru-RU"/>
        </w:rPr>
        <w:t xml:space="preserve"> марта </w:t>
      </w:r>
      <w:r>
        <w:rPr>
          <w:lang w:val="ru-RU"/>
        </w:rPr>
        <w:t>2019</w:t>
      </w:r>
      <w:r w:rsidR="00CE03AA">
        <w:rPr>
          <w:lang w:val="ru-RU"/>
        </w:rPr>
        <w:t xml:space="preserve"> года</w:t>
      </w:r>
      <w:r>
        <w:rPr>
          <w:lang w:val="ru-RU"/>
        </w:rPr>
        <w:t>, ставка по купону  от 1,0% до 9,875%.</w:t>
      </w:r>
    </w:p>
    <w:p w:rsidR="006C3032" w:rsidRPr="00842613" w:rsidRDefault="006C3032" w:rsidP="006C3032">
      <w:pPr>
        <w:pStyle w:val="2normal"/>
        <w:jc w:val="both"/>
        <w:rPr>
          <w:szCs w:val="18"/>
          <w:lang w:val="ru-RU"/>
        </w:rPr>
      </w:pPr>
    </w:p>
    <w:p w:rsidR="006C3032" w:rsidRPr="00842613" w:rsidRDefault="006C3032" w:rsidP="006C3032">
      <w:pPr>
        <w:pStyle w:val="2"/>
        <w:numPr>
          <w:ilvl w:val="0"/>
          <w:numId w:val="0"/>
        </w:numPr>
        <w:rPr>
          <w:sz w:val="18"/>
          <w:szCs w:val="18"/>
        </w:rPr>
      </w:pPr>
      <w:r w:rsidRPr="00842613">
        <w:rPr>
          <w:sz w:val="18"/>
          <w:szCs w:val="18"/>
        </w:rPr>
        <w:t>Производные финансовые инструменты</w:t>
      </w:r>
    </w:p>
    <w:p w:rsidR="006C3032" w:rsidRPr="00842613" w:rsidRDefault="006C3032" w:rsidP="006C3032">
      <w:pPr>
        <w:pStyle w:val="2normal"/>
        <w:rPr>
          <w:szCs w:val="18"/>
          <w:lang w:val="ru-RU"/>
        </w:rPr>
      </w:pPr>
    </w:p>
    <w:p w:rsidR="006C3032" w:rsidRDefault="006C3032" w:rsidP="006C3032">
      <w:pPr>
        <w:pStyle w:val="2normal"/>
        <w:ind w:firstLine="708"/>
        <w:jc w:val="both"/>
        <w:rPr>
          <w:rFonts w:cs="Arial"/>
          <w:lang w:val="ru-RU"/>
        </w:rPr>
      </w:pPr>
      <w:r w:rsidRPr="00222A1A">
        <w:rPr>
          <w:rFonts w:cs="Arial"/>
          <w:lang w:val="ru-RU"/>
        </w:rPr>
        <w:t>Банк заключает  сделки с использованием производных финансовых инструментов</w:t>
      </w:r>
      <w:r>
        <w:rPr>
          <w:rFonts w:cs="Arial"/>
          <w:lang w:val="ru-RU"/>
        </w:rPr>
        <w:t xml:space="preserve"> и сделок, подобных ПФИ</w:t>
      </w:r>
      <w:r w:rsidRPr="00222A1A">
        <w:rPr>
          <w:rFonts w:cs="Arial"/>
          <w:lang w:val="ru-RU"/>
        </w:rPr>
        <w:t>. Ниже представлена таблица, которая отражает справедливую стоимость</w:t>
      </w:r>
      <w:r>
        <w:rPr>
          <w:rFonts w:cs="Arial"/>
          <w:lang w:val="ru-RU"/>
        </w:rPr>
        <w:t xml:space="preserve"> ПФИ</w:t>
      </w:r>
      <w:r w:rsidRPr="00222A1A">
        <w:rPr>
          <w:rFonts w:cs="Arial"/>
          <w:lang w:val="ru-RU"/>
        </w:rPr>
        <w:t>, отраженных в финансовой отчетности как активы или обязательства, а также их условные суммы. Условные суммы, отраженные на совокупной основе, представляют собой сумму базового</w:t>
      </w:r>
      <w:r>
        <w:rPr>
          <w:rFonts w:cs="Arial"/>
          <w:lang w:val="ru-RU"/>
        </w:rPr>
        <w:t xml:space="preserve"> (базисного)</w:t>
      </w:r>
      <w:r w:rsidRPr="00222A1A">
        <w:rPr>
          <w:rFonts w:cs="Arial"/>
          <w:lang w:val="ru-RU"/>
        </w:rPr>
        <w:t xml:space="preserve"> актива производного инструмен</w:t>
      </w:r>
      <w:r>
        <w:rPr>
          <w:rFonts w:cs="Arial"/>
          <w:lang w:val="ru-RU"/>
        </w:rPr>
        <w:t>та, это стоимость  ценных бумаг,</w:t>
      </w:r>
      <w:r w:rsidRPr="00222A1A">
        <w:rPr>
          <w:rFonts w:cs="Arial"/>
          <w:lang w:val="ru-RU"/>
        </w:rPr>
        <w:t xml:space="preserve"> фьючерс на курс. Условные суммы отражают объем операций, которые не завершены на конец отчетного периода.</w:t>
      </w:r>
    </w:p>
    <w:p w:rsidR="006C3032" w:rsidRDefault="006C3032" w:rsidP="00842613">
      <w:pPr>
        <w:pStyle w:val="2normal"/>
        <w:jc w:val="both"/>
        <w:rPr>
          <w:rFonts w:cs="Arial"/>
          <w:lang w:val="ru-RU"/>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7"/>
        <w:gridCol w:w="1105"/>
        <w:gridCol w:w="1276"/>
        <w:gridCol w:w="1134"/>
        <w:gridCol w:w="1134"/>
        <w:gridCol w:w="1276"/>
        <w:gridCol w:w="1134"/>
      </w:tblGrid>
      <w:tr w:rsidR="006C3032" w:rsidRPr="00CE03AA" w:rsidTr="00CE03AA">
        <w:tc>
          <w:tcPr>
            <w:tcW w:w="2297" w:type="dxa"/>
            <w:vMerge w:val="restart"/>
            <w:tcBorders>
              <w:top w:val="single" w:sz="4" w:space="0" w:color="auto"/>
            </w:tcBorders>
          </w:tcPr>
          <w:p w:rsidR="006C3032" w:rsidRPr="00CE03AA" w:rsidRDefault="006C3032" w:rsidP="00D63425">
            <w:pPr>
              <w:pStyle w:val="2normal"/>
              <w:jc w:val="both"/>
              <w:rPr>
                <w:rFonts w:cs="Arial"/>
                <w:sz w:val="16"/>
                <w:szCs w:val="16"/>
                <w:lang w:val="ru-RU"/>
              </w:rPr>
            </w:pPr>
          </w:p>
        </w:tc>
        <w:tc>
          <w:tcPr>
            <w:tcW w:w="3515" w:type="dxa"/>
            <w:gridSpan w:val="3"/>
            <w:tcBorders>
              <w:top w:val="single" w:sz="4" w:space="0" w:color="auto"/>
              <w:bottom w:val="single" w:sz="4" w:space="0" w:color="auto"/>
            </w:tcBorders>
          </w:tcPr>
          <w:p w:rsidR="006C3032" w:rsidRPr="00CE03AA" w:rsidRDefault="006C3032" w:rsidP="00CE03AA">
            <w:pPr>
              <w:pStyle w:val="2normal"/>
              <w:jc w:val="center"/>
              <w:rPr>
                <w:rFonts w:cs="Arial"/>
                <w:b/>
                <w:sz w:val="16"/>
                <w:szCs w:val="16"/>
                <w:lang w:val="ru-RU"/>
              </w:rPr>
            </w:pPr>
            <w:r w:rsidRPr="00CE03AA">
              <w:rPr>
                <w:rFonts w:cs="Arial"/>
                <w:b/>
                <w:sz w:val="16"/>
                <w:szCs w:val="16"/>
                <w:lang w:val="ru-RU"/>
              </w:rPr>
              <w:t>Справедливая стоимость</w:t>
            </w:r>
          </w:p>
          <w:p w:rsidR="006C3032" w:rsidRPr="00CE03AA" w:rsidRDefault="006C3032" w:rsidP="00CE03AA">
            <w:pPr>
              <w:pStyle w:val="2normal"/>
              <w:jc w:val="center"/>
              <w:rPr>
                <w:rFonts w:cs="Arial"/>
                <w:b/>
                <w:sz w:val="16"/>
                <w:szCs w:val="16"/>
                <w:lang w:val="ru-RU"/>
              </w:rPr>
            </w:pPr>
            <w:r w:rsidRPr="00CE03AA">
              <w:rPr>
                <w:rFonts w:cs="Arial"/>
                <w:b/>
                <w:sz w:val="16"/>
                <w:szCs w:val="16"/>
                <w:lang w:val="ru-RU"/>
              </w:rPr>
              <w:t>н</w:t>
            </w:r>
            <w:r w:rsidRPr="00CE03AA">
              <w:rPr>
                <w:rFonts w:cs="Arial"/>
                <w:b/>
                <w:sz w:val="16"/>
                <w:szCs w:val="16"/>
                <w:lang w:val="en-US"/>
              </w:rPr>
              <w:t xml:space="preserve">а  </w:t>
            </w:r>
            <w:r w:rsidRPr="00CE03AA">
              <w:rPr>
                <w:rFonts w:cs="Arial"/>
                <w:b/>
                <w:sz w:val="16"/>
                <w:szCs w:val="16"/>
                <w:lang w:val="ru-RU"/>
              </w:rPr>
              <w:t>01.01.2015</w:t>
            </w:r>
          </w:p>
        </w:tc>
        <w:tc>
          <w:tcPr>
            <w:tcW w:w="3544" w:type="dxa"/>
            <w:gridSpan w:val="3"/>
            <w:tcBorders>
              <w:top w:val="single" w:sz="4" w:space="0" w:color="auto"/>
              <w:bottom w:val="single" w:sz="4" w:space="0" w:color="auto"/>
            </w:tcBorders>
          </w:tcPr>
          <w:p w:rsidR="006C3032" w:rsidRPr="00CE03AA" w:rsidRDefault="006C3032" w:rsidP="00CE03AA">
            <w:pPr>
              <w:pStyle w:val="2normal"/>
              <w:jc w:val="center"/>
              <w:rPr>
                <w:rFonts w:cs="Arial"/>
                <w:b/>
                <w:sz w:val="16"/>
                <w:szCs w:val="16"/>
                <w:lang w:val="ru-RU"/>
              </w:rPr>
            </w:pPr>
            <w:r w:rsidRPr="00CE03AA">
              <w:rPr>
                <w:rFonts w:cs="Arial"/>
                <w:b/>
                <w:sz w:val="16"/>
                <w:szCs w:val="16"/>
                <w:lang w:val="ru-RU"/>
              </w:rPr>
              <w:t>Справедливая стоимость</w:t>
            </w:r>
          </w:p>
          <w:p w:rsidR="006C3032" w:rsidRPr="00CE03AA" w:rsidRDefault="006C3032" w:rsidP="00CE03AA">
            <w:pPr>
              <w:pStyle w:val="2normal"/>
              <w:jc w:val="center"/>
              <w:rPr>
                <w:rFonts w:cs="Arial"/>
                <w:b/>
                <w:sz w:val="16"/>
                <w:szCs w:val="16"/>
                <w:lang w:val="ru-RU"/>
              </w:rPr>
            </w:pPr>
            <w:r w:rsidRPr="00CE03AA">
              <w:rPr>
                <w:rFonts w:cs="Arial"/>
                <w:b/>
                <w:sz w:val="16"/>
                <w:szCs w:val="16"/>
                <w:lang w:val="ru-RU"/>
              </w:rPr>
              <w:t>на 01.04.2015</w:t>
            </w:r>
          </w:p>
        </w:tc>
      </w:tr>
      <w:tr w:rsidR="00CE03AA" w:rsidRPr="00CE03AA" w:rsidTr="00CE03AA">
        <w:tc>
          <w:tcPr>
            <w:tcW w:w="2297" w:type="dxa"/>
            <w:vMerge/>
            <w:tcBorders>
              <w:bottom w:val="single" w:sz="4" w:space="0" w:color="auto"/>
            </w:tcBorders>
          </w:tcPr>
          <w:p w:rsidR="006C3032" w:rsidRPr="00CE03AA" w:rsidRDefault="006C3032" w:rsidP="00D63425">
            <w:pPr>
              <w:pStyle w:val="2normal"/>
              <w:jc w:val="both"/>
              <w:rPr>
                <w:rFonts w:cs="Arial"/>
                <w:sz w:val="16"/>
                <w:szCs w:val="16"/>
                <w:lang w:val="ru-RU"/>
              </w:rPr>
            </w:pPr>
          </w:p>
        </w:tc>
        <w:tc>
          <w:tcPr>
            <w:tcW w:w="1105" w:type="dxa"/>
            <w:tcBorders>
              <w:top w:val="single" w:sz="4" w:space="0" w:color="auto"/>
              <w:bottom w:val="single" w:sz="4" w:space="0" w:color="auto"/>
            </w:tcBorders>
          </w:tcPr>
          <w:p w:rsidR="006C3032" w:rsidRPr="00CE03AA" w:rsidRDefault="006C3032" w:rsidP="00CE03AA">
            <w:pPr>
              <w:pStyle w:val="2normal"/>
              <w:jc w:val="center"/>
              <w:rPr>
                <w:rFonts w:cs="Arial"/>
                <w:b/>
                <w:sz w:val="16"/>
                <w:szCs w:val="16"/>
                <w:lang w:val="ru-RU"/>
              </w:rPr>
            </w:pPr>
            <w:r w:rsidRPr="00CE03AA">
              <w:rPr>
                <w:rFonts w:cs="Arial"/>
                <w:b/>
                <w:sz w:val="16"/>
                <w:szCs w:val="16"/>
                <w:lang w:val="ru-RU"/>
              </w:rPr>
              <w:t>Условная основная сумма</w:t>
            </w:r>
          </w:p>
        </w:tc>
        <w:tc>
          <w:tcPr>
            <w:tcW w:w="1276" w:type="dxa"/>
            <w:tcBorders>
              <w:top w:val="single" w:sz="4" w:space="0" w:color="auto"/>
              <w:bottom w:val="single" w:sz="4" w:space="0" w:color="auto"/>
            </w:tcBorders>
          </w:tcPr>
          <w:p w:rsidR="00CE03AA" w:rsidRDefault="00CE03AA" w:rsidP="00CE03AA">
            <w:pPr>
              <w:pStyle w:val="2normal"/>
              <w:jc w:val="center"/>
              <w:rPr>
                <w:rFonts w:cs="Arial"/>
                <w:b/>
                <w:sz w:val="16"/>
                <w:szCs w:val="16"/>
                <w:lang w:val="ru-RU"/>
              </w:rPr>
            </w:pPr>
          </w:p>
          <w:p w:rsidR="00CE03AA" w:rsidRDefault="00CE03AA" w:rsidP="00CE03AA">
            <w:pPr>
              <w:pStyle w:val="2normal"/>
              <w:jc w:val="center"/>
              <w:rPr>
                <w:rFonts w:cs="Arial"/>
                <w:b/>
                <w:sz w:val="16"/>
                <w:szCs w:val="16"/>
                <w:lang w:val="ru-RU"/>
              </w:rPr>
            </w:pPr>
          </w:p>
          <w:p w:rsidR="006C3032" w:rsidRPr="00CE03AA" w:rsidRDefault="006C3032" w:rsidP="00CE03AA">
            <w:pPr>
              <w:pStyle w:val="2normal"/>
              <w:jc w:val="center"/>
              <w:rPr>
                <w:rFonts w:cs="Arial"/>
                <w:b/>
                <w:sz w:val="16"/>
                <w:szCs w:val="16"/>
                <w:lang w:val="ru-RU"/>
              </w:rPr>
            </w:pPr>
            <w:r w:rsidRPr="00CE03AA">
              <w:rPr>
                <w:rFonts w:cs="Arial"/>
                <w:b/>
                <w:sz w:val="16"/>
                <w:szCs w:val="16"/>
                <w:lang w:val="ru-RU"/>
              </w:rPr>
              <w:t>Актив</w:t>
            </w:r>
          </w:p>
        </w:tc>
        <w:tc>
          <w:tcPr>
            <w:tcW w:w="1134" w:type="dxa"/>
            <w:tcBorders>
              <w:top w:val="single" w:sz="4" w:space="0" w:color="auto"/>
              <w:bottom w:val="single" w:sz="4" w:space="0" w:color="auto"/>
            </w:tcBorders>
          </w:tcPr>
          <w:p w:rsidR="00CE03AA" w:rsidRDefault="00CE03AA" w:rsidP="00CE03AA">
            <w:pPr>
              <w:pStyle w:val="2normal"/>
              <w:jc w:val="center"/>
              <w:rPr>
                <w:rFonts w:cs="Arial"/>
                <w:b/>
                <w:sz w:val="16"/>
                <w:szCs w:val="16"/>
                <w:lang w:val="ru-RU"/>
              </w:rPr>
            </w:pPr>
          </w:p>
          <w:p w:rsidR="006C3032" w:rsidRPr="00CE03AA" w:rsidRDefault="006C3032" w:rsidP="00CE03AA">
            <w:pPr>
              <w:pStyle w:val="2normal"/>
              <w:jc w:val="center"/>
              <w:rPr>
                <w:rFonts w:cs="Arial"/>
                <w:b/>
                <w:sz w:val="16"/>
                <w:szCs w:val="16"/>
                <w:lang w:val="ru-RU"/>
              </w:rPr>
            </w:pPr>
            <w:r w:rsidRPr="00CE03AA">
              <w:rPr>
                <w:rFonts w:cs="Arial"/>
                <w:b/>
                <w:sz w:val="16"/>
                <w:szCs w:val="16"/>
                <w:lang w:val="ru-RU"/>
              </w:rPr>
              <w:t>Обязательство</w:t>
            </w:r>
          </w:p>
        </w:tc>
        <w:tc>
          <w:tcPr>
            <w:tcW w:w="1134" w:type="dxa"/>
            <w:tcBorders>
              <w:top w:val="single" w:sz="4" w:space="0" w:color="auto"/>
              <w:bottom w:val="single" w:sz="4" w:space="0" w:color="auto"/>
            </w:tcBorders>
          </w:tcPr>
          <w:p w:rsidR="006C3032" w:rsidRPr="00CE03AA" w:rsidRDefault="006C3032" w:rsidP="00CE03AA">
            <w:pPr>
              <w:pStyle w:val="2normal"/>
              <w:jc w:val="center"/>
              <w:rPr>
                <w:rFonts w:cs="Arial"/>
                <w:b/>
                <w:sz w:val="16"/>
                <w:szCs w:val="16"/>
                <w:lang w:val="ru-RU"/>
              </w:rPr>
            </w:pPr>
            <w:r w:rsidRPr="00CE03AA">
              <w:rPr>
                <w:rFonts w:cs="Arial"/>
                <w:b/>
                <w:sz w:val="16"/>
                <w:szCs w:val="16"/>
                <w:lang w:val="ru-RU"/>
              </w:rPr>
              <w:t>Условная основная сумма</w:t>
            </w:r>
          </w:p>
        </w:tc>
        <w:tc>
          <w:tcPr>
            <w:tcW w:w="1276" w:type="dxa"/>
            <w:tcBorders>
              <w:top w:val="single" w:sz="4" w:space="0" w:color="auto"/>
              <w:bottom w:val="single" w:sz="4" w:space="0" w:color="auto"/>
            </w:tcBorders>
          </w:tcPr>
          <w:p w:rsidR="00CE03AA" w:rsidRDefault="00CE03AA" w:rsidP="00CE03AA">
            <w:pPr>
              <w:pStyle w:val="2normal"/>
              <w:jc w:val="center"/>
              <w:rPr>
                <w:rFonts w:cs="Arial"/>
                <w:b/>
                <w:sz w:val="16"/>
                <w:szCs w:val="16"/>
                <w:lang w:val="ru-RU"/>
              </w:rPr>
            </w:pPr>
          </w:p>
          <w:p w:rsidR="00CE03AA" w:rsidRDefault="00CE03AA" w:rsidP="00CE03AA">
            <w:pPr>
              <w:pStyle w:val="2normal"/>
              <w:jc w:val="center"/>
              <w:rPr>
                <w:rFonts w:cs="Arial"/>
                <w:b/>
                <w:sz w:val="16"/>
                <w:szCs w:val="16"/>
                <w:lang w:val="ru-RU"/>
              </w:rPr>
            </w:pPr>
          </w:p>
          <w:p w:rsidR="006C3032" w:rsidRPr="00CE03AA" w:rsidRDefault="006C3032" w:rsidP="00CE03AA">
            <w:pPr>
              <w:pStyle w:val="2normal"/>
              <w:jc w:val="center"/>
              <w:rPr>
                <w:rFonts w:cs="Arial"/>
                <w:b/>
                <w:sz w:val="16"/>
                <w:szCs w:val="16"/>
                <w:lang w:val="ru-RU"/>
              </w:rPr>
            </w:pPr>
            <w:r w:rsidRPr="00CE03AA">
              <w:rPr>
                <w:rFonts w:cs="Arial"/>
                <w:b/>
                <w:sz w:val="16"/>
                <w:szCs w:val="16"/>
                <w:lang w:val="ru-RU"/>
              </w:rPr>
              <w:t>Актив</w:t>
            </w:r>
          </w:p>
        </w:tc>
        <w:tc>
          <w:tcPr>
            <w:tcW w:w="1134" w:type="dxa"/>
            <w:tcBorders>
              <w:top w:val="single" w:sz="4" w:space="0" w:color="auto"/>
              <w:bottom w:val="single" w:sz="4" w:space="0" w:color="auto"/>
            </w:tcBorders>
          </w:tcPr>
          <w:p w:rsidR="00CE03AA" w:rsidRDefault="00CE03AA" w:rsidP="00CE03AA">
            <w:pPr>
              <w:pStyle w:val="2normal"/>
              <w:jc w:val="center"/>
              <w:rPr>
                <w:rFonts w:cs="Arial"/>
                <w:b/>
                <w:sz w:val="16"/>
                <w:szCs w:val="16"/>
                <w:lang w:val="ru-RU"/>
              </w:rPr>
            </w:pPr>
          </w:p>
          <w:p w:rsidR="006C3032" w:rsidRPr="00CE03AA" w:rsidRDefault="006C3032" w:rsidP="00CE03AA">
            <w:pPr>
              <w:pStyle w:val="2normal"/>
              <w:jc w:val="center"/>
              <w:rPr>
                <w:rFonts w:cs="Arial"/>
                <w:b/>
                <w:sz w:val="16"/>
                <w:szCs w:val="16"/>
                <w:lang w:val="ru-RU"/>
              </w:rPr>
            </w:pPr>
            <w:r w:rsidRPr="00CE03AA">
              <w:rPr>
                <w:rFonts w:cs="Arial"/>
                <w:b/>
                <w:sz w:val="16"/>
                <w:szCs w:val="16"/>
                <w:lang w:val="ru-RU"/>
              </w:rPr>
              <w:t>Обязательство</w:t>
            </w:r>
          </w:p>
        </w:tc>
      </w:tr>
      <w:tr w:rsidR="00CE03AA" w:rsidRPr="00CE03AA" w:rsidTr="00CE03AA">
        <w:tc>
          <w:tcPr>
            <w:tcW w:w="2297" w:type="dxa"/>
            <w:tcBorders>
              <w:top w:val="single" w:sz="4" w:space="0" w:color="auto"/>
            </w:tcBorders>
          </w:tcPr>
          <w:p w:rsidR="006C3032" w:rsidRPr="00CE03AA" w:rsidRDefault="006C3032" w:rsidP="00D63425">
            <w:pPr>
              <w:pStyle w:val="2normal"/>
              <w:jc w:val="both"/>
              <w:rPr>
                <w:rFonts w:cs="Arial"/>
                <w:b/>
                <w:sz w:val="16"/>
                <w:szCs w:val="16"/>
                <w:lang w:val="ru-RU"/>
              </w:rPr>
            </w:pPr>
            <w:r w:rsidRPr="00CE03AA">
              <w:rPr>
                <w:rFonts w:cs="Arial"/>
                <w:b/>
                <w:sz w:val="16"/>
                <w:szCs w:val="16"/>
                <w:lang w:val="ru-RU"/>
              </w:rPr>
              <w:t>Валютные контракты</w:t>
            </w:r>
          </w:p>
          <w:p w:rsidR="006C3032" w:rsidRPr="00CE03AA" w:rsidRDefault="006C3032" w:rsidP="00D63425">
            <w:pPr>
              <w:pStyle w:val="2normal"/>
              <w:jc w:val="both"/>
              <w:rPr>
                <w:rFonts w:cs="Arial"/>
                <w:b/>
                <w:sz w:val="16"/>
                <w:szCs w:val="16"/>
                <w:lang w:val="ru-RU"/>
              </w:rPr>
            </w:pPr>
            <w:r w:rsidRPr="00CE03AA">
              <w:rPr>
                <w:rFonts w:cs="Arial"/>
                <w:b/>
                <w:sz w:val="16"/>
                <w:szCs w:val="16"/>
                <w:lang w:val="en-US"/>
              </w:rPr>
              <w:t>SWAP</w:t>
            </w:r>
          </w:p>
        </w:tc>
        <w:tc>
          <w:tcPr>
            <w:tcW w:w="1105" w:type="dxa"/>
            <w:tcBorders>
              <w:top w:val="single" w:sz="4" w:space="0" w:color="auto"/>
            </w:tcBorders>
          </w:tcPr>
          <w:p w:rsidR="00CE03AA" w:rsidRDefault="00CE03AA" w:rsidP="00CE03AA">
            <w:pPr>
              <w:pStyle w:val="2normal"/>
              <w:jc w:val="center"/>
              <w:rPr>
                <w:rFonts w:cs="Arial"/>
                <w:sz w:val="16"/>
                <w:szCs w:val="16"/>
                <w:lang w:val="ru-RU"/>
              </w:rPr>
            </w:pPr>
          </w:p>
          <w:p w:rsidR="006C3032" w:rsidRPr="00CE03AA" w:rsidRDefault="006C3032" w:rsidP="00CE03AA">
            <w:pPr>
              <w:pStyle w:val="2normal"/>
              <w:jc w:val="center"/>
              <w:rPr>
                <w:rFonts w:cs="Arial"/>
                <w:sz w:val="16"/>
                <w:szCs w:val="16"/>
                <w:lang w:val="ru-RU"/>
              </w:rPr>
            </w:pPr>
            <w:r w:rsidRPr="00CE03AA">
              <w:rPr>
                <w:rFonts w:cs="Arial"/>
                <w:sz w:val="16"/>
                <w:szCs w:val="16"/>
                <w:lang w:val="ru-RU"/>
              </w:rPr>
              <w:t>233</w:t>
            </w:r>
            <w:r w:rsidR="00CE03AA">
              <w:rPr>
                <w:rFonts w:cs="Arial"/>
                <w:sz w:val="16"/>
                <w:szCs w:val="16"/>
                <w:lang w:val="ru-RU"/>
              </w:rPr>
              <w:t> </w:t>
            </w:r>
            <w:r w:rsidRPr="00CE03AA">
              <w:rPr>
                <w:rFonts w:cs="Arial"/>
                <w:sz w:val="16"/>
                <w:szCs w:val="16"/>
                <w:lang w:val="ru-RU"/>
              </w:rPr>
              <w:t>054</w:t>
            </w:r>
          </w:p>
        </w:tc>
        <w:tc>
          <w:tcPr>
            <w:tcW w:w="1276" w:type="dxa"/>
            <w:tcBorders>
              <w:top w:val="single" w:sz="4" w:space="0" w:color="auto"/>
            </w:tcBorders>
          </w:tcPr>
          <w:p w:rsidR="00CE03AA" w:rsidRDefault="00CE03AA" w:rsidP="00CE03AA">
            <w:pPr>
              <w:pStyle w:val="2normal"/>
              <w:jc w:val="center"/>
              <w:rPr>
                <w:rFonts w:cs="Arial"/>
                <w:sz w:val="16"/>
                <w:szCs w:val="16"/>
                <w:lang w:val="ru-RU"/>
              </w:rPr>
            </w:pPr>
          </w:p>
          <w:p w:rsidR="006C3032" w:rsidRPr="00CE03AA" w:rsidRDefault="006C3032" w:rsidP="00CE03AA">
            <w:pPr>
              <w:pStyle w:val="2normal"/>
              <w:jc w:val="center"/>
              <w:rPr>
                <w:rFonts w:cs="Arial"/>
                <w:sz w:val="16"/>
                <w:szCs w:val="16"/>
                <w:lang w:val="ru-RU"/>
              </w:rPr>
            </w:pPr>
            <w:r w:rsidRPr="00CE03AA">
              <w:rPr>
                <w:rFonts w:cs="Arial"/>
                <w:sz w:val="16"/>
                <w:szCs w:val="16"/>
                <w:lang w:val="ru-RU"/>
              </w:rPr>
              <w:t>2</w:t>
            </w:r>
            <w:r w:rsidR="00CE03AA">
              <w:rPr>
                <w:rFonts w:cs="Arial"/>
                <w:sz w:val="16"/>
                <w:szCs w:val="16"/>
                <w:lang w:val="ru-RU"/>
              </w:rPr>
              <w:t> </w:t>
            </w:r>
            <w:r w:rsidRPr="00CE03AA">
              <w:rPr>
                <w:rFonts w:cs="Arial"/>
                <w:sz w:val="16"/>
                <w:szCs w:val="16"/>
                <w:lang w:val="ru-RU"/>
              </w:rPr>
              <w:t>743</w:t>
            </w:r>
          </w:p>
        </w:tc>
        <w:tc>
          <w:tcPr>
            <w:tcW w:w="1134" w:type="dxa"/>
            <w:tcBorders>
              <w:top w:val="single" w:sz="4" w:space="0" w:color="auto"/>
            </w:tcBorders>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en-US"/>
              </w:rPr>
            </w:pPr>
            <w:r>
              <w:rPr>
                <w:rFonts w:cs="Arial"/>
                <w:sz w:val="16"/>
                <w:szCs w:val="16"/>
                <w:lang w:val="ru-RU"/>
              </w:rPr>
              <w:t>-</w:t>
            </w:r>
          </w:p>
        </w:tc>
        <w:tc>
          <w:tcPr>
            <w:tcW w:w="1134" w:type="dxa"/>
            <w:tcBorders>
              <w:top w:val="single" w:sz="4" w:space="0" w:color="auto"/>
            </w:tcBorders>
          </w:tcPr>
          <w:p w:rsidR="00CE03AA" w:rsidRDefault="00CE03AA" w:rsidP="00CE03AA">
            <w:pPr>
              <w:pStyle w:val="2normal"/>
              <w:jc w:val="center"/>
              <w:rPr>
                <w:rFonts w:cs="Arial"/>
                <w:sz w:val="16"/>
                <w:szCs w:val="16"/>
                <w:lang w:val="ru-RU"/>
              </w:rPr>
            </w:pPr>
          </w:p>
          <w:p w:rsidR="006C3032" w:rsidRPr="00CE03AA" w:rsidRDefault="006C3032" w:rsidP="00CE03AA">
            <w:pPr>
              <w:pStyle w:val="2normal"/>
              <w:jc w:val="center"/>
              <w:rPr>
                <w:rFonts w:cs="Arial"/>
                <w:sz w:val="16"/>
                <w:szCs w:val="16"/>
                <w:lang w:val="en-US"/>
              </w:rPr>
            </w:pPr>
            <w:r w:rsidRPr="00CE03AA">
              <w:rPr>
                <w:rFonts w:cs="Arial"/>
                <w:sz w:val="16"/>
                <w:szCs w:val="16"/>
                <w:lang w:val="en-US"/>
              </w:rPr>
              <w:t>169</w:t>
            </w:r>
            <w:r w:rsidR="00CE03AA">
              <w:rPr>
                <w:rFonts w:cs="Arial"/>
                <w:sz w:val="16"/>
                <w:szCs w:val="16"/>
                <w:lang w:val="en-US"/>
              </w:rPr>
              <w:t> </w:t>
            </w:r>
            <w:r w:rsidRPr="00CE03AA">
              <w:rPr>
                <w:rFonts w:cs="Arial"/>
                <w:sz w:val="16"/>
                <w:szCs w:val="16"/>
                <w:lang w:val="en-US"/>
              </w:rPr>
              <w:t>772</w:t>
            </w:r>
          </w:p>
        </w:tc>
        <w:tc>
          <w:tcPr>
            <w:tcW w:w="1276" w:type="dxa"/>
            <w:tcBorders>
              <w:top w:val="single" w:sz="4" w:space="0" w:color="auto"/>
            </w:tcBorders>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c>
          <w:tcPr>
            <w:tcW w:w="1134" w:type="dxa"/>
            <w:tcBorders>
              <w:top w:val="single" w:sz="4" w:space="0" w:color="auto"/>
            </w:tcBorders>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r>
      <w:tr w:rsidR="00CE03AA" w:rsidRPr="00CE03AA" w:rsidTr="00CE03AA">
        <w:tc>
          <w:tcPr>
            <w:tcW w:w="2297" w:type="dxa"/>
          </w:tcPr>
          <w:p w:rsidR="006C3032" w:rsidRPr="00CE03AA" w:rsidRDefault="006C3032" w:rsidP="00D63425">
            <w:pPr>
              <w:pStyle w:val="2normal"/>
              <w:jc w:val="both"/>
              <w:rPr>
                <w:rFonts w:cs="Arial"/>
                <w:b/>
                <w:sz w:val="16"/>
                <w:szCs w:val="16"/>
                <w:lang w:val="ru-RU"/>
              </w:rPr>
            </w:pPr>
            <w:r w:rsidRPr="00CE03AA">
              <w:rPr>
                <w:rFonts w:cs="Arial"/>
                <w:b/>
                <w:sz w:val="16"/>
                <w:szCs w:val="16"/>
                <w:lang w:val="ru-RU"/>
              </w:rPr>
              <w:t xml:space="preserve">Опционы на фьючерс  индекс </w:t>
            </w:r>
            <w:r w:rsidRPr="00CE03AA">
              <w:rPr>
                <w:rFonts w:cs="Arial"/>
                <w:b/>
                <w:sz w:val="16"/>
                <w:szCs w:val="16"/>
                <w:lang w:val="en-US"/>
              </w:rPr>
              <w:t>RTS</w:t>
            </w:r>
            <w:r w:rsidRPr="00CE03AA">
              <w:rPr>
                <w:rFonts w:cs="Arial"/>
                <w:b/>
                <w:sz w:val="16"/>
                <w:szCs w:val="16"/>
                <w:lang w:val="ru-RU"/>
              </w:rPr>
              <w:t xml:space="preserve"> </w:t>
            </w:r>
          </w:p>
        </w:tc>
        <w:tc>
          <w:tcPr>
            <w:tcW w:w="1105" w:type="dxa"/>
          </w:tcPr>
          <w:p w:rsidR="00CE03AA" w:rsidRDefault="00CE03AA" w:rsidP="00CE03AA">
            <w:pPr>
              <w:pStyle w:val="2normal"/>
              <w:jc w:val="center"/>
              <w:rPr>
                <w:rFonts w:cs="Arial"/>
                <w:sz w:val="16"/>
                <w:szCs w:val="16"/>
                <w:lang w:val="ru-RU"/>
              </w:rPr>
            </w:pPr>
          </w:p>
          <w:p w:rsidR="006C3032" w:rsidRPr="00CE03AA" w:rsidRDefault="006C3032" w:rsidP="00CE03AA">
            <w:pPr>
              <w:pStyle w:val="2normal"/>
              <w:jc w:val="center"/>
              <w:rPr>
                <w:rFonts w:cs="Arial"/>
                <w:sz w:val="16"/>
                <w:szCs w:val="16"/>
                <w:lang w:val="en-US"/>
              </w:rPr>
            </w:pPr>
            <w:r w:rsidRPr="00CE03AA">
              <w:rPr>
                <w:rFonts w:cs="Arial"/>
                <w:sz w:val="16"/>
                <w:szCs w:val="16"/>
                <w:lang w:val="en-US"/>
              </w:rPr>
              <w:t>18</w:t>
            </w:r>
            <w:r w:rsidR="00CE03AA">
              <w:rPr>
                <w:rFonts w:cs="Arial"/>
                <w:sz w:val="16"/>
                <w:szCs w:val="16"/>
                <w:lang w:val="en-US"/>
              </w:rPr>
              <w:t> </w:t>
            </w:r>
            <w:r w:rsidRPr="00CE03AA">
              <w:rPr>
                <w:rFonts w:cs="Arial"/>
                <w:sz w:val="16"/>
                <w:szCs w:val="16"/>
                <w:lang w:val="en-US"/>
              </w:rPr>
              <w:t>046</w:t>
            </w:r>
          </w:p>
        </w:tc>
        <w:tc>
          <w:tcPr>
            <w:tcW w:w="1276" w:type="dxa"/>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c>
          <w:tcPr>
            <w:tcW w:w="1134" w:type="dxa"/>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c>
          <w:tcPr>
            <w:tcW w:w="1134" w:type="dxa"/>
          </w:tcPr>
          <w:p w:rsidR="00CE03AA" w:rsidRDefault="00CE03AA" w:rsidP="00CE03AA">
            <w:pPr>
              <w:pStyle w:val="2normal"/>
              <w:jc w:val="center"/>
              <w:rPr>
                <w:rFonts w:cs="Arial"/>
                <w:sz w:val="16"/>
                <w:szCs w:val="16"/>
                <w:lang w:val="ru-RU"/>
              </w:rPr>
            </w:pPr>
          </w:p>
          <w:p w:rsidR="006C3032" w:rsidRPr="00CE03AA" w:rsidRDefault="006C3032" w:rsidP="00CE03AA">
            <w:pPr>
              <w:pStyle w:val="2normal"/>
              <w:jc w:val="center"/>
              <w:rPr>
                <w:rFonts w:cs="Arial"/>
                <w:sz w:val="16"/>
                <w:szCs w:val="16"/>
                <w:lang w:val="en-US"/>
              </w:rPr>
            </w:pPr>
            <w:r w:rsidRPr="00CE03AA">
              <w:rPr>
                <w:rFonts w:cs="Arial"/>
                <w:sz w:val="16"/>
                <w:szCs w:val="16"/>
                <w:lang w:val="en-US"/>
              </w:rPr>
              <w:t>13</w:t>
            </w:r>
            <w:r w:rsidR="00CE03AA">
              <w:rPr>
                <w:rFonts w:cs="Arial"/>
                <w:sz w:val="16"/>
                <w:szCs w:val="16"/>
                <w:lang w:val="en-US"/>
              </w:rPr>
              <w:t> </w:t>
            </w:r>
            <w:r w:rsidRPr="00CE03AA">
              <w:rPr>
                <w:rFonts w:cs="Arial"/>
                <w:sz w:val="16"/>
                <w:szCs w:val="16"/>
                <w:lang w:val="en-US"/>
              </w:rPr>
              <w:t>178</w:t>
            </w:r>
          </w:p>
        </w:tc>
        <w:tc>
          <w:tcPr>
            <w:tcW w:w="1276" w:type="dxa"/>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c>
          <w:tcPr>
            <w:tcW w:w="1134" w:type="dxa"/>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r>
      <w:tr w:rsidR="00CE03AA" w:rsidRPr="00CE03AA" w:rsidTr="00CE03AA">
        <w:tc>
          <w:tcPr>
            <w:tcW w:w="2297" w:type="dxa"/>
          </w:tcPr>
          <w:p w:rsidR="006C3032" w:rsidRPr="00CE03AA" w:rsidRDefault="006C3032" w:rsidP="00D63425">
            <w:pPr>
              <w:pStyle w:val="2normal"/>
              <w:jc w:val="both"/>
              <w:rPr>
                <w:rFonts w:cs="Arial"/>
                <w:sz w:val="16"/>
                <w:szCs w:val="16"/>
                <w:lang w:val="ru-RU"/>
              </w:rPr>
            </w:pPr>
            <w:proofErr w:type="spellStart"/>
            <w:r w:rsidRPr="00CE03AA">
              <w:rPr>
                <w:rFonts w:cs="Arial"/>
                <w:b/>
                <w:bCs/>
                <w:color w:val="000000"/>
                <w:sz w:val="16"/>
                <w:szCs w:val="16"/>
              </w:rPr>
              <w:t>Контракты</w:t>
            </w:r>
            <w:proofErr w:type="spellEnd"/>
            <w:r w:rsidRPr="00CE03AA">
              <w:rPr>
                <w:rFonts w:cs="Arial"/>
                <w:b/>
                <w:bCs/>
                <w:color w:val="000000"/>
                <w:sz w:val="16"/>
                <w:szCs w:val="16"/>
              </w:rPr>
              <w:t xml:space="preserve"> </w:t>
            </w:r>
            <w:proofErr w:type="spellStart"/>
            <w:r w:rsidRPr="00CE03AA">
              <w:rPr>
                <w:rFonts w:cs="Arial"/>
                <w:b/>
                <w:bCs/>
                <w:color w:val="000000"/>
                <w:sz w:val="16"/>
                <w:szCs w:val="16"/>
              </w:rPr>
              <w:t>на</w:t>
            </w:r>
            <w:proofErr w:type="spellEnd"/>
            <w:r w:rsidRPr="00CE03AA">
              <w:rPr>
                <w:rFonts w:cs="Arial"/>
                <w:b/>
                <w:bCs/>
                <w:color w:val="000000"/>
                <w:sz w:val="16"/>
                <w:szCs w:val="16"/>
              </w:rPr>
              <w:t xml:space="preserve"> </w:t>
            </w:r>
            <w:proofErr w:type="spellStart"/>
            <w:r w:rsidRPr="00CE03AA">
              <w:rPr>
                <w:rFonts w:cs="Arial"/>
                <w:b/>
                <w:bCs/>
                <w:color w:val="000000"/>
                <w:sz w:val="16"/>
                <w:szCs w:val="16"/>
              </w:rPr>
              <w:t>ценные</w:t>
            </w:r>
            <w:proofErr w:type="spellEnd"/>
            <w:r w:rsidRPr="00CE03AA">
              <w:rPr>
                <w:rFonts w:cs="Arial"/>
                <w:b/>
                <w:bCs/>
                <w:color w:val="000000"/>
                <w:sz w:val="16"/>
                <w:szCs w:val="16"/>
              </w:rPr>
              <w:t xml:space="preserve"> </w:t>
            </w:r>
            <w:proofErr w:type="spellStart"/>
            <w:r w:rsidRPr="00CE03AA">
              <w:rPr>
                <w:rFonts w:cs="Arial"/>
                <w:b/>
                <w:bCs/>
                <w:color w:val="000000"/>
                <w:sz w:val="16"/>
                <w:szCs w:val="16"/>
              </w:rPr>
              <w:t>бумаги</w:t>
            </w:r>
            <w:proofErr w:type="spellEnd"/>
            <w:r w:rsidRPr="00CE03AA">
              <w:rPr>
                <w:rFonts w:cs="Arial"/>
                <w:b/>
                <w:bCs/>
                <w:color w:val="000000"/>
                <w:sz w:val="16"/>
                <w:szCs w:val="16"/>
                <w:lang w:val="ru-RU"/>
              </w:rPr>
              <w:t>:</w:t>
            </w:r>
          </w:p>
        </w:tc>
        <w:tc>
          <w:tcPr>
            <w:tcW w:w="1105" w:type="dxa"/>
          </w:tcPr>
          <w:p w:rsidR="006C3032" w:rsidRPr="00CE03AA" w:rsidRDefault="006C3032" w:rsidP="00CE03AA">
            <w:pPr>
              <w:pStyle w:val="2normal"/>
              <w:jc w:val="center"/>
              <w:rPr>
                <w:rFonts w:cs="Arial"/>
                <w:sz w:val="16"/>
                <w:szCs w:val="16"/>
                <w:lang w:val="ru-RU"/>
              </w:rPr>
            </w:pPr>
          </w:p>
        </w:tc>
        <w:tc>
          <w:tcPr>
            <w:tcW w:w="1276" w:type="dxa"/>
          </w:tcPr>
          <w:p w:rsidR="006C3032" w:rsidRPr="00CE03AA" w:rsidRDefault="006C3032" w:rsidP="00CE03AA">
            <w:pPr>
              <w:pStyle w:val="2normal"/>
              <w:jc w:val="center"/>
              <w:rPr>
                <w:rFonts w:cs="Arial"/>
                <w:sz w:val="16"/>
                <w:szCs w:val="16"/>
                <w:lang w:val="ru-RU"/>
              </w:rPr>
            </w:pPr>
          </w:p>
        </w:tc>
        <w:tc>
          <w:tcPr>
            <w:tcW w:w="1134" w:type="dxa"/>
          </w:tcPr>
          <w:p w:rsidR="006C3032" w:rsidRPr="00CE03AA" w:rsidRDefault="006C3032" w:rsidP="00CE03AA">
            <w:pPr>
              <w:pStyle w:val="2normal"/>
              <w:jc w:val="center"/>
              <w:rPr>
                <w:rFonts w:cs="Arial"/>
                <w:sz w:val="16"/>
                <w:szCs w:val="16"/>
                <w:lang w:val="ru-RU"/>
              </w:rPr>
            </w:pPr>
          </w:p>
        </w:tc>
        <w:tc>
          <w:tcPr>
            <w:tcW w:w="1134" w:type="dxa"/>
          </w:tcPr>
          <w:p w:rsidR="006C3032" w:rsidRPr="00CE03AA" w:rsidRDefault="006C3032" w:rsidP="00CE03AA">
            <w:pPr>
              <w:pStyle w:val="2normal"/>
              <w:jc w:val="center"/>
              <w:rPr>
                <w:rFonts w:cs="Arial"/>
                <w:sz w:val="16"/>
                <w:szCs w:val="16"/>
                <w:lang w:val="ru-RU"/>
              </w:rPr>
            </w:pPr>
          </w:p>
        </w:tc>
        <w:tc>
          <w:tcPr>
            <w:tcW w:w="1276" w:type="dxa"/>
          </w:tcPr>
          <w:p w:rsidR="006C3032" w:rsidRPr="00CE03AA" w:rsidRDefault="006C3032" w:rsidP="00CE03AA">
            <w:pPr>
              <w:pStyle w:val="2normal"/>
              <w:jc w:val="center"/>
              <w:rPr>
                <w:rFonts w:cs="Arial"/>
                <w:sz w:val="16"/>
                <w:szCs w:val="16"/>
                <w:lang w:val="ru-RU"/>
              </w:rPr>
            </w:pPr>
          </w:p>
        </w:tc>
        <w:tc>
          <w:tcPr>
            <w:tcW w:w="1134" w:type="dxa"/>
          </w:tcPr>
          <w:p w:rsidR="006C3032" w:rsidRPr="00CE03AA" w:rsidRDefault="006C3032" w:rsidP="00CE03AA">
            <w:pPr>
              <w:pStyle w:val="2normal"/>
              <w:jc w:val="center"/>
              <w:rPr>
                <w:rFonts w:cs="Arial"/>
                <w:sz w:val="16"/>
                <w:szCs w:val="16"/>
                <w:lang w:val="ru-RU"/>
              </w:rPr>
            </w:pPr>
          </w:p>
        </w:tc>
      </w:tr>
      <w:tr w:rsidR="00CE03AA" w:rsidRPr="00CE03AA" w:rsidTr="00CE03AA">
        <w:tc>
          <w:tcPr>
            <w:tcW w:w="2297" w:type="dxa"/>
          </w:tcPr>
          <w:p w:rsidR="006C3032" w:rsidRPr="00CE03AA" w:rsidRDefault="006C3032" w:rsidP="00D63425">
            <w:pPr>
              <w:pStyle w:val="2normal"/>
              <w:jc w:val="both"/>
              <w:rPr>
                <w:rFonts w:cs="Arial"/>
                <w:sz w:val="16"/>
                <w:szCs w:val="16"/>
                <w:lang w:val="ru-RU"/>
              </w:rPr>
            </w:pPr>
            <w:r w:rsidRPr="00CE03AA">
              <w:rPr>
                <w:rFonts w:cs="Arial"/>
                <w:sz w:val="16"/>
                <w:szCs w:val="16"/>
                <w:lang w:val="ru-RU"/>
              </w:rPr>
              <w:t>Опционы – на   ценные  бумаги нерезидентов</w:t>
            </w:r>
          </w:p>
        </w:tc>
        <w:tc>
          <w:tcPr>
            <w:tcW w:w="1105" w:type="dxa"/>
          </w:tcPr>
          <w:p w:rsidR="00CE03AA" w:rsidRDefault="00CE03AA" w:rsidP="00CE03AA">
            <w:pPr>
              <w:pStyle w:val="2normal"/>
              <w:jc w:val="center"/>
              <w:rPr>
                <w:rFonts w:cs="Arial"/>
                <w:sz w:val="16"/>
                <w:szCs w:val="16"/>
                <w:lang w:val="ru-RU"/>
              </w:rPr>
            </w:pPr>
          </w:p>
          <w:p w:rsidR="006C3032" w:rsidRPr="00CE03AA" w:rsidRDefault="006C3032" w:rsidP="00CE03AA">
            <w:pPr>
              <w:pStyle w:val="2normal"/>
              <w:jc w:val="center"/>
              <w:rPr>
                <w:rFonts w:cs="Arial"/>
                <w:sz w:val="16"/>
                <w:szCs w:val="16"/>
                <w:lang w:val="en-US"/>
              </w:rPr>
            </w:pPr>
            <w:r w:rsidRPr="00CE03AA">
              <w:rPr>
                <w:rFonts w:cs="Arial"/>
                <w:sz w:val="16"/>
                <w:szCs w:val="16"/>
                <w:lang w:val="en-US"/>
              </w:rPr>
              <w:t>58</w:t>
            </w:r>
            <w:r w:rsidR="00CE03AA">
              <w:rPr>
                <w:rFonts w:cs="Arial"/>
                <w:sz w:val="16"/>
                <w:szCs w:val="16"/>
                <w:lang w:val="en-US"/>
              </w:rPr>
              <w:t> </w:t>
            </w:r>
            <w:r w:rsidRPr="00CE03AA">
              <w:rPr>
                <w:rFonts w:cs="Arial"/>
                <w:sz w:val="16"/>
                <w:szCs w:val="16"/>
                <w:lang w:val="en-US"/>
              </w:rPr>
              <w:t>108</w:t>
            </w:r>
          </w:p>
        </w:tc>
        <w:tc>
          <w:tcPr>
            <w:tcW w:w="1276" w:type="dxa"/>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c>
          <w:tcPr>
            <w:tcW w:w="1134" w:type="dxa"/>
          </w:tcPr>
          <w:p w:rsidR="00CE03AA" w:rsidRDefault="00CE03AA" w:rsidP="00CE03AA">
            <w:pPr>
              <w:pStyle w:val="2normal"/>
              <w:jc w:val="center"/>
              <w:rPr>
                <w:rFonts w:cs="Arial"/>
                <w:sz w:val="16"/>
                <w:szCs w:val="16"/>
                <w:lang w:val="ru-RU"/>
              </w:rPr>
            </w:pPr>
          </w:p>
          <w:p w:rsidR="006C3032" w:rsidRPr="00CE03AA" w:rsidRDefault="006C3032" w:rsidP="00CE03AA">
            <w:pPr>
              <w:pStyle w:val="2normal"/>
              <w:jc w:val="center"/>
              <w:rPr>
                <w:rFonts w:cs="Arial"/>
                <w:sz w:val="16"/>
                <w:szCs w:val="16"/>
                <w:lang w:val="en-US"/>
              </w:rPr>
            </w:pPr>
            <w:r w:rsidRPr="00CE03AA">
              <w:rPr>
                <w:rFonts w:cs="Arial"/>
                <w:sz w:val="16"/>
                <w:szCs w:val="16"/>
                <w:lang w:val="en-US"/>
              </w:rPr>
              <w:t>2</w:t>
            </w:r>
            <w:r w:rsidR="00CE03AA">
              <w:rPr>
                <w:rFonts w:cs="Arial"/>
                <w:sz w:val="16"/>
                <w:szCs w:val="16"/>
                <w:lang w:val="en-US"/>
              </w:rPr>
              <w:t> </w:t>
            </w:r>
            <w:r w:rsidRPr="00CE03AA">
              <w:rPr>
                <w:rFonts w:cs="Arial"/>
                <w:sz w:val="16"/>
                <w:szCs w:val="16"/>
                <w:lang w:val="en-US"/>
              </w:rPr>
              <w:t>156</w:t>
            </w:r>
          </w:p>
        </w:tc>
        <w:tc>
          <w:tcPr>
            <w:tcW w:w="1134" w:type="dxa"/>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c>
          <w:tcPr>
            <w:tcW w:w="1276" w:type="dxa"/>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c>
          <w:tcPr>
            <w:tcW w:w="1134" w:type="dxa"/>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r>
      <w:tr w:rsidR="00CE03AA" w:rsidRPr="00CE03AA" w:rsidTr="00842613">
        <w:tc>
          <w:tcPr>
            <w:tcW w:w="2297" w:type="dxa"/>
            <w:tcBorders>
              <w:bottom w:val="single" w:sz="4" w:space="0" w:color="auto"/>
            </w:tcBorders>
          </w:tcPr>
          <w:p w:rsidR="006C3032" w:rsidRPr="00CE03AA" w:rsidRDefault="006C3032" w:rsidP="00D63425">
            <w:pPr>
              <w:pStyle w:val="2normal"/>
              <w:jc w:val="both"/>
              <w:rPr>
                <w:rFonts w:cs="Arial"/>
                <w:sz w:val="16"/>
                <w:szCs w:val="16"/>
                <w:lang w:val="ru-RU"/>
              </w:rPr>
            </w:pPr>
            <w:r w:rsidRPr="00CE03AA">
              <w:rPr>
                <w:rFonts w:cs="Arial"/>
                <w:sz w:val="16"/>
                <w:szCs w:val="16"/>
                <w:lang w:val="ru-RU"/>
              </w:rPr>
              <w:t>Фьючерсы –  на ценные бумаги нерезидентов</w:t>
            </w:r>
          </w:p>
        </w:tc>
        <w:tc>
          <w:tcPr>
            <w:tcW w:w="1105" w:type="dxa"/>
            <w:tcBorders>
              <w:bottom w:val="single" w:sz="4" w:space="0" w:color="auto"/>
            </w:tcBorders>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c>
          <w:tcPr>
            <w:tcW w:w="1276" w:type="dxa"/>
            <w:tcBorders>
              <w:bottom w:val="single" w:sz="4" w:space="0" w:color="auto"/>
            </w:tcBorders>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c>
          <w:tcPr>
            <w:tcW w:w="1134" w:type="dxa"/>
            <w:tcBorders>
              <w:bottom w:val="single" w:sz="4" w:space="0" w:color="auto"/>
            </w:tcBorders>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c>
          <w:tcPr>
            <w:tcW w:w="1134" w:type="dxa"/>
            <w:tcBorders>
              <w:bottom w:val="single" w:sz="4" w:space="0" w:color="auto"/>
            </w:tcBorders>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c>
          <w:tcPr>
            <w:tcW w:w="1276" w:type="dxa"/>
            <w:tcBorders>
              <w:bottom w:val="single" w:sz="4" w:space="0" w:color="auto"/>
            </w:tcBorders>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c>
          <w:tcPr>
            <w:tcW w:w="1134" w:type="dxa"/>
            <w:tcBorders>
              <w:bottom w:val="single" w:sz="4" w:space="0" w:color="auto"/>
            </w:tcBorders>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r>
      <w:tr w:rsidR="00CE03AA" w:rsidRPr="00CE03AA" w:rsidTr="00842613">
        <w:tc>
          <w:tcPr>
            <w:tcW w:w="2297" w:type="dxa"/>
            <w:tcBorders>
              <w:top w:val="single" w:sz="4" w:space="0" w:color="auto"/>
              <w:bottom w:val="double" w:sz="4" w:space="0" w:color="auto"/>
            </w:tcBorders>
          </w:tcPr>
          <w:p w:rsidR="006C3032" w:rsidRPr="00CE03AA" w:rsidRDefault="006C3032" w:rsidP="00D63425">
            <w:pPr>
              <w:pStyle w:val="2normal"/>
              <w:jc w:val="both"/>
              <w:rPr>
                <w:rFonts w:cs="Arial"/>
                <w:sz w:val="16"/>
                <w:szCs w:val="16"/>
                <w:lang w:val="ru-RU"/>
              </w:rPr>
            </w:pPr>
            <w:proofErr w:type="spellStart"/>
            <w:r w:rsidRPr="00CE03AA">
              <w:rPr>
                <w:rFonts w:cs="Arial"/>
                <w:b/>
                <w:bCs/>
                <w:sz w:val="16"/>
                <w:szCs w:val="16"/>
                <w:lang w:val="en-US"/>
              </w:rPr>
              <w:t>Итого</w:t>
            </w:r>
            <w:proofErr w:type="spellEnd"/>
            <w:r w:rsidRPr="00CE03AA">
              <w:rPr>
                <w:rFonts w:cs="Arial"/>
                <w:b/>
                <w:bCs/>
                <w:sz w:val="16"/>
                <w:szCs w:val="16"/>
                <w:lang w:val="en-US"/>
              </w:rPr>
              <w:t xml:space="preserve"> </w:t>
            </w:r>
            <w:proofErr w:type="spellStart"/>
            <w:r w:rsidRPr="00CE03AA">
              <w:rPr>
                <w:rFonts w:cs="Arial"/>
                <w:b/>
                <w:bCs/>
                <w:sz w:val="16"/>
                <w:szCs w:val="16"/>
                <w:lang w:val="en-US"/>
              </w:rPr>
              <w:t>производные</w:t>
            </w:r>
            <w:proofErr w:type="spellEnd"/>
            <w:r w:rsidRPr="00CE03AA">
              <w:rPr>
                <w:rFonts w:cs="Arial"/>
                <w:b/>
                <w:bCs/>
                <w:sz w:val="16"/>
                <w:szCs w:val="16"/>
                <w:lang w:val="en-US"/>
              </w:rPr>
              <w:t xml:space="preserve"> </w:t>
            </w:r>
            <w:proofErr w:type="spellStart"/>
            <w:r w:rsidRPr="00CE03AA">
              <w:rPr>
                <w:rFonts w:cs="Arial"/>
                <w:b/>
                <w:bCs/>
                <w:sz w:val="16"/>
                <w:szCs w:val="16"/>
                <w:lang w:val="en-US"/>
              </w:rPr>
              <w:t>активы</w:t>
            </w:r>
            <w:proofErr w:type="spellEnd"/>
            <w:r w:rsidRPr="00CE03AA">
              <w:rPr>
                <w:rFonts w:cs="Arial"/>
                <w:b/>
                <w:bCs/>
                <w:sz w:val="16"/>
                <w:szCs w:val="16"/>
                <w:lang w:val="en-US"/>
              </w:rPr>
              <w:t>/</w:t>
            </w:r>
            <w:proofErr w:type="spellStart"/>
            <w:r w:rsidRPr="00CE03AA">
              <w:rPr>
                <w:rFonts w:cs="Arial"/>
                <w:b/>
                <w:bCs/>
                <w:sz w:val="16"/>
                <w:szCs w:val="16"/>
                <w:lang w:val="en-US"/>
              </w:rPr>
              <w:t>обязательства</w:t>
            </w:r>
            <w:proofErr w:type="spellEnd"/>
          </w:p>
        </w:tc>
        <w:tc>
          <w:tcPr>
            <w:tcW w:w="1105" w:type="dxa"/>
            <w:tcBorders>
              <w:top w:val="single" w:sz="4" w:space="0" w:color="auto"/>
              <w:bottom w:val="double" w:sz="4" w:space="0" w:color="auto"/>
            </w:tcBorders>
          </w:tcPr>
          <w:p w:rsidR="00CE03AA" w:rsidRDefault="00CE03AA" w:rsidP="00CE03AA">
            <w:pPr>
              <w:pStyle w:val="2normal"/>
              <w:jc w:val="center"/>
              <w:rPr>
                <w:rFonts w:cs="Arial"/>
                <w:sz w:val="16"/>
                <w:szCs w:val="16"/>
                <w:lang w:val="ru-RU"/>
              </w:rPr>
            </w:pPr>
          </w:p>
          <w:p w:rsidR="006C3032" w:rsidRPr="00CE03AA" w:rsidRDefault="006C3032" w:rsidP="00CE03AA">
            <w:pPr>
              <w:pStyle w:val="2normal"/>
              <w:jc w:val="center"/>
              <w:rPr>
                <w:rFonts w:cs="Arial"/>
                <w:sz w:val="16"/>
                <w:szCs w:val="16"/>
                <w:lang w:val="en-US"/>
              </w:rPr>
            </w:pPr>
            <w:r w:rsidRPr="00CE03AA">
              <w:rPr>
                <w:rFonts w:cs="Arial"/>
                <w:sz w:val="16"/>
                <w:szCs w:val="16"/>
                <w:lang w:val="en-US"/>
              </w:rPr>
              <w:t>309</w:t>
            </w:r>
            <w:r w:rsidR="00CE03AA">
              <w:rPr>
                <w:rFonts w:cs="Arial"/>
                <w:sz w:val="16"/>
                <w:szCs w:val="16"/>
                <w:lang w:val="en-US"/>
              </w:rPr>
              <w:t> </w:t>
            </w:r>
            <w:r w:rsidRPr="00CE03AA">
              <w:rPr>
                <w:rFonts w:cs="Arial"/>
                <w:sz w:val="16"/>
                <w:szCs w:val="16"/>
                <w:lang w:val="en-US"/>
              </w:rPr>
              <w:t>208</w:t>
            </w:r>
          </w:p>
        </w:tc>
        <w:tc>
          <w:tcPr>
            <w:tcW w:w="1276" w:type="dxa"/>
            <w:tcBorders>
              <w:top w:val="single" w:sz="4" w:space="0" w:color="auto"/>
              <w:bottom w:val="double" w:sz="4" w:space="0" w:color="auto"/>
            </w:tcBorders>
          </w:tcPr>
          <w:p w:rsidR="00CE03AA" w:rsidRDefault="00CE03AA" w:rsidP="00CE03AA">
            <w:pPr>
              <w:pStyle w:val="2normal"/>
              <w:jc w:val="center"/>
              <w:rPr>
                <w:rFonts w:cs="Arial"/>
                <w:sz w:val="16"/>
                <w:szCs w:val="16"/>
                <w:lang w:val="ru-RU"/>
              </w:rPr>
            </w:pPr>
          </w:p>
          <w:p w:rsidR="006C3032" w:rsidRPr="00CE03AA" w:rsidRDefault="006C3032" w:rsidP="00CE03AA">
            <w:pPr>
              <w:pStyle w:val="2normal"/>
              <w:jc w:val="center"/>
              <w:rPr>
                <w:rFonts w:cs="Arial"/>
                <w:sz w:val="16"/>
                <w:szCs w:val="16"/>
                <w:lang w:val="en-US"/>
              </w:rPr>
            </w:pPr>
            <w:r w:rsidRPr="00CE03AA">
              <w:rPr>
                <w:rFonts w:cs="Arial"/>
                <w:sz w:val="16"/>
                <w:szCs w:val="16"/>
                <w:lang w:val="en-US"/>
              </w:rPr>
              <w:t>2</w:t>
            </w:r>
            <w:r w:rsidR="00CE03AA">
              <w:rPr>
                <w:rFonts w:cs="Arial"/>
                <w:sz w:val="16"/>
                <w:szCs w:val="16"/>
                <w:lang w:val="en-US"/>
              </w:rPr>
              <w:t> </w:t>
            </w:r>
            <w:r w:rsidRPr="00CE03AA">
              <w:rPr>
                <w:rFonts w:cs="Arial"/>
                <w:sz w:val="16"/>
                <w:szCs w:val="16"/>
                <w:lang w:val="en-US"/>
              </w:rPr>
              <w:t>743</w:t>
            </w:r>
          </w:p>
        </w:tc>
        <w:tc>
          <w:tcPr>
            <w:tcW w:w="1134" w:type="dxa"/>
            <w:tcBorders>
              <w:top w:val="single" w:sz="4" w:space="0" w:color="auto"/>
              <w:bottom w:val="double" w:sz="4" w:space="0" w:color="auto"/>
            </w:tcBorders>
          </w:tcPr>
          <w:p w:rsidR="00CE03AA" w:rsidRDefault="00CE03AA" w:rsidP="00CE03AA">
            <w:pPr>
              <w:pStyle w:val="2normal"/>
              <w:jc w:val="center"/>
              <w:rPr>
                <w:rFonts w:cs="Arial"/>
                <w:sz w:val="16"/>
                <w:szCs w:val="16"/>
                <w:lang w:val="ru-RU"/>
              </w:rPr>
            </w:pPr>
          </w:p>
          <w:p w:rsidR="006C3032" w:rsidRPr="00CE03AA" w:rsidRDefault="006C3032" w:rsidP="00CE03AA">
            <w:pPr>
              <w:pStyle w:val="2normal"/>
              <w:jc w:val="center"/>
              <w:rPr>
                <w:rFonts w:cs="Arial"/>
                <w:sz w:val="16"/>
                <w:szCs w:val="16"/>
                <w:lang w:val="en-US"/>
              </w:rPr>
            </w:pPr>
            <w:r w:rsidRPr="00CE03AA">
              <w:rPr>
                <w:rFonts w:cs="Arial"/>
                <w:sz w:val="16"/>
                <w:szCs w:val="16"/>
                <w:lang w:val="en-US"/>
              </w:rPr>
              <w:t>2</w:t>
            </w:r>
            <w:r w:rsidR="00CE03AA">
              <w:rPr>
                <w:rFonts w:cs="Arial"/>
                <w:sz w:val="16"/>
                <w:szCs w:val="16"/>
                <w:lang w:val="en-US"/>
              </w:rPr>
              <w:t> </w:t>
            </w:r>
            <w:r w:rsidRPr="00CE03AA">
              <w:rPr>
                <w:rFonts w:cs="Arial"/>
                <w:sz w:val="16"/>
                <w:szCs w:val="16"/>
                <w:lang w:val="en-US"/>
              </w:rPr>
              <w:t>156</w:t>
            </w:r>
          </w:p>
        </w:tc>
        <w:tc>
          <w:tcPr>
            <w:tcW w:w="1134" w:type="dxa"/>
            <w:tcBorders>
              <w:top w:val="single" w:sz="4" w:space="0" w:color="auto"/>
              <w:bottom w:val="double" w:sz="4" w:space="0" w:color="auto"/>
            </w:tcBorders>
          </w:tcPr>
          <w:p w:rsidR="00CE03AA" w:rsidRDefault="00CE03AA" w:rsidP="00CE03AA">
            <w:pPr>
              <w:pStyle w:val="2normal"/>
              <w:jc w:val="center"/>
              <w:rPr>
                <w:rFonts w:cs="Arial"/>
                <w:sz w:val="16"/>
                <w:szCs w:val="16"/>
                <w:lang w:val="ru-RU"/>
              </w:rPr>
            </w:pPr>
          </w:p>
          <w:p w:rsidR="006C3032" w:rsidRPr="00CE03AA" w:rsidRDefault="006C3032" w:rsidP="00CE03AA">
            <w:pPr>
              <w:pStyle w:val="2normal"/>
              <w:jc w:val="center"/>
              <w:rPr>
                <w:rFonts w:cs="Arial"/>
                <w:sz w:val="16"/>
                <w:szCs w:val="16"/>
                <w:lang w:val="en-US"/>
              </w:rPr>
            </w:pPr>
            <w:r w:rsidRPr="00CE03AA">
              <w:rPr>
                <w:rFonts w:cs="Arial"/>
                <w:sz w:val="16"/>
                <w:szCs w:val="16"/>
                <w:lang w:val="en-US"/>
              </w:rPr>
              <w:t>182</w:t>
            </w:r>
            <w:r w:rsidR="00CE03AA">
              <w:rPr>
                <w:rFonts w:cs="Arial"/>
                <w:sz w:val="16"/>
                <w:szCs w:val="16"/>
                <w:lang w:val="en-US"/>
              </w:rPr>
              <w:t> </w:t>
            </w:r>
            <w:r w:rsidRPr="00CE03AA">
              <w:rPr>
                <w:rFonts w:cs="Arial"/>
                <w:sz w:val="16"/>
                <w:szCs w:val="16"/>
                <w:lang w:val="en-US"/>
              </w:rPr>
              <w:t>950</w:t>
            </w:r>
          </w:p>
        </w:tc>
        <w:tc>
          <w:tcPr>
            <w:tcW w:w="1276" w:type="dxa"/>
            <w:tcBorders>
              <w:top w:val="single" w:sz="4" w:space="0" w:color="auto"/>
              <w:bottom w:val="double" w:sz="4" w:space="0" w:color="auto"/>
            </w:tcBorders>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c>
          <w:tcPr>
            <w:tcW w:w="1134" w:type="dxa"/>
            <w:tcBorders>
              <w:top w:val="single" w:sz="4" w:space="0" w:color="auto"/>
              <w:bottom w:val="double" w:sz="4" w:space="0" w:color="auto"/>
            </w:tcBorders>
          </w:tcPr>
          <w:p w:rsidR="00CE03AA" w:rsidRDefault="00CE03AA" w:rsidP="00CE03AA">
            <w:pPr>
              <w:pStyle w:val="2normal"/>
              <w:jc w:val="center"/>
              <w:rPr>
                <w:rFonts w:cs="Arial"/>
                <w:sz w:val="16"/>
                <w:szCs w:val="16"/>
                <w:lang w:val="ru-RU"/>
              </w:rPr>
            </w:pPr>
          </w:p>
          <w:p w:rsidR="006C3032" w:rsidRPr="00CE03AA" w:rsidRDefault="00CE03AA" w:rsidP="00CE03AA">
            <w:pPr>
              <w:pStyle w:val="2normal"/>
              <w:jc w:val="center"/>
              <w:rPr>
                <w:rFonts w:cs="Arial"/>
                <w:sz w:val="16"/>
                <w:szCs w:val="16"/>
                <w:lang w:val="ru-RU"/>
              </w:rPr>
            </w:pPr>
            <w:r>
              <w:rPr>
                <w:rFonts w:cs="Arial"/>
                <w:sz w:val="16"/>
                <w:szCs w:val="16"/>
                <w:lang w:val="ru-RU"/>
              </w:rPr>
              <w:t>-</w:t>
            </w:r>
          </w:p>
        </w:tc>
      </w:tr>
    </w:tbl>
    <w:p w:rsidR="006C3032" w:rsidRDefault="006C3032" w:rsidP="006C3032">
      <w:pPr>
        <w:pStyle w:val="2normal"/>
        <w:rPr>
          <w:lang w:val="ru-RU"/>
        </w:rPr>
      </w:pPr>
    </w:p>
    <w:p w:rsidR="006C3032" w:rsidRPr="00222A1A" w:rsidRDefault="006C3032" w:rsidP="006C3032">
      <w:pPr>
        <w:pStyle w:val="2normal"/>
        <w:ind w:firstLine="708"/>
        <w:jc w:val="both"/>
        <w:rPr>
          <w:rFonts w:cs="Arial"/>
          <w:szCs w:val="18"/>
          <w:lang w:val="ru-RU"/>
        </w:rPr>
      </w:pPr>
      <w:r w:rsidRPr="00222A1A">
        <w:rPr>
          <w:rFonts w:cs="Arial"/>
          <w:szCs w:val="18"/>
          <w:lang w:val="ru-RU"/>
        </w:rPr>
        <w:t>На</w:t>
      </w:r>
      <w:r w:rsidRPr="00661385">
        <w:rPr>
          <w:rFonts w:cs="Arial"/>
          <w:szCs w:val="18"/>
          <w:lang w:val="ru-RU"/>
        </w:rPr>
        <w:t xml:space="preserve"> </w:t>
      </w:r>
      <w:r>
        <w:rPr>
          <w:rFonts w:cs="Arial"/>
          <w:szCs w:val="18"/>
          <w:lang w:val="ru-RU"/>
        </w:rPr>
        <w:t xml:space="preserve">1 января  </w:t>
      </w:r>
      <w:r w:rsidRPr="00222A1A">
        <w:rPr>
          <w:rFonts w:cs="Arial"/>
          <w:szCs w:val="18"/>
          <w:lang w:val="ru-RU"/>
        </w:rPr>
        <w:t>201</w:t>
      </w:r>
      <w:r>
        <w:rPr>
          <w:rFonts w:cs="Arial"/>
          <w:szCs w:val="18"/>
          <w:lang w:val="ru-RU"/>
        </w:rPr>
        <w:t>5 года</w:t>
      </w:r>
      <w:r w:rsidRPr="00222A1A">
        <w:rPr>
          <w:rFonts w:cs="Arial"/>
          <w:szCs w:val="18"/>
          <w:lang w:val="ru-RU"/>
        </w:rPr>
        <w:t xml:space="preserve"> Банк имеет позиции по следующим видам производных инструментов:</w:t>
      </w:r>
    </w:p>
    <w:p w:rsidR="006C3032" w:rsidRPr="00222A1A" w:rsidRDefault="006C3032" w:rsidP="00842613">
      <w:pPr>
        <w:pStyle w:val="30"/>
        <w:spacing w:line="230" w:lineRule="auto"/>
        <w:ind w:firstLine="708"/>
        <w:jc w:val="both"/>
        <w:rPr>
          <w:rFonts w:cs="Arial"/>
          <w:b/>
          <w:i w:val="0"/>
          <w:sz w:val="18"/>
          <w:szCs w:val="18"/>
        </w:rPr>
      </w:pPr>
      <w:r w:rsidRPr="00222A1A">
        <w:rPr>
          <w:rFonts w:cs="Arial"/>
          <w:b/>
          <w:i w:val="0"/>
          <w:sz w:val="18"/>
          <w:szCs w:val="18"/>
        </w:rPr>
        <w:t>Опционы</w:t>
      </w:r>
    </w:p>
    <w:p w:rsidR="006C3032" w:rsidRPr="004360F6" w:rsidRDefault="006C3032" w:rsidP="00842613">
      <w:pPr>
        <w:pStyle w:val="2normal"/>
        <w:spacing w:line="230" w:lineRule="auto"/>
        <w:ind w:firstLine="708"/>
        <w:jc w:val="both"/>
        <w:rPr>
          <w:rFonts w:cs="Arial"/>
          <w:szCs w:val="18"/>
          <w:lang w:val="ru-RU"/>
        </w:rPr>
      </w:pPr>
      <w:r w:rsidRPr="00222A1A">
        <w:rPr>
          <w:rFonts w:cs="Arial"/>
          <w:szCs w:val="18"/>
          <w:lang w:val="ru-RU"/>
        </w:rPr>
        <w:t xml:space="preserve">Опционы представляют собой договорные соглашения, которые содержат право, но не обязанность, покупателя либо купить, либо продать определенное количество финансовых инструментов по фиксированной цене, на установленную дату в будущем или в любой момент времени в течение определенного периода. У Банка заключены опционы </w:t>
      </w:r>
      <w:r w:rsidRPr="00222A1A">
        <w:rPr>
          <w:rFonts w:cs="Arial"/>
          <w:szCs w:val="18"/>
          <w:lang w:val="en-US"/>
        </w:rPr>
        <w:t>Put</w:t>
      </w:r>
      <w:r w:rsidRPr="00222A1A">
        <w:rPr>
          <w:rFonts w:cs="Arial"/>
          <w:szCs w:val="18"/>
          <w:lang w:val="ru-RU"/>
        </w:rPr>
        <w:t xml:space="preserve"> и </w:t>
      </w:r>
      <w:r w:rsidRPr="00222A1A">
        <w:rPr>
          <w:rFonts w:cs="Arial"/>
          <w:szCs w:val="18"/>
          <w:lang w:val="en-US"/>
        </w:rPr>
        <w:t>Call</w:t>
      </w:r>
      <w:r w:rsidRPr="00222A1A">
        <w:rPr>
          <w:rFonts w:cs="Arial"/>
          <w:szCs w:val="18"/>
          <w:lang w:val="ru-RU"/>
        </w:rPr>
        <w:t xml:space="preserve"> на продажу и покупку, базовым активом которых являются ценные бума</w:t>
      </w:r>
      <w:r>
        <w:rPr>
          <w:rFonts w:cs="Arial"/>
          <w:szCs w:val="18"/>
          <w:lang w:val="ru-RU"/>
        </w:rPr>
        <w:t xml:space="preserve">ги и  паи инвестиционных фондов, фьючерсы на индекс </w:t>
      </w:r>
      <w:r>
        <w:rPr>
          <w:rFonts w:cs="Arial"/>
          <w:szCs w:val="18"/>
          <w:lang w:val="en-US"/>
        </w:rPr>
        <w:t>RTS</w:t>
      </w:r>
      <w:r>
        <w:rPr>
          <w:rFonts w:cs="Arial"/>
          <w:szCs w:val="18"/>
          <w:lang w:val="ru-RU"/>
        </w:rPr>
        <w:t>.</w:t>
      </w:r>
    </w:p>
    <w:p w:rsidR="00CE03AA" w:rsidRDefault="006C3032" w:rsidP="006C3032">
      <w:pPr>
        <w:pStyle w:val="2normal"/>
        <w:spacing w:line="230" w:lineRule="auto"/>
        <w:jc w:val="both"/>
        <w:rPr>
          <w:rFonts w:cs="Arial"/>
          <w:szCs w:val="18"/>
          <w:lang w:val="ru-RU"/>
        </w:rPr>
      </w:pPr>
      <w:r>
        <w:rPr>
          <w:rFonts w:cs="Arial"/>
          <w:szCs w:val="18"/>
          <w:lang w:val="ru-RU"/>
        </w:rPr>
        <w:tab/>
      </w:r>
    </w:p>
    <w:p w:rsidR="006C3032" w:rsidRPr="00320D16" w:rsidRDefault="006C3032" w:rsidP="00842613">
      <w:pPr>
        <w:pStyle w:val="2normal"/>
        <w:spacing w:line="230" w:lineRule="auto"/>
        <w:ind w:firstLine="708"/>
        <w:jc w:val="both"/>
        <w:rPr>
          <w:rFonts w:cs="Arial"/>
          <w:szCs w:val="18"/>
          <w:lang w:val="ru-RU"/>
        </w:rPr>
      </w:pPr>
      <w:r>
        <w:rPr>
          <w:rFonts w:cs="Arial"/>
          <w:szCs w:val="18"/>
          <w:lang w:val="ru-RU"/>
        </w:rPr>
        <w:lastRenderedPageBreak/>
        <w:t xml:space="preserve">На 1 апреля 2015 года  у </w:t>
      </w:r>
      <w:r w:rsidR="00CE03AA">
        <w:rPr>
          <w:rFonts w:cs="Arial"/>
          <w:szCs w:val="18"/>
          <w:lang w:val="ru-RU"/>
        </w:rPr>
        <w:t>Б</w:t>
      </w:r>
      <w:r>
        <w:rPr>
          <w:rFonts w:cs="Arial"/>
          <w:szCs w:val="18"/>
          <w:lang w:val="ru-RU"/>
        </w:rPr>
        <w:t xml:space="preserve">анка куплены опционы на фьючерс на индекс </w:t>
      </w:r>
      <w:r>
        <w:rPr>
          <w:rFonts w:cs="Arial"/>
          <w:szCs w:val="18"/>
          <w:lang w:val="en-US"/>
        </w:rPr>
        <w:t>RTS</w:t>
      </w:r>
      <w:r>
        <w:rPr>
          <w:rFonts w:cs="Arial"/>
          <w:szCs w:val="18"/>
          <w:lang w:val="ru-RU"/>
        </w:rPr>
        <w:t xml:space="preserve"> типа </w:t>
      </w:r>
      <w:r>
        <w:rPr>
          <w:rFonts w:cs="Arial"/>
          <w:szCs w:val="18"/>
          <w:lang w:val="en-US"/>
        </w:rPr>
        <w:t>PUT</w:t>
      </w:r>
      <w:r w:rsidRPr="00320D16">
        <w:rPr>
          <w:rFonts w:cs="Arial"/>
          <w:szCs w:val="18"/>
          <w:lang w:val="ru-RU"/>
        </w:rPr>
        <w:t xml:space="preserve"> </w:t>
      </w:r>
      <w:r>
        <w:rPr>
          <w:rFonts w:cs="Arial"/>
          <w:szCs w:val="18"/>
          <w:lang w:val="ru-RU"/>
        </w:rPr>
        <w:t xml:space="preserve">и </w:t>
      </w:r>
      <w:r>
        <w:rPr>
          <w:rFonts w:cs="Arial"/>
          <w:szCs w:val="18"/>
          <w:lang w:val="en-US"/>
        </w:rPr>
        <w:t>CALL</w:t>
      </w:r>
      <w:r>
        <w:rPr>
          <w:rFonts w:cs="Arial"/>
          <w:szCs w:val="18"/>
          <w:lang w:val="ru-RU"/>
        </w:rPr>
        <w:t>, с  перечислением ежедневной вариационной маржи.</w:t>
      </w:r>
      <w:r w:rsidRPr="00320D16">
        <w:rPr>
          <w:rFonts w:cs="Arial"/>
          <w:szCs w:val="18"/>
          <w:lang w:val="ru-RU"/>
        </w:rPr>
        <w:t xml:space="preserve"> </w:t>
      </w:r>
    </w:p>
    <w:p w:rsidR="006C3032" w:rsidRDefault="00842613" w:rsidP="006C3032">
      <w:pPr>
        <w:pStyle w:val="2normal"/>
        <w:spacing w:line="230" w:lineRule="auto"/>
        <w:jc w:val="both"/>
        <w:rPr>
          <w:rFonts w:cs="Arial"/>
          <w:szCs w:val="18"/>
          <w:lang w:val="ru-RU"/>
        </w:rPr>
      </w:pPr>
      <w:r>
        <w:rPr>
          <w:rFonts w:cs="Arial"/>
          <w:szCs w:val="18"/>
          <w:lang w:val="ru-RU"/>
        </w:rPr>
        <w:tab/>
      </w:r>
      <w:r w:rsidR="006C3032">
        <w:rPr>
          <w:rFonts w:cs="Arial"/>
          <w:szCs w:val="18"/>
          <w:lang w:val="ru-RU"/>
        </w:rPr>
        <w:t xml:space="preserve"> </w:t>
      </w:r>
    </w:p>
    <w:p w:rsidR="006C3032" w:rsidRDefault="006C3032" w:rsidP="00842613">
      <w:pPr>
        <w:pStyle w:val="2normal"/>
        <w:spacing w:line="230" w:lineRule="auto"/>
        <w:ind w:firstLine="708"/>
        <w:jc w:val="both"/>
        <w:rPr>
          <w:rFonts w:cs="Arial"/>
          <w:szCs w:val="18"/>
          <w:lang w:val="ru-RU"/>
        </w:rPr>
      </w:pPr>
      <w:r w:rsidRPr="00222A1A">
        <w:rPr>
          <w:rFonts w:cs="Arial"/>
          <w:szCs w:val="18"/>
          <w:lang w:val="ru-RU"/>
        </w:rPr>
        <w:t>Производные финансовые инструменты, находящиеся в портфеле Банка предназначены для торговли. Вся деятельность Банка по торговле производными инструментами осуществляется через брокеров.  Банк  открывает собственные позиции, по которым ожидается получение прибыли от благоприятного колебания цен, курсов валют или индексов.</w:t>
      </w:r>
    </w:p>
    <w:p w:rsidR="006C3032" w:rsidRPr="00222A1A" w:rsidRDefault="006C3032" w:rsidP="006C3032">
      <w:pPr>
        <w:pStyle w:val="2normal"/>
        <w:jc w:val="both"/>
        <w:rPr>
          <w:rFonts w:cs="Arial"/>
          <w:szCs w:val="18"/>
          <w:lang w:val="ru-RU"/>
        </w:rPr>
      </w:pPr>
    </w:p>
    <w:p w:rsidR="006C3032" w:rsidRPr="00661385" w:rsidRDefault="006C3032" w:rsidP="00842613">
      <w:pPr>
        <w:pStyle w:val="30"/>
        <w:spacing w:line="230" w:lineRule="auto"/>
        <w:ind w:firstLine="708"/>
        <w:jc w:val="both"/>
        <w:rPr>
          <w:rFonts w:cs="Arial"/>
          <w:b/>
          <w:i w:val="0"/>
          <w:sz w:val="18"/>
          <w:szCs w:val="18"/>
        </w:rPr>
      </w:pPr>
      <w:r w:rsidRPr="00222A1A">
        <w:rPr>
          <w:rFonts w:cs="Arial"/>
          <w:b/>
          <w:i w:val="0"/>
          <w:sz w:val="18"/>
          <w:szCs w:val="18"/>
        </w:rPr>
        <w:t xml:space="preserve">Валютный </w:t>
      </w:r>
      <w:r>
        <w:rPr>
          <w:rFonts w:cs="Arial"/>
          <w:b/>
          <w:i w:val="0"/>
          <w:sz w:val="18"/>
          <w:szCs w:val="18"/>
          <w:lang w:val="en-US"/>
        </w:rPr>
        <w:t>SWAP</w:t>
      </w:r>
    </w:p>
    <w:p w:rsidR="002F7829" w:rsidRPr="002A235C" w:rsidRDefault="006C3032" w:rsidP="002A235C">
      <w:pPr>
        <w:pStyle w:val="2normal"/>
        <w:spacing w:line="230" w:lineRule="auto"/>
        <w:ind w:firstLine="708"/>
        <w:jc w:val="both"/>
        <w:rPr>
          <w:rFonts w:cs="Arial"/>
          <w:szCs w:val="18"/>
          <w:lang w:val="ru-RU"/>
        </w:rPr>
      </w:pPr>
      <w:r w:rsidRPr="00222A1A">
        <w:rPr>
          <w:rFonts w:cs="Arial"/>
          <w:szCs w:val="18"/>
          <w:lang w:val="ru-RU"/>
        </w:rPr>
        <w:t>Банк заключает внебиржевые  валютные свопы  с банками–</w:t>
      </w:r>
      <w:r>
        <w:rPr>
          <w:rFonts w:cs="Arial"/>
          <w:szCs w:val="18"/>
          <w:lang w:val="ru-RU"/>
        </w:rPr>
        <w:t>резидентами и нерезидентами</w:t>
      </w:r>
      <w:r w:rsidRPr="00222A1A">
        <w:rPr>
          <w:rFonts w:cs="Arial"/>
          <w:szCs w:val="18"/>
          <w:lang w:val="ru-RU"/>
        </w:rPr>
        <w:t>, которые представляют собой комбинацию двух противоположных конверсионных сделок на одинаковую сумму с разными датами валютирования. Большую часть сделок валютный своп Банк заключает на срок до 3-х дней</w:t>
      </w:r>
      <w:r>
        <w:rPr>
          <w:rFonts w:cs="Arial"/>
          <w:szCs w:val="18"/>
          <w:lang w:val="ru-RU"/>
        </w:rPr>
        <w:t>.</w:t>
      </w:r>
    </w:p>
    <w:p w:rsidR="00300E1A" w:rsidRPr="00B94224" w:rsidRDefault="00300E1A" w:rsidP="00683CC6">
      <w:pPr>
        <w:pStyle w:val="2normal"/>
        <w:jc w:val="both"/>
        <w:rPr>
          <w:rFonts w:cs="Arial"/>
          <w:color w:val="FF0000"/>
          <w:szCs w:val="18"/>
          <w:lang w:val="ru-RU"/>
        </w:rPr>
      </w:pPr>
    </w:p>
    <w:p w:rsidR="002F7829" w:rsidRDefault="00842613" w:rsidP="00683CC6">
      <w:pPr>
        <w:pStyle w:val="2normal"/>
        <w:jc w:val="both"/>
        <w:rPr>
          <w:rFonts w:cs="Arial"/>
          <w:b/>
          <w:bCs/>
          <w:szCs w:val="18"/>
          <w:lang w:val="ru-RU" w:eastAsia="ru-RU"/>
        </w:rPr>
      </w:pPr>
      <w:r>
        <w:rPr>
          <w:rFonts w:cs="Arial"/>
          <w:b/>
          <w:bCs/>
          <w:szCs w:val="18"/>
          <w:lang w:val="ru-RU" w:eastAsia="ru-RU"/>
        </w:rPr>
        <w:t xml:space="preserve">3.3. </w:t>
      </w:r>
      <w:r w:rsidR="00AD70E4" w:rsidRPr="00AD70E4">
        <w:rPr>
          <w:rFonts w:cs="Arial"/>
          <w:b/>
          <w:bCs/>
          <w:szCs w:val="18"/>
          <w:lang w:val="ru-RU" w:eastAsia="ru-RU"/>
        </w:rPr>
        <w:t>Объем и структура ссуд, ссудная и приравненная к ней задолженность</w:t>
      </w:r>
      <w:r w:rsidR="00980D33">
        <w:rPr>
          <w:rFonts w:cs="Arial"/>
          <w:b/>
          <w:bCs/>
          <w:szCs w:val="18"/>
          <w:lang w:val="ru-RU" w:eastAsia="ru-RU"/>
        </w:rPr>
        <w:t>:</w:t>
      </w:r>
    </w:p>
    <w:p w:rsidR="00AC7B5C" w:rsidRPr="00AD70E4" w:rsidRDefault="00AC7B5C" w:rsidP="00683CC6">
      <w:pPr>
        <w:pStyle w:val="2normal"/>
        <w:jc w:val="both"/>
        <w:rPr>
          <w:rFonts w:cs="Arial"/>
          <w:szCs w:val="18"/>
          <w:lang w:val="ru-RU"/>
        </w:rPr>
      </w:pPr>
    </w:p>
    <w:tbl>
      <w:tblPr>
        <w:tblW w:w="9220" w:type="dxa"/>
        <w:tblInd w:w="93" w:type="dxa"/>
        <w:tblLook w:val="04A0" w:firstRow="1" w:lastRow="0" w:firstColumn="1" w:lastColumn="0" w:noHBand="0" w:noVBand="1"/>
      </w:tblPr>
      <w:tblGrid>
        <w:gridCol w:w="5460"/>
        <w:gridCol w:w="1880"/>
        <w:gridCol w:w="1880"/>
      </w:tblGrid>
      <w:tr w:rsidR="00AC7B5C" w:rsidRPr="00AC7B5C" w:rsidTr="00300E1A">
        <w:trPr>
          <w:trHeight w:val="255"/>
        </w:trPr>
        <w:tc>
          <w:tcPr>
            <w:tcW w:w="5460" w:type="dxa"/>
            <w:tcBorders>
              <w:top w:val="single" w:sz="4" w:space="0" w:color="auto"/>
              <w:left w:val="nil"/>
              <w:bottom w:val="single" w:sz="4" w:space="0" w:color="auto"/>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b/>
                <w:bCs/>
                <w:color w:val="000000"/>
                <w:sz w:val="16"/>
                <w:szCs w:val="16"/>
                <w:lang w:val="ru-RU" w:eastAsia="ru-RU"/>
              </w:rPr>
            </w:pPr>
            <w:r w:rsidRPr="00AC7B5C">
              <w:rPr>
                <w:rFonts w:cs="Arial"/>
                <w:b/>
                <w:bCs/>
                <w:color w:val="000000"/>
                <w:sz w:val="16"/>
                <w:szCs w:val="16"/>
                <w:lang w:val="ru-RU" w:eastAsia="ru-RU"/>
              </w:rPr>
              <w:t>Виды заемщиков и цели представления ссуд</w:t>
            </w:r>
          </w:p>
        </w:tc>
        <w:tc>
          <w:tcPr>
            <w:tcW w:w="1880" w:type="dxa"/>
            <w:tcBorders>
              <w:top w:val="single" w:sz="4" w:space="0" w:color="auto"/>
              <w:left w:val="nil"/>
              <w:bottom w:val="single" w:sz="4" w:space="0" w:color="auto"/>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на 01.01.2015</w:t>
            </w:r>
          </w:p>
        </w:tc>
        <w:tc>
          <w:tcPr>
            <w:tcW w:w="1880" w:type="dxa"/>
            <w:tcBorders>
              <w:top w:val="single" w:sz="4" w:space="0" w:color="auto"/>
              <w:left w:val="nil"/>
              <w:bottom w:val="single" w:sz="4" w:space="0" w:color="auto"/>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на 01.04.2015</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b/>
                <w:bCs/>
                <w:color w:val="000000"/>
                <w:sz w:val="16"/>
                <w:szCs w:val="16"/>
                <w:lang w:val="ru-RU" w:eastAsia="ru-RU"/>
              </w:rPr>
            </w:pPr>
            <w:r w:rsidRPr="00AC7B5C">
              <w:rPr>
                <w:rFonts w:cs="Arial"/>
                <w:b/>
                <w:bCs/>
                <w:color w:val="000000"/>
                <w:sz w:val="16"/>
                <w:szCs w:val="16"/>
                <w:lang w:val="ru-RU" w:eastAsia="ru-RU"/>
              </w:rPr>
              <w:t xml:space="preserve">Кредиты физическим лицам, всего в </w:t>
            </w:r>
            <w:proofErr w:type="spellStart"/>
            <w:r w:rsidRPr="00AC7B5C">
              <w:rPr>
                <w:rFonts w:cs="Arial"/>
                <w:b/>
                <w:bCs/>
                <w:color w:val="000000"/>
                <w:sz w:val="16"/>
                <w:szCs w:val="16"/>
                <w:lang w:val="ru-RU" w:eastAsia="ru-RU"/>
              </w:rPr>
              <w:t>т.ч</w:t>
            </w:r>
            <w:proofErr w:type="spellEnd"/>
            <w:r w:rsidRPr="00AC7B5C">
              <w:rPr>
                <w:rFonts w:cs="Arial"/>
                <w:b/>
                <w:bCs/>
                <w:color w:val="000000"/>
                <w:sz w:val="16"/>
                <w:szCs w:val="16"/>
                <w:lang w:val="ru-RU" w:eastAsia="ru-RU"/>
              </w:rPr>
              <w:t>.:</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3 546 798</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3 029 594</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16"/>
                <w:szCs w:val="16"/>
                <w:lang w:val="ru-RU" w:eastAsia="ru-RU"/>
              </w:rPr>
            </w:pPr>
            <w:r w:rsidRPr="00AC7B5C">
              <w:rPr>
                <w:rFonts w:cs="Arial"/>
                <w:color w:val="000000"/>
                <w:sz w:val="16"/>
                <w:szCs w:val="16"/>
                <w:lang w:val="ru-RU" w:eastAsia="ru-RU"/>
              </w:rPr>
              <w:t>Потребительские</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3 519 187</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3 002 912</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16"/>
                <w:szCs w:val="16"/>
                <w:lang w:val="ru-RU" w:eastAsia="ru-RU"/>
              </w:rPr>
            </w:pPr>
            <w:r w:rsidRPr="00AC7B5C">
              <w:rPr>
                <w:rFonts w:cs="Arial"/>
                <w:color w:val="000000"/>
                <w:sz w:val="16"/>
                <w:szCs w:val="16"/>
                <w:lang w:val="ru-RU" w:eastAsia="ru-RU"/>
              </w:rPr>
              <w:t>Ипотечные</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14 687</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13 840</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16"/>
                <w:szCs w:val="16"/>
                <w:lang w:val="ru-RU" w:eastAsia="ru-RU"/>
              </w:rPr>
            </w:pPr>
            <w:r w:rsidRPr="00AC7B5C">
              <w:rPr>
                <w:rFonts w:cs="Arial"/>
                <w:color w:val="000000"/>
                <w:sz w:val="16"/>
                <w:szCs w:val="16"/>
                <w:lang w:val="ru-RU" w:eastAsia="ru-RU"/>
              </w:rPr>
              <w:t>Автокредиты</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12 924</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12 842</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b/>
                <w:bCs/>
                <w:color w:val="000000"/>
                <w:sz w:val="16"/>
                <w:szCs w:val="16"/>
                <w:lang w:val="ru-RU" w:eastAsia="ru-RU"/>
              </w:rPr>
            </w:pPr>
            <w:r w:rsidRPr="00AC7B5C">
              <w:rPr>
                <w:rFonts w:cs="Arial"/>
                <w:b/>
                <w:bCs/>
                <w:color w:val="000000"/>
                <w:sz w:val="16"/>
                <w:szCs w:val="16"/>
                <w:lang w:val="ru-RU" w:eastAsia="ru-RU"/>
              </w:rPr>
              <w:t xml:space="preserve">Кредиты юридическим лицам, всего в </w:t>
            </w:r>
            <w:proofErr w:type="spellStart"/>
            <w:r w:rsidRPr="00AC7B5C">
              <w:rPr>
                <w:rFonts w:cs="Arial"/>
                <w:b/>
                <w:bCs/>
                <w:color w:val="000000"/>
                <w:sz w:val="16"/>
                <w:szCs w:val="16"/>
                <w:lang w:val="ru-RU" w:eastAsia="ru-RU"/>
              </w:rPr>
              <w:t>т.ч</w:t>
            </w:r>
            <w:proofErr w:type="spellEnd"/>
            <w:r w:rsidRPr="00AC7B5C">
              <w:rPr>
                <w:rFonts w:cs="Arial"/>
                <w:b/>
                <w:bCs/>
                <w:color w:val="000000"/>
                <w:sz w:val="16"/>
                <w:szCs w:val="16"/>
                <w:lang w:val="ru-RU" w:eastAsia="ru-RU"/>
              </w:rPr>
              <w:t>.:</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5 096 856</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3 495 022</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16"/>
                <w:szCs w:val="16"/>
                <w:lang w:val="ru-RU" w:eastAsia="ru-RU"/>
              </w:rPr>
            </w:pPr>
            <w:r w:rsidRPr="00AC7B5C">
              <w:rPr>
                <w:rFonts w:cs="Arial"/>
                <w:color w:val="000000"/>
                <w:sz w:val="16"/>
                <w:szCs w:val="16"/>
                <w:lang w:val="ru-RU" w:eastAsia="ru-RU"/>
              </w:rPr>
              <w:t xml:space="preserve">Пополнение оборотных средств </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3 127 875</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1 825 952</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16"/>
                <w:szCs w:val="16"/>
                <w:lang w:val="ru-RU" w:eastAsia="ru-RU"/>
              </w:rPr>
            </w:pPr>
            <w:r w:rsidRPr="00AC7B5C">
              <w:rPr>
                <w:rFonts w:cs="Arial"/>
                <w:color w:val="000000"/>
                <w:sz w:val="16"/>
                <w:szCs w:val="16"/>
                <w:lang w:val="ru-RU" w:eastAsia="ru-RU"/>
              </w:rPr>
              <w:t>Приобретение основных средств</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71 182</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78 300</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16"/>
                <w:szCs w:val="16"/>
                <w:lang w:val="ru-RU" w:eastAsia="ru-RU"/>
              </w:rPr>
            </w:pPr>
            <w:r w:rsidRPr="00AC7B5C">
              <w:rPr>
                <w:rFonts w:cs="Arial"/>
                <w:color w:val="000000"/>
                <w:sz w:val="16"/>
                <w:szCs w:val="16"/>
                <w:lang w:val="ru-RU" w:eastAsia="ru-RU"/>
              </w:rPr>
              <w:t>Строительство и ремонт</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944 315</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837 177</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16"/>
                <w:szCs w:val="16"/>
                <w:lang w:val="ru-RU" w:eastAsia="ru-RU"/>
              </w:rPr>
            </w:pPr>
            <w:r w:rsidRPr="00AC7B5C">
              <w:rPr>
                <w:rFonts w:cs="Arial"/>
                <w:color w:val="000000"/>
                <w:sz w:val="16"/>
                <w:szCs w:val="16"/>
                <w:lang w:val="ru-RU" w:eastAsia="ru-RU"/>
              </w:rPr>
              <w:t>Финансовая деятельность</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437 087</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558 026</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16"/>
                <w:szCs w:val="16"/>
                <w:lang w:val="ru-RU" w:eastAsia="ru-RU"/>
              </w:rPr>
            </w:pPr>
            <w:r w:rsidRPr="00AC7B5C">
              <w:rPr>
                <w:rFonts w:cs="Arial"/>
                <w:color w:val="000000"/>
                <w:sz w:val="16"/>
                <w:szCs w:val="16"/>
                <w:lang w:val="ru-RU" w:eastAsia="ru-RU"/>
              </w:rPr>
              <w:t>Обеспечение заявки на участие в аукционе</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1 149</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16"/>
                <w:szCs w:val="16"/>
                <w:lang w:val="ru-RU" w:eastAsia="ru-RU"/>
              </w:rPr>
            </w:pPr>
            <w:r w:rsidRPr="00AC7B5C">
              <w:rPr>
                <w:rFonts w:cs="Arial"/>
                <w:color w:val="000000"/>
                <w:sz w:val="16"/>
                <w:szCs w:val="16"/>
                <w:lang w:val="ru-RU" w:eastAsia="ru-RU"/>
              </w:rPr>
              <w:t>Иные цели</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185 933</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30 255</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16"/>
                <w:szCs w:val="16"/>
                <w:lang w:val="ru-RU" w:eastAsia="ru-RU"/>
              </w:rPr>
            </w:pPr>
            <w:r w:rsidRPr="00AC7B5C">
              <w:rPr>
                <w:rFonts w:cs="Arial"/>
                <w:color w:val="000000"/>
                <w:sz w:val="16"/>
                <w:szCs w:val="16"/>
                <w:lang w:val="ru-RU" w:eastAsia="ru-RU"/>
              </w:rPr>
              <w:t>Учтенные веселя</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50 000</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16"/>
                <w:szCs w:val="16"/>
                <w:lang w:val="ru-RU" w:eastAsia="ru-RU"/>
              </w:rPr>
            </w:pPr>
            <w:proofErr w:type="gramStart"/>
            <w:r w:rsidRPr="00AC7B5C">
              <w:rPr>
                <w:rFonts w:cs="Arial"/>
                <w:color w:val="000000"/>
                <w:sz w:val="16"/>
                <w:szCs w:val="16"/>
                <w:lang w:val="ru-RU" w:eastAsia="ru-RU"/>
              </w:rPr>
              <w:t>Требования</w:t>
            </w:r>
            <w:proofErr w:type="gramEnd"/>
            <w:r w:rsidRPr="00AC7B5C">
              <w:rPr>
                <w:rFonts w:cs="Arial"/>
                <w:color w:val="000000"/>
                <w:sz w:val="16"/>
                <w:szCs w:val="16"/>
                <w:lang w:val="ru-RU" w:eastAsia="ru-RU"/>
              </w:rPr>
              <w:t xml:space="preserve"> признаваемые ссудами</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330 464</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114 163</w:t>
            </w:r>
          </w:p>
        </w:tc>
      </w:tr>
      <w:tr w:rsidR="00AC7B5C" w:rsidRPr="00AC7B5C" w:rsidTr="00AC7B5C">
        <w:trPr>
          <w:trHeight w:val="255"/>
        </w:trPr>
        <w:tc>
          <w:tcPr>
            <w:tcW w:w="5460" w:type="dxa"/>
            <w:tcBorders>
              <w:top w:val="nil"/>
              <w:left w:val="nil"/>
              <w:bottom w:val="single" w:sz="4" w:space="0" w:color="auto"/>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b/>
                <w:bCs/>
                <w:color w:val="000000"/>
                <w:sz w:val="16"/>
                <w:szCs w:val="16"/>
                <w:lang w:val="ru-RU" w:eastAsia="ru-RU"/>
              </w:rPr>
            </w:pPr>
            <w:r w:rsidRPr="00AC7B5C">
              <w:rPr>
                <w:rFonts w:cs="Arial"/>
                <w:b/>
                <w:bCs/>
                <w:color w:val="000000"/>
                <w:sz w:val="16"/>
                <w:szCs w:val="16"/>
                <w:lang w:val="ru-RU" w:eastAsia="ru-RU"/>
              </w:rPr>
              <w:t>Кредиты кредитным организациям, всего</w:t>
            </w:r>
          </w:p>
        </w:tc>
        <w:tc>
          <w:tcPr>
            <w:tcW w:w="1880" w:type="dxa"/>
            <w:tcBorders>
              <w:top w:val="nil"/>
              <w:left w:val="nil"/>
              <w:bottom w:val="single" w:sz="4" w:space="0" w:color="auto"/>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702 404</w:t>
            </w:r>
          </w:p>
        </w:tc>
        <w:tc>
          <w:tcPr>
            <w:tcW w:w="1880" w:type="dxa"/>
            <w:tcBorders>
              <w:top w:val="nil"/>
              <w:left w:val="nil"/>
              <w:bottom w:val="single" w:sz="4" w:space="0" w:color="auto"/>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2 401</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b/>
                <w:bCs/>
                <w:color w:val="000000"/>
                <w:sz w:val="16"/>
                <w:szCs w:val="16"/>
                <w:lang w:val="ru-RU" w:eastAsia="ru-RU"/>
              </w:rPr>
            </w:pPr>
            <w:r w:rsidRPr="00AC7B5C">
              <w:rPr>
                <w:rFonts w:cs="Arial"/>
                <w:b/>
                <w:bCs/>
                <w:color w:val="000000"/>
                <w:sz w:val="16"/>
                <w:szCs w:val="16"/>
                <w:lang w:val="ru-RU" w:eastAsia="ru-RU"/>
              </w:rPr>
              <w:t>Итого по кредитам клиентам</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9 346 058</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6 527 017</w:t>
            </w:r>
          </w:p>
        </w:tc>
      </w:tr>
      <w:tr w:rsidR="00AC7B5C" w:rsidRPr="00AC7B5C" w:rsidTr="00AC7B5C">
        <w:trPr>
          <w:trHeight w:val="255"/>
        </w:trPr>
        <w:tc>
          <w:tcPr>
            <w:tcW w:w="5460" w:type="dxa"/>
            <w:tcBorders>
              <w:top w:val="nil"/>
              <w:left w:val="nil"/>
              <w:bottom w:val="single" w:sz="4" w:space="0" w:color="auto"/>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16"/>
                <w:szCs w:val="16"/>
                <w:lang w:val="ru-RU" w:eastAsia="ru-RU"/>
              </w:rPr>
            </w:pPr>
            <w:r w:rsidRPr="00AC7B5C">
              <w:rPr>
                <w:rFonts w:cs="Arial"/>
                <w:color w:val="000000"/>
                <w:sz w:val="16"/>
                <w:szCs w:val="16"/>
                <w:lang w:val="ru-RU" w:eastAsia="ru-RU"/>
              </w:rPr>
              <w:t>Созданные резервы по ссудной и приравненной к ней задолженности</w:t>
            </w:r>
          </w:p>
        </w:tc>
        <w:tc>
          <w:tcPr>
            <w:tcW w:w="1880" w:type="dxa"/>
            <w:tcBorders>
              <w:top w:val="nil"/>
              <w:left w:val="nil"/>
              <w:bottom w:val="single" w:sz="4" w:space="0" w:color="auto"/>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r w:rsidRPr="00AC7B5C">
              <w:rPr>
                <w:rFonts w:cs="Arial"/>
                <w:color w:val="000000"/>
                <w:sz w:val="16"/>
                <w:szCs w:val="16"/>
                <w:lang w:val="ru-RU" w:eastAsia="ru-RU"/>
              </w:rPr>
              <w:t>1 072</w:t>
            </w:r>
            <w:r>
              <w:rPr>
                <w:rFonts w:cs="Arial"/>
                <w:color w:val="000000"/>
                <w:sz w:val="16"/>
                <w:szCs w:val="16"/>
                <w:lang w:val="ru-RU" w:eastAsia="ru-RU"/>
              </w:rPr>
              <w:t> </w:t>
            </w:r>
            <w:r w:rsidRPr="00AC7B5C">
              <w:rPr>
                <w:rFonts w:cs="Arial"/>
                <w:color w:val="000000"/>
                <w:sz w:val="16"/>
                <w:szCs w:val="16"/>
                <w:lang w:val="ru-RU" w:eastAsia="ru-RU"/>
              </w:rPr>
              <w:t>759</w:t>
            </w:r>
            <w:r>
              <w:rPr>
                <w:rFonts w:cs="Arial"/>
                <w:color w:val="000000"/>
                <w:sz w:val="16"/>
                <w:szCs w:val="16"/>
                <w:lang w:val="ru-RU" w:eastAsia="ru-RU"/>
              </w:rPr>
              <w:t>)</w:t>
            </w:r>
          </w:p>
        </w:tc>
        <w:tc>
          <w:tcPr>
            <w:tcW w:w="1880" w:type="dxa"/>
            <w:tcBorders>
              <w:top w:val="nil"/>
              <w:left w:val="nil"/>
              <w:bottom w:val="single" w:sz="4" w:space="0" w:color="auto"/>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r w:rsidRPr="00AC7B5C">
              <w:rPr>
                <w:rFonts w:cs="Arial"/>
                <w:color w:val="000000"/>
                <w:sz w:val="16"/>
                <w:szCs w:val="16"/>
                <w:lang w:val="ru-RU" w:eastAsia="ru-RU"/>
              </w:rPr>
              <w:t>1 143</w:t>
            </w:r>
            <w:r>
              <w:rPr>
                <w:rFonts w:cs="Arial"/>
                <w:color w:val="000000"/>
                <w:sz w:val="16"/>
                <w:szCs w:val="16"/>
                <w:lang w:val="ru-RU" w:eastAsia="ru-RU"/>
              </w:rPr>
              <w:t> </w:t>
            </w:r>
            <w:r w:rsidRPr="00AC7B5C">
              <w:rPr>
                <w:rFonts w:cs="Arial"/>
                <w:color w:val="000000"/>
                <w:sz w:val="16"/>
                <w:szCs w:val="16"/>
                <w:lang w:val="ru-RU" w:eastAsia="ru-RU"/>
              </w:rPr>
              <w:t>975</w:t>
            </w:r>
            <w:r>
              <w:rPr>
                <w:rFonts w:cs="Arial"/>
                <w:color w:val="000000"/>
                <w:sz w:val="16"/>
                <w:szCs w:val="16"/>
                <w:lang w:val="ru-RU" w:eastAsia="ru-RU"/>
              </w:rPr>
              <w:t>)</w:t>
            </w:r>
          </w:p>
        </w:tc>
      </w:tr>
      <w:tr w:rsidR="00AC7B5C" w:rsidRPr="00AC7B5C" w:rsidTr="00AC7B5C">
        <w:trPr>
          <w:trHeight w:val="270"/>
        </w:trPr>
        <w:tc>
          <w:tcPr>
            <w:tcW w:w="5460" w:type="dxa"/>
            <w:tcBorders>
              <w:top w:val="nil"/>
              <w:left w:val="nil"/>
              <w:bottom w:val="double" w:sz="6" w:space="0" w:color="auto"/>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b/>
                <w:bCs/>
                <w:color w:val="000000"/>
                <w:sz w:val="16"/>
                <w:szCs w:val="16"/>
                <w:lang w:val="ru-RU" w:eastAsia="ru-RU"/>
              </w:rPr>
            </w:pPr>
            <w:r w:rsidRPr="00AC7B5C">
              <w:rPr>
                <w:rFonts w:cs="Arial"/>
                <w:b/>
                <w:bCs/>
                <w:color w:val="000000"/>
                <w:sz w:val="16"/>
                <w:szCs w:val="16"/>
                <w:lang w:val="ru-RU" w:eastAsia="ru-RU"/>
              </w:rPr>
              <w:t>Чистая ссудная задолженность</w:t>
            </w:r>
          </w:p>
        </w:tc>
        <w:tc>
          <w:tcPr>
            <w:tcW w:w="1880" w:type="dxa"/>
            <w:tcBorders>
              <w:top w:val="nil"/>
              <w:left w:val="nil"/>
              <w:bottom w:val="double" w:sz="6" w:space="0" w:color="auto"/>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8 273 299</w:t>
            </w:r>
          </w:p>
        </w:tc>
        <w:tc>
          <w:tcPr>
            <w:tcW w:w="1880" w:type="dxa"/>
            <w:tcBorders>
              <w:top w:val="nil"/>
              <w:left w:val="nil"/>
              <w:bottom w:val="double" w:sz="6" w:space="0" w:color="auto"/>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5 383 042</w:t>
            </w:r>
          </w:p>
        </w:tc>
      </w:tr>
      <w:tr w:rsidR="00AC7B5C" w:rsidRPr="00AC7B5C" w:rsidTr="00300E1A">
        <w:trPr>
          <w:trHeight w:val="270"/>
        </w:trPr>
        <w:tc>
          <w:tcPr>
            <w:tcW w:w="5460" w:type="dxa"/>
            <w:tcBorders>
              <w:top w:val="nil"/>
              <w:left w:val="nil"/>
              <w:bottom w:val="single" w:sz="4" w:space="0" w:color="auto"/>
              <w:right w:val="nil"/>
            </w:tcBorders>
            <w:shd w:val="clear" w:color="auto" w:fill="auto"/>
            <w:noWrap/>
            <w:vAlign w:val="bottom"/>
            <w:hideMark/>
          </w:tcPr>
          <w:p w:rsidR="00300E1A" w:rsidRPr="00AC7B5C" w:rsidRDefault="00300E1A" w:rsidP="00AC7B5C">
            <w:pPr>
              <w:overflowPunct/>
              <w:autoSpaceDE/>
              <w:autoSpaceDN/>
              <w:adjustRightInd/>
              <w:textAlignment w:val="auto"/>
              <w:rPr>
                <w:rFonts w:cs="Arial"/>
                <w:color w:val="000000"/>
                <w:sz w:val="20"/>
                <w:szCs w:val="20"/>
                <w:lang w:val="ru-RU" w:eastAsia="ru-RU"/>
              </w:rPr>
            </w:pPr>
          </w:p>
        </w:tc>
        <w:tc>
          <w:tcPr>
            <w:tcW w:w="1880" w:type="dxa"/>
            <w:tcBorders>
              <w:top w:val="nil"/>
              <w:left w:val="nil"/>
              <w:bottom w:val="single" w:sz="4" w:space="0" w:color="auto"/>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20"/>
                <w:szCs w:val="20"/>
                <w:lang w:val="ru-RU" w:eastAsia="ru-RU"/>
              </w:rPr>
            </w:pPr>
          </w:p>
        </w:tc>
        <w:tc>
          <w:tcPr>
            <w:tcW w:w="1880" w:type="dxa"/>
            <w:tcBorders>
              <w:top w:val="nil"/>
              <w:left w:val="nil"/>
              <w:bottom w:val="single" w:sz="4" w:space="0" w:color="auto"/>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20"/>
                <w:szCs w:val="20"/>
                <w:lang w:val="ru-RU" w:eastAsia="ru-RU"/>
              </w:rPr>
            </w:pPr>
          </w:p>
        </w:tc>
      </w:tr>
      <w:tr w:rsidR="00AC7B5C" w:rsidRPr="00AC7B5C" w:rsidTr="00300E1A">
        <w:trPr>
          <w:trHeight w:val="255"/>
        </w:trPr>
        <w:tc>
          <w:tcPr>
            <w:tcW w:w="5460" w:type="dxa"/>
            <w:tcBorders>
              <w:top w:val="single" w:sz="4" w:space="0" w:color="auto"/>
              <w:left w:val="nil"/>
              <w:bottom w:val="single" w:sz="4" w:space="0" w:color="auto"/>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b/>
                <w:bCs/>
                <w:color w:val="000000"/>
                <w:sz w:val="16"/>
                <w:szCs w:val="16"/>
                <w:lang w:val="ru-RU" w:eastAsia="ru-RU"/>
              </w:rPr>
            </w:pPr>
            <w:r w:rsidRPr="00AC7B5C">
              <w:rPr>
                <w:rFonts w:cs="Arial"/>
                <w:b/>
                <w:bCs/>
                <w:color w:val="000000"/>
                <w:sz w:val="16"/>
                <w:szCs w:val="16"/>
                <w:lang w:val="ru-RU" w:eastAsia="ru-RU"/>
              </w:rPr>
              <w:t>Резерв по ссудной и приравненной к ней задолженности</w:t>
            </w:r>
          </w:p>
        </w:tc>
        <w:tc>
          <w:tcPr>
            <w:tcW w:w="1880" w:type="dxa"/>
            <w:tcBorders>
              <w:top w:val="single" w:sz="4" w:space="0" w:color="auto"/>
              <w:left w:val="nil"/>
              <w:bottom w:val="single" w:sz="4" w:space="0" w:color="auto"/>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на 01.01.2015</w:t>
            </w:r>
          </w:p>
        </w:tc>
        <w:tc>
          <w:tcPr>
            <w:tcW w:w="1880" w:type="dxa"/>
            <w:tcBorders>
              <w:top w:val="single" w:sz="4" w:space="0" w:color="auto"/>
              <w:left w:val="nil"/>
              <w:bottom w:val="single" w:sz="4" w:space="0" w:color="auto"/>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на 01.04.2015</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b/>
                <w:bCs/>
                <w:color w:val="000000"/>
                <w:sz w:val="16"/>
                <w:szCs w:val="16"/>
                <w:lang w:val="ru-RU" w:eastAsia="ru-RU"/>
              </w:rPr>
            </w:pPr>
            <w:r w:rsidRPr="00AC7B5C">
              <w:rPr>
                <w:rFonts w:cs="Arial"/>
                <w:b/>
                <w:bCs/>
                <w:color w:val="000000"/>
                <w:sz w:val="16"/>
                <w:szCs w:val="16"/>
                <w:lang w:val="ru-RU" w:eastAsia="ru-RU"/>
              </w:rPr>
              <w:t xml:space="preserve">Резерв по кредитам физических лиц, всего в </w:t>
            </w:r>
            <w:proofErr w:type="spellStart"/>
            <w:r w:rsidRPr="00AC7B5C">
              <w:rPr>
                <w:rFonts w:cs="Arial"/>
                <w:b/>
                <w:bCs/>
                <w:color w:val="000000"/>
                <w:sz w:val="16"/>
                <w:szCs w:val="16"/>
                <w:lang w:val="ru-RU" w:eastAsia="ru-RU"/>
              </w:rPr>
              <w:t>т.ч</w:t>
            </w:r>
            <w:proofErr w:type="spellEnd"/>
            <w:r w:rsidRPr="00AC7B5C">
              <w:rPr>
                <w:rFonts w:cs="Arial"/>
                <w:b/>
                <w:bCs/>
                <w:color w:val="000000"/>
                <w:sz w:val="16"/>
                <w:szCs w:val="16"/>
                <w:lang w:val="ru-RU" w:eastAsia="ru-RU"/>
              </w:rPr>
              <w:t>.:</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604 890</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718 297</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16"/>
                <w:szCs w:val="16"/>
                <w:lang w:val="ru-RU" w:eastAsia="ru-RU"/>
              </w:rPr>
            </w:pPr>
            <w:r w:rsidRPr="00AC7B5C">
              <w:rPr>
                <w:rFonts w:cs="Arial"/>
                <w:color w:val="000000"/>
                <w:sz w:val="16"/>
                <w:szCs w:val="16"/>
                <w:lang w:val="ru-RU" w:eastAsia="ru-RU"/>
              </w:rPr>
              <w:t>Резерв на индивидуальной основе</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75 193</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107 963</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16"/>
                <w:szCs w:val="16"/>
                <w:lang w:val="ru-RU" w:eastAsia="ru-RU"/>
              </w:rPr>
            </w:pPr>
            <w:r w:rsidRPr="00AC7B5C">
              <w:rPr>
                <w:rFonts w:cs="Arial"/>
                <w:color w:val="000000"/>
                <w:sz w:val="16"/>
                <w:szCs w:val="16"/>
                <w:lang w:val="ru-RU" w:eastAsia="ru-RU"/>
              </w:rPr>
              <w:t>Резерв по портфелям однородных ссуд</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529 697</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610 334</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b/>
                <w:bCs/>
                <w:color w:val="000000"/>
                <w:sz w:val="16"/>
                <w:szCs w:val="16"/>
                <w:lang w:val="ru-RU" w:eastAsia="ru-RU"/>
              </w:rPr>
            </w:pPr>
            <w:r w:rsidRPr="00AC7B5C">
              <w:rPr>
                <w:rFonts w:cs="Arial"/>
                <w:b/>
                <w:bCs/>
                <w:color w:val="000000"/>
                <w:sz w:val="16"/>
                <w:szCs w:val="16"/>
                <w:lang w:val="ru-RU" w:eastAsia="ru-RU"/>
              </w:rPr>
              <w:t xml:space="preserve">Резерв по кредитам юридических лиц, всего в </w:t>
            </w:r>
            <w:proofErr w:type="spellStart"/>
            <w:r w:rsidRPr="00AC7B5C">
              <w:rPr>
                <w:rFonts w:cs="Arial"/>
                <w:b/>
                <w:bCs/>
                <w:color w:val="000000"/>
                <w:sz w:val="16"/>
                <w:szCs w:val="16"/>
                <w:lang w:val="ru-RU" w:eastAsia="ru-RU"/>
              </w:rPr>
              <w:t>т.ч</w:t>
            </w:r>
            <w:proofErr w:type="spellEnd"/>
            <w:r w:rsidRPr="00AC7B5C">
              <w:rPr>
                <w:rFonts w:cs="Arial"/>
                <w:b/>
                <w:bCs/>
                <w:color w:val="000000"/>
                <w:sz w:val="16"/>
                <w:szCs w:val="16"/>
                <w:lang w:val="ru-RU" w:eastAsia="ru-RU"/>
              </w:rPr>
              <w:t>.:</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467 869</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425 678</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16"/>
                <w:szCs w:val="16"/>
                <w:lang w:val="ru-RU" w:eastAsia="ru-RU"/>
              </w:rPr>
            </w:pPr>
            <w:r w:rsidRPr="00AC7B5C">
              <w:rPr>
                <w:rFonts w:cs="Arial"/>
                <w:color w:val="000000"/>
                <w:sz w:val="16"/>
                <w:szCs w:val="16"/>
                <w:lang w:val="ru-RU" w:eastAsia="ru-RU"/>
              </w:rPr>
              <w:t>Резерв на индивидуальной основе</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466 874</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425 190</w:t>
            </w:r>
          </w:p>
        </w:tc>
      </w:tr>
      <w:tr w:rsidR="00AC7B5C" w:rsidRPr="00AC7B5C" w:rsidTr="00AC7B5C">
        <w:trPr>
          <w:trHeight w:val="255"/>
        </w:trPr>
        <w:tc>
          <w:tcPr>
            <w:tcW w:w="546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color w:val="000000"/>
                <w:sz w:val="16"/>
                <w:szCs w:val="16"/>
                <w:lang w:val="ru-RU" w:eastAsia="ru-RU"/>
              </w:rPr>
            </w:pPr>
            <w:r w:rsidRPr="00AC7B5C">
              <w:rPr>
                <w:rFonts w:cs="Arial"/>
                <w:color w:val="000000"/>
                <w:sz w:val="16"/>
                <w:szCs w:val="16"/>
                <w:lang w:val="ru-RU" w:eastAsia="ru-RU"/>
              </w:rPr>
              <w:t>Резерв по портфелям однородных ссуд</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995</w:t>
            </w:r>
          </w:p>
        </w:tc>
        <w:tc>
          <w:tcPr>
            <w:tcW w:w="1880" w:type="dxa"/>
            <w:tcBorders>
              <w:top w:val="nil"/>
              <w:left w:val="nil"/>
              <w:bottom w:val="nil"/>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color w:val="000000"/>
                <w:sz w:val="16"/>
                <w:szCs w:val="16"/>
                <w:lang w:val="ru-RU" w:eastAsia="ru-RU"/>
              </w:rPr>
            </w:pPr>
            <w:r w:rsidRPr="00AC7B5C">
              <w:rPr>
                <w:rFonts w:cs="Arial"/>
                <w:color w:val="000000"/>
                <w:sz w:val="16"/>
                <w:szCs w:val="16"/>
                <w:lang w:val="ru-RU" w:eastAsia="ru-RU"/>
              </w:rPr>
              <w:t>488</w:t>
            </w:r>
          </w:p>
        </w:tc>
      </w:tr>
      <w:tr w:rsidR="00AC7B5C" w:rsidRPr="00AC7B5C" w:rsidTr="00AC7B5C">
        <w:trPr>
          <w:trHeight w:val="255"/>
        </w:trPr>
        <w:tc>
          <w:tcPr>
            <w:tcW w:w="5460" w:type="dxa"/>
            <w:tcBorders>
              <w:top w:val="nil"/>
              <w:left w:val="nil"/>
              <w:bottom w:val="single" w:sz="4" w:space="0" w:color="auto"/>
              <w:right w:val="nil"/>
            </w:tcBorders>
            <w:shd w:val="clear" w:color="auto" w:fill="auto"/>
            <w:noWrap/>
            <w:vAlign w:val="bottom"/>
            <w:hideMark/>
          </w:tcPr>
          <w:p w:rsidR="00AC7B5C" w:rsidRPr="00AC7B5C" w:rsidRDefault="00AC7B5C" w:rsidP="00AC7B5C">
            <w:pPr>
              <w:overflowPunct/>
              <w:autoSpaceDE/>
              <w:autoSpaceDN/>
              <w:adjustRightInd/>
              <w:textAlignment w:val="auto"/>
              <w:rPr>
                <w:rFonts w:cs="Arial"/>
                <w:b/>
                <w:bCs/>
                <w:color w:val="000000"/>
                <w:sz w:val="16"/>
                <w:szCs w:val="16"/>
                <w:lang w:val="ru-RU" w:eastAsia="ru-RU"/>
              </w:rPr>
            </w:pPr>
            <w:r w:rsidRPr="00AC7B5C">
              <w:rPr>
                <w:rFonts w:cs="Arial"/>
                <w:b/>
                <w:bCs/>
                <w:color w:val="000000"/>
                <w:sz w:val="16"/>
                <w:szCs w:val="16"/>
                <w:lang w:val="ru-RU" w:eastAsia="ru-RU"/>
              </w:rPr>
              <w:t>Резерв по кредитам кредитных организаций</w:t>
            </w:r>
          </w:p>
        </w:tc>
        <w:tc>
          <w:tcPr>
            <w:tcW w:w="1880" w:type="dxa"/>
            <w:tcBorders>
              <w:top w:val="nil"/>
              <w:left w:val="nil"/>
              <w:bottom w:val="single" w:sz="4" w:space="0" w:color="auto"/>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c>
          <w:tcPr>
            <w:tcW w:w="1880" w:type="dxa"/>
            <w:tcBorders>
              <w:top w:val="nil"/>
              <w:left w:val="nil"/>
              <w:bottom w:val="single" w:sz="4" w:space="0" w:color="auto"/>
              <w:right w:val="nil"/>
            </w:tcBorders>
            <w:shd w:val="clear" w:color="auto" w:fill="auto"/>
            <w:noWrap/>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r>
      <w:tr w:rsidR="00AC7B5C" w:rsidRPr="00AC7B5C" w:rsidTr="00AC7B5C">
        <w:trPr>
          <w:trHeight w:val="465"/>
        </w:trPr>
        <w:tc>
          <w:tcPr>
            <w:tcW w:w="5460" w:type="dxa"/>
            <w:tcBorders>
              <w:top w:val="nil"/>
              <w:left w:val="nil"/>
              <w:bottom w:val="double" w:sz="6" w:space="0" w:color="auto"/>
              <w:right w:val="nil"/>
            </w:tcBorders>
            <w:shd w:val="clear" w:color="auto" w:fill="auto"/>
            <w:vAlign w:val="bottom"/>
            <w:hideMark/>
          </w:tcPr>
          <w:p w:rsidR="00AC7B5C" w:rsidRPr="00AC7B5C" w:rsidRDefault="00AC7B5C" w:rsidP="00AC7B5C">
            <w:pPr>
              <w:overflowPunct/>
              <w:autoSpaceDE/>
              <w:autoSpaceDN/>
              <w:adjustRightInd/>
              <w:textAlignment w:val="auto"/>
              <w:rPr>
                <w:rFonts w:cs="Arial"/>
                <w:b/>
                <w:bCs/>
                <w:color w:val="000000"/>
                <w:sz w:val="16"/>
                <w:szCs w:val="16"/>
                <w:lang w:val="ru-RU" w:eastAsia="ru-RU"/>
              </w:rPr>
            </w:pPr>
            <w:r w:rsidRPr="00AC7B5C">
              <w:rPr>
                <w:rFonts w:cs="Arial"/>
                <w:b/>
                <w:bCs/>
                <w:color w:val="000000"/>
                <w:sz w:val="16"/>
                <w:szCs w:val="16"/>
                <w:lang w:val="ru-RU" w:eastAsia="ru-RU"/>
              </w:rPr>
              <w:t>Итого по созданным резервам по ссудной и приравненной к ней задолженности</w:t>
            </w:r>
          </w:p>
        </w:tc>
        <w:tc>
          <w:tcPr>
            <w:tcW w:w="1880" w:type="dxa"/>
            <w:tcBorders>
              <w:top w:val="nil"/>
              <w:left w:val="nil"/>
              <w:bottom w:val="double" w:sz="6" w:space="0" w:color="auto"/>
              <w:right w:val="nil"/>
            </w:tcBorders>
            <w:shd w:val="clear" w:color="auto" w:fill="auto"/>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1 072 759</w:t>
            </w:r>
          </w:p>
        </w:tc>
        <w:tc>
          <w:tcPr>
            <w:tcW w:w="1880" w:type="dxa"/>
            <w:tcBorders>
              <w:top w:val="nil"/>
              <w:left w:val="nil"/>
              <w:bottom w:val="double" w:sz="6" w:space="0" w:color="auto"/>
              <w:right w:val="nil"/>
            </w:tcBorders>
            <w:shd w:val="clear" w:color="auto" w:fill="auto"/>
            <w:vAlign w:val="bottom"/>
            <w:hideMark/>
          </w:tcPr>
          <w:p w:rsidR="00AC7B5C" w:rsidRPr="00AC7B5C" w:rsidRDefault="00AC7B5C" w:rsidP="00AC7B5C">
            <w:pPr>
              <w:overflowPunct/>
              <w:autoSpaceDE/>
              <w:autoSpaceDN/>
              <w:adjustRightInd/>
              <w:jc w:val="center"/>
              <w:textAlignment w:val="auto"/>
              <w:rPr>
                <w:rFonts w:cs="Arial"/>
                <w:b/>
                <w:bCs/>
                <w:color w:val="000000"/>
                <w:sz w:val="16"/>
                <w:szCs w:val="16"/>
                <w:lang w:val="ru-RU" w:eastAsia="ru-RU"/>
              </w:rPr>
            </w:pPr>
            <w:r w:rsidRPr="00AC7B5C">
              <w:rPr>
                <w:rFonts w:cs="Arial"/>
                <w:b/>
                <w:bCs/>
                <w:color w:val="000000"/>
                <w:sz w:val="16"/>
                <w:szCs w:val="16"/>
                <w:lang w:val="ru-RU" w:eastAsia="ru-RU"/>
              </w:rPr>
              <w:t>1 143 975</w:t>
            </w:r>
          </w:p>
        </w:tc>
      </w:tr>
    </w:tbl>
    <w:p w:rsidR="0087326F" w:rsidRPr="00B94224" w:rsidRDefault="0087326F" w:rsidP="001C5332">
      <w:pPr>
        <w:pStyle w:val="2normal"/>
        <w:jc w:val="both"/>
        <w:rPr>
          <w:rFonts w:cs="Arial"/>
          <w:color w:val="FF0000"/>
          <w:szCs w:val="18"/>
          <w:lang w:val="ru-RU"/>
        </w:rPr>
      </w:pPr>
    </w:p>
    <w:tbl>
      <w:tblPr>
        <w:tblW w:w="9282" w:type="dxa"/>
        <w:tblInd w:w="93" w:type="dxa"/>
        <w:tblLook w:val="04A0" w:firstRow="1" w:lastRow="0" w:firstColumn="1" w:lastColumn="0" w:noHBand="0" w:noVBand="1"/>
      </w:tblPr>
      <w:tblGrid>
        <w:gridCol w:w="3000"/>
        <w:gridCol w:w="1540"/>
        <w:gridCol w:w="1631"/>
        <w:gridCol w:w="1571"/>
        <w:gridCol w:w="1540"/>
      </w:tblGrid>
      <w:tr w:rsidR="006720E1" w:rsidRPr="00FA1E1D" w:rsidTr="003F645F">
        <w:trPr>
          <w:trHeight w:val="305"/>
        </w:trPr>
        <w:tc>
          <w:tcPr>
            <w:tcW w:w="9282" w:type="dxa"/>
            <w:gridSpan w:val="5"/>
            <w:tcBorders>
              <w:top w:val="nil"/>
              <w:left w:val="nil"/>
              <w:bottom w:val="nil"/>
              <w:right w:val="nil"/>
            </w:tcBorders>
            <w:shd w:val="clear" w:color="auto" w:fill="auto"/>
            <w:hideMark/>
          </w:tcPr>
          <w:p w:rsidR="00300E1A" w:rsidRPr="00AD70E4" w:rsidRDefault="00D63425" w:rsidP="00D63425">
            <w:pPr>
              <w:overflowPunct/>
              <w:autoSpaceDE/>
              <w:autoSpaceDN/>
              <w:adjustRightInd/>
              <w:jc w:val="both"/>
              <w:textAlignment w:val="auto"/>
              <w:rPr>
                <w:rFonts w:cs="Arial"/>
                <w:b/>
                <w:bCs/>
                <w:szCs w:val="18"/>
                <w:lang w:val="ru-RU" w:eastAsia="ru-RU"/>
              </w:rPr>
            </w:pPr>
            <w:r>
              <w:rPr>
                <w:rFonts w:cs="Arial"/>
                <w:b/>
                <w:bCs/>
                <w:szCs w:val="18"/>
                <w:lang w:val="ru-RU" w:eastAsia="ru-RU"/>
              </w:rPr>
              <w:t xml:space="preserve">3.4. </w:t>
            </w:r>
            <w:r w:rsidR="00437987" w:rsidRPr="00AD70E4">
              <w:rPr>
                <w:rFonts w:cs="Arial"/>
                <w:b/>
                <w:bCs/>
                <w:szCs w:val="18"/>
                <w:lang w:val="ru-RU" w:eastAsia="ru-RU"/>
              </w:rPr>
              <w:t>Объем и структура финансовых вложений в дочерние, зависимые организации и прочих участиях</w:t>
            </w:r>
          </w:p>
        </w:tc>
      </w:tr>
      <w:tr w:rsidR="006720E1" w:rsidRPr="00FA1E1D" w:rsidTr="00300E1A">
        <w:trPr>
          <w:trHeight w:val="255"/>
        </w:trPr>
        <w:tc>
          <w:tcPr>
            <w:tcW w:w="3000" w:type="dxa"/>
            <w:tcBorders>
              <w:top w:val="nil"/>
              <w:left w:val="nil"/>
              <w:bottom w:val="single" w:sz="4" w:space="0" w:color="auto"/>
              <w:right w:val="nil"/>
            </w:tcBorders>
            <w:shd w:val="clear" w:color="auto" w:fill="auto"/>
            <w:noWrap/>
            <w:vAlign w:val="bottom"/>
          </w:tcPr>
          <w:p w:rsidR="00437987" w:rsidRPr="00AC7B5C" w:rsidRDefault="00437987" w:rsidP="00437987">
            <w:pPr>
              <w:overflowPunct/>
              <w:autoSpaceDE/>
              <w:autoSpaceDN/>
              <w:adjustRightInd/>
              <w:textAlignment w:val="auto"/>
              <w:rPr>
                <w:rFonts w:cs="Arial"/>
                <w:sz w:val="16"/>
                <w:szCs w:val="16"/>
                <w:lang w:val="ru-RU" w:eastAsia="ru-RU"/>
              </w:rPr>
            </w:pPr>
          </w:p>
        </w:tc>
        <w:tc>
          <w:tcPr>
            <w:tcW w:w="1540" w:type="dxa"/>
            <w:tcBorders>
              <w:top w:val="nil"/>
              <w:left w:val="nil"/>
              <w:bottom w:val="single" w:sz="4" w:space="0" w:color="auto"/>
              <w:right w:val="nil"/>
            </w:tcBorders>
            <w:shd w:val="clear" w:color="auto" w:fill="auto"/>
            <w:noWrap/>
            <w:vAlign w:val="bottom"/>
            <w:hideMark/>
          </w:tcPr>
          <w:p w:rsidR="00437987" w:rsidRPr="00AC7B5C" w:rsidRDefault="00437987" w:rsidP="00437987">
            <w:pPr>
              <w:overflowPunct/>
              <w:autoSpaceDE/>
              <w:autoSpaceDN/>
              <w:adjustRightInd/>
              <w:textAlignment w:val="auto"/>
              <w:rPr>
                <w:rFonts w:cs="Arial"/>
                <w:sz w:val="16"/>
                <w:szCs w:val="16"/>
                <w:lang w:val="ru-RU" w:eastAsia="ru-RU"/>
              </w:rPr>
            </w:pPr>
          </w:p>
        </w:tc>
        <w:tc>
          <w:tcPr>
            <w:tcW w:w="1631" w:type="dxa"/>
            <w:tcBorders>
              <w:top w:val="nil"/>
              <w:left w:val="nil"/>
              <w:bottom w:val="single" w:sz="4" w:space="0" w:color="auto"/>
              <w:right w:val="nil"/>
            </w:tcBorders>
            <w:shd w:val="clear" w:color="auto" w:fill="auto"/>
            <w:noWrap/>
            <w:vAlign w:val="bottom"/>
            <w:hideMark/>
          </w:tcPr>
          <w:p w:rsidR="00437987" w:rsidRPr="00AC7B5C" w:rsidRDefault="00437987" w:rsidP="00437987">
            <w:pPr>
              <w:overflowPunct/>
              <w:autoSpaceDE/>
              <w:autoSpaceDN/>
              <w:adjustRightInd/>
              <w:textAlignment w:val="auto"/>
              <w:rPr>
                <w:rFonts w:cs="Arial"/>
                <w:sz w:val="16"/>
                <w:szCs w:val="16"/>
                <w:lang w:val="ru-RU" w:eastAsia="ru-RU"/>
              </w:rPr>
            </w:pPr>
          </w:p>
        </w:tc>
        <w:tc>
          <w:tcPr>
            <w:tcW w:w="1571" w:type="dxa"/>
            <w:tcBorders>
              <w:top w:val="nil"/>
              <w:left w:val="nil"/>
              <w:bottom w:val="single" w:sz="4" w:space="0" w:color="auto"/>
              <w:right w:val="nil"/>
            </w:tcBorders>
            <w:shd w:val="clear" w:color="auto" w:fill="auto"/>
            <w:noWrap/>
            <w:vAlign w:val="bottom"/>
            <w:hideMark/>
          </w:tcPr>
          <w:p w:rsidR="00437987" w:rsidRPr="00AC7B5C" w:rsidRDefault="00437987" w:rsidP="00437987">
            <w:pPr>
              <w:overflowPunct/>
              <w:autoSpaceDE/>
              <w:autoSpaceDN/>
              <w:adjustRightInd/>
              <w:textAlignment w:val="auto"/>
              <w:rPr>
                <w:rFonts w:cs="Arial"/>
                <w:sz w:val="16"/>
                <w:szCs w:val="16"/>
                <w:lang w:val="ru-RU" w:eastAsia="ru-RU"/>
              </w:rPr>
            </w:pPr>
          </w:p>
        </w:tc>
        <w:tc>
          <w:tcPr>
            <w:tcW w:w="1540" w:type="dxa"/>
            <w:tcBorders>
              <w:top w:val="nil"/>
              <w:left w:val="nil"/>
              <w:bottom w:val="single" w:sz="4" w:space="0" w:color="auto"/>
              <w:right w:val="nil"/>
            </w:tcBorders>
            <w:shd w:val="clear" w:color="auto" w:fill="auto"/>
            <w:noWrap/>
            <w:vAlign w:val="bottom"/>
            <w:hideMark/>
          </w:tcPr>
          <w:p w:rsidR="00437987" w:rsidRPr="00AC7B5C" w:rsidRDefault="00437987" w:rsidP="00437987">
            <w:pPr>
              <w:overflowPunct/>
              <w:autoSpaceDE/>
              <w:autoSpaceDN/>
              <w:adjustRightInd/>
              <w:textAlignment w:val="auto"/>
              <w:rPr>
                <w:rFonts w:cs="Arial"/>
                <w:sz w:val="16"/>
                <w:szCs w:val="16"/>
                <w:lang w:val="ru-RU" w:eastAsia="ru-RU"/>
              </w:rPr>
            </w:pPr>
          </w:p>
        </w:tc>
      </w:tr>
      <w:tr w:rsidR="00300E1A" w:rsidRPr="00B94224" w:rsidTr="00FE72C5">
        <w:trPr>
          <w:trHeight w:val="338"/>
        </w:trPr>
        <w:tc>
          <w:tcPr>
            <w:tcW w:w="3000" w:type="dxa"/>
            <w:tcBorders>
              <w:top w:val="single" w:sz="4" w:space="0" w:color="auto"/>
              <w:left w:val="nil"/>
              <w:bottom w:val="single" w:sz="4" w:space="0" w:color="auto"/>
              <w:right w:val="nil"/>
            </w:tcBorders>
            <w:shd w:val="clear" w:color="auto" w:fill="auto"/>
            <w:vAlign w:val="bottom"/>
            <w:hideMark/>
          </w:tcPr>
          <w:p w:rsidR="00300E1A" w:rsidRPr="00300E1A" w:rsidRDefault="00300E1A" w:rsidP="00FE72C5">
            <w:pPr>
              <w:overflowPunct/>
              <w:autoSpaceDE/>
              <w:autoSpaceDN/>
              <w:adjustRightInd/>
              <w:textAlignment w:val="auto"/>
              <w:rPr>
                <w:rFonts w:cs="Arial"/>
                <w:b/>
                <w:sz w:val="16"/>
                <w:szCs w:val="16"/>
                <w:lang w:val="ru-RU" w:eastAsia="ru-RU"/>
              </w:rPr>
            </w:pPr>
            <w:r w:rsidRPr="00300E1A">
              <w:rPr>
                <w:rFonts w:cs="Arial"/>
                <w:b/>
                <w:sz w:val="16"/>
                <w:szCs w:val="16"/>
                <w:lang w:val="ru-RU" w:eastAsia="ru-RU"/>
              </w:rPr>
              <w:t>Компании</w:t>
            </w:r>
          </w:p>
        </w:tc>
        <w:tc>
          <w:tcPr>
            <w:tcW w:w="1540" w:type="dxa"/>
            <w:tcBorders>
              <w:top w:val="single" w:sz="4" w:space="0" w:color="auto"/>
              <w:left w:val="nil"/>
              <w:bottom w:val="single" w:sz="4" w:space="0" w:color="auto"/>
              <w:right w:val="nil"/>
            </w:tcBorders>
            <w:shd w:val="clear" w:color="auto" w:fill="auto"/>
            <w:hideMark/>
          </w:tcPr>
          <w:p w:rsidR="00300E1A" w:rsidRDefault="00300E1A" w:rsidP="00437987">
            <w:pPr>
              <w:overflowPunct/>
              <w:autoSpaceDE/>
              <w:autoSpaceDN/>
              <w:adjustRightInd/>
              <w:jc w:val="center"/>
              <w:textAlignment w:val="auto"/>
              <w:rPr>
                <w:rFonts w:cs="Arial"/>
                <w:b/>
                <w:bCs/>
                <w:sz w:val="16"/>
                <w:szCs w:val="16"/>
                <w:lang w:val="ru-RU" w:eastAsia="ru-RU"/>
              </w:rPr>
            </w:pPr>
          </w:p>
          <w:p w:rsidR="00300E1A" w:rsidRPr="00AC7B5C" w:rsidRDefault="00300E1A" w:rsidP="00437987">
            <w:pPr>
              <w:overflowPunct/>
              <w:autoSpaceDE/>
              <w:autoSpaceDN/>
              <w:adjustRightInd/>
              <w:jc w:val="center"/>
              <w:textAlignment w:val="auto"/>
              <w:rPr>
                <w:rFonts w:cs="Arial"/>
                <w:b/>
                <w:bCs/>
                <w:sz w:val="16"/>
                <w:szCs w:val="16"/>
                <w:lang w:val="ru-RU" w:eastAsia="ru-RU"/>
              </w:rPr>
            </w:pPr>
            <w:r w:rsidRPr="00AC7B5C">
              <w:rPr>
                <w:rFonts w:cs="Arial"/>
                <w:b/>
                <w:bCs/>
                <w:sz w:val="16"/>
                <w:szCs w:val="16"/>
                <w:lang w:val="ru-RU" w:eastAsia="ru-RU"/>
              </w:rPr>
              <w:t>доля участия</w:t>
            </w:r>
          </w:p>
        </w:tc>
        <w:tc>
          <w:tcPr>
            <w:tcW w:w="1631" w:type="dxa"/>
            <w:tcBorders>
              <w:top w:val="single" w:sz="4" w:space="0" w:color="auto"/>
              <w:left w:val="nil"/>
              <w:bottom w:val="single" w:sz="4" w:space="0" w:color="auto"/>
              <w:right w:val="nil"/>
            </w:tcBorders>
            <w:shd w:val="clear" w:color="auto" w:fill="auto"/>
            <w:hideMark/>
          </w:tcPr>
          <w:p w:rsidR="00300E1A" w:rsidRPr="00AC7B5C" w:rsidRDefault="00300E1A" w:rsidP="00437987">
            <w:pPr>
              <w:overflowPunct/>
              <w:autoSpaceDE/>
              <w:autoSpaceDN/>
              <w:adjustRightInd/>
              <w:jc w:val="center"/>
              <w:textAlignment w:val="auto"/>
              <w:rPr>
                <w:rFonts w:cs="Arial"/>
                <w:b/>
                <w:bCs/>
                <w:sz w:val="16"/>
                <w:szCs w:val="16"/>
                <w:lang w:val="ru-RU" w:eastAsia="ru-RU"/>
              </w:rPr>
            </w:pPr>
            <w:r w:rsidRPr="00AC7B5C">
              <w:rPr>
                <w:rFonts w:cs="Arial"/>
                <w:b/>
                <w:bCs/>
                <w:sz w:val="16"/>
                <w:szCs w:val="16"/>
                <w:lang w:val="ru-RU" w:eastAsia="ru-RU"/>
              </w:rPr>
              <w:t>дата приобретения</w:t>
            </w:r>
          </w:p>
        </w:tc>
        <w:tc>
          <w:tcPr>
            <w:tcW w:w="1571" w:type="dxa"/>
            <w:tcBorders>
              <w:top w:val="single" w:sz="4" w:space="0" w:color="auto"/>
              <w:left w:val="nil"/>
              <w:bottom w:val="single" w:sz="4" w:space="0" w:color="auto"/>
              <w:right w:val="nil"/>
            </w:tcBorders>
            <w:shd w:val="clear" w:color="auto" w:fill="auto"/>
            <w:hideMark/>
          </w:tcPr>
          <w:p w:rsidR="00300E1A" w:rsidRDefault="00300E1A" w:rsidP="00437987">
            <w:pPr>
              <w:overflowPunct/>
              <w:autoSpaceDE/>
              <w:autoSpaceDN/>
              <w:adjustRightInd/>
              <w:jc w:val="center"/>
              <w:textAlignment w:val="auto"/>
              <w:rPr>
                <w:rFonts w:cs="Arial"/>
                <w:b/>
                <w:bCs/>
                <w:sz w:val="16"/>
                <w:szCs w:val="16"/>
                <w:lang w:val="ru-RU" w:eastAsia="ru-RU"/>
              </w:rPr>
            </w:pPr>
          </w:p>
          <w:p w:rsidR="00300E1A" w:rsidRPr="00AC7B5C" w:rsidRDefault="00300E1A" w:rsidP="00437987">
            <w:pPr>
              <w:overflowPunct/>
              <w:autoSpaceDE/>
              <w:autoSpaceDN/>
              <w:adjustRightInd/>
              <w:jc w:val="center"/>
              <w:textAlignment w:val="auto"/>
              <w:rPr>
                <w:rFonts w:cs="Arial"/>
                <w:b/>
                <w:bCs/>
                <w:sz w:val="16"/>
                <w:szCs w:val="16"/>
                <w:lang w:val="ru-RU" w:eastAsia="ru-RU"/>
              </w:rPr>
            </w:pPr>
            <w:r w:rsidRPr="00AC7B5C">
              <w:rPr>
                <w:rFonts w:cs="Arial"/>
                <w:b/>
                <w:bCs/>
                <w:sz w:val="16"/>
                <w:szCs w:val="16"/>
                <w:lang w:val="ru-RU" w:eastAsia="ru-RU"/>
              </w:rPr>
              <w:t>отрасль</w:t>
            </w:r>
          </w:p>
        </w:tc>
        <w:tc>
          <w:tcPr>
            <w:tcW w:w="1540" w:type="dxa"/>
            <w:tcBorders>
              <w:top w:val="single" w:sz="4" w:space="0" w:color="auto"/>
              <w:left w:val="nil"/>
              <w:bottom w:val="single" w:sz="4" w:space="0" w:color="auto"/>
              <w:right w:val="nil"/>
            </w:tcBorders>
            <w:shd w:val="clear" w:color="auto" w:fill="auto"/>
            <w:hideMark/>
          </w:tcPr>
          <w:p w:rsidR="00300E1A" w:rsidRDefault="00300E1A" w:rsidP="00437987">
            <w:pPr>
              <w:overflowPunct/>
              <w:autoSpaceDE/>
              <w:autoSpaceDN/>
              <w:adjustRightInd/>
              <w:jc w:val="center"/>
              <w:textAlignment w:val="auto"/>
              <w:rPr>
                <w:rFonts w:cs="Arial"/>
                <w:b/>
                <w:bCs/>
                <w:sz w:val="16"/>
                <w:szCs w:val="16"/>
                <w:lang w:val="ru-RU" w:eastAsia="ru-RU"/>
              </w:rPr>
            </w:pPr>
          </w:p>
          <w:p w:rsidR="00300E1A" w:rsidRPr="00AC7B5C" w:rsidRDefault="00300E1A" w:rsidP="00437987">
            <w:pPr>
              <w:overflowPunct/>
              <w:autoSpaceDE/>
              <w:autoSpaceDN/>
              <w:adjustRightInd/>
              <w:jc w:val="center"/>
              <w:textAlignment w:val="auto"/>
              <w:rPr>
                <w:rFonts w:cs="Arial"/>
                <w:b/>
                <w:bCs/>
                <w:sz w:val="16"/>
                <w:szCs w:val="16"/>
                <w:lang w:val="ru-RU" w:eastAsia="ru-RU"/>
              </w:rPr>
            </w:pPr>
            <w:r w:rsidRPr="00AC7B5C">
              <w:rPr>
                <w:rFonts w:cs="Arial"/>
                <w:b/>
                <w:bCs/>
                <w:sz w:val="16"/>
                <w:szCs w:val="16"/>
                <w:lang w:val="ru-RU" w:eastAsia="ru-RU"/>
              </w:rPr>
              <w:t>дата продажи</w:t>
            </w:r>
          </w:p>
        </w:tc>
      </w:tr>
      <w:tr w:rsidR="00300E1A" w:rsidRPr="00B94224" w:rsidTr="00842613">
        <w:trPr>
          <w:trHeight w:val="495"/>
        </w:trPr>
        <w:tc>
          <w:tcPr>
            <w:tcW w:w="3000" w:type="dxa"/>
            <w:tcBorders>
              <w:top w:val="single" w:sz="4" w:space="0" w:color="auto"/>
              <w:left w:val="nil"/>
              <w:bottom w:val="double" w:sz="4" w:space="0" w:color="auto"/>
              <w:right w:val="nil"/>
            </w:tcBorders>
            <w:shd w:val="clear" w:color="auto" w:fill="auto"/>
            <w:hideMark/>
          </w:tcPr>
          <w:p w:rsidR="00300E1A" w:rsidRPr="00AC7B5C" w:rsidRDefault="00300E1A" w:rsidP="00437987">
            <w:pPr>
              <w:overflowPunct/>
              <w:autoSpaceDE/>
              <w:autoSpaceDN/>
              <w:adjustRightInd/>
              <w:textAlignment w:val="auto"/>
              <w:rPr>
                <w:rFonts w:cs="Arial"/>
                <w:sz w:val="16"/>
                <w:szCs w:val="16"/>
                <w:lang w:val="ru-RU" w:eastAsia="ru-RU"/>
              </w:rPr>
            </w:pPr>
            <w:r w:rsidRPr="00AC7B5C">
              <w:rPr>
                <w:rFonts w:cs="Arial"/>
                <w:sz w:val="16"/>
                <w:szCs w:val="16"/>
                <w:lang w:val="ru-RU" w:eastAsia="ru-RU"/>
              </w:rPr>
              <w:t>Кировский областной фонд поддержки малого и среднего предпринимательства</w:t>
            </w:r>
          </w:p>
        </w:tc>
        <w:tc>
          <w:tcPr>
            <w:tcW w:w="1540" w:type="dxa"/>
            <w:tcBorders>
              <w:top w:val="single" w:sz="4" w:space="0" w:color="auto"/>
              <w:left w:val="nil"/>
              <w:bottom w:val="double" w:sz="4" w:space="0" w:color="auto"/>
              <w:right w:val="nil"/>
            </w:tcBorders>
            <w:shd w:val="clear" w:color="auto" w:fill="auto"/>
            <w:vAlign w:val="bottom"/>
            <w:hideMark/>
          </w:tcPr>
          <w:p w:rsidR="00300E1A" w:rsidRPr="00AC7B5C" w:rsidRDefault="00300E1A" w:rsidP="00437987">
            <w:pPr>
              <w:overflowPunct/>
              <w:autoSpaceDE/>
              <w:autoSpaceDN/>
              <w:adjustRightInd/>
              <w:jc w:val="center"/>
              <w:textAlignment w:val="auto"/>
              <w:rPr>
                <w:rFonts w:cs="Arial"/>
                <w:sz w:val="16"/>
                <w:szCs w:val="16"/>
                <w:lang w:val="ru-RU" w:eastAsia="ru-RU"/>
              </w:rPr>
            </w:pPr>
            <w:r w:rsidRPr="00AC7B5C">
              <w:rPr>
                <w:rFonts w:cs="Arial"/>
                <w:sz w:val="16"/>
                <w:szCs w:val="16"/>
                <w:lang w:val="ru-RU" w:eastAsia="ru-RU"/>
              </w:rPr>
              <w:t>25%</w:t>
            </w:r>
          </w:p>
        </w:tc>
        <w:tc>
          <w:tcPr>
            <w:tcW w:w="1631" w:type="dxa"/>
            <w:tcBorders>
              <w:top w:val="single" w:sz="4" w:space="0" w:color="auto"/>
              <w:left w:val="nil"/>
              <w:bottom w:val="double" w:sz="4" w:space="0" w:color="auto"/>
              <w:right w:val="nil"/>
            </w:tcBorders>
            <w:shd w:val="clear" w:color="auto" w:fill="auto"/>
            <w:vAlign w:val="bottom"/>
            <w:hideMark/>
          </w:tcPr>
          <w:p w:rsidR="00300E1A" w:rsidRPr="00AC7B5C" w:rsidRDefault="00300E1A" w:rsidP="00437987">
            <w:pPr>
              <w:overflowPunct/>
              <w:autoSpaceDE/>
              <w:autoSpaceDN/>
              <w:adjustRightInd/>
              <w:jc w:val="center"/>
              <w:textAlignment w:val="auto"/>
              <w:rPr>
                <w:rFonts w:cs="Arial"/>
                <w:sz w:val="16"/>
                <w:szCs w:val="16"/>
                <w:lang w:val="ru-RU" w:eastAsia="ru-RU"/>
              </w:rPr>
            </w:pPr>
            <w:r w:rsidRPr="00AC7B5C">
              <w:rPr>
                <w:rFonts w:cs="Arial"/>
                <w:sz w:val="16"/>
                <w:szCs w:val="16"/>
                <w:lang w:val="ru-RU" w:eastAsia="ru-RU"/>
              </w:rPr>
              <w:t>20 июля 2002г.</w:t>
            </w:r>
          </w:p>
        </w:tc>
        <w:tc>
          <w:tcPr>
            <w:tcW w:w="1571" w:type="dxa"/>
            <w:tcBorders>
              <w:top w:val="single" w:sz="4" w:space="0" w:color="auto"/>
              <w:left w:val="nil"/>
              <w:bottom w:val="double" w:sz="4" w:space="0" w:color="auto"/>
              <w:right w:val="nil"/>
            </w:tcBorders>
            <w:shd w:val="clear" w:color="auto" w:fill="auto"/>
            <w:vAlign w:val="bottom"/>
            <w:hideMark/>
          </w:tcPr>
          <w:p w:rsidR="00300E1A" w:rsidRPr="00AC7B5C" w:rsidRDefault="00300E1A" w:rsidP="00437987">
            <w:pPr>
              <w:overflowPunct/>
              <w:autoSpaceDE/>
              <w:autoSpaceDN/>
              <w:adjustRightInd/>
              <w:jc w:val="center"/>
              <w:textAlignment w:val="auto"/>
              <w:rPr>
                <w:rFonts w:cs="Arial"/>
                <w:sz w:val="16"/>
                <w:szCs w:val="16"/>
                <w:lang w:val="ru-RU" w:eastAsia="ru-RU"/>
              </w:rPr>
            </w:pPr>
            <w:r w:rsidRPr="00AC7B5C">
              <w:rPr>
                <w:rFonts w:cs="Arial"/>
                <w:sz w:val="16"/>
                <w:szCs w:val="16"/>
                <w:lang w:val="ru-RU" w:eastAsia="ru-RU"/>
              </w:rPr>
              <w:t>финансовое посредничество</w:t>
            </w:r>
          </w:p>
        </w:tc>
        <w:tc>
          <w:tcPr>
            <w:tcW w:w="1540" w:type="dxa"/>
            <w:tcBorders>
              <w:top w:val="single" w:sz="4" w:space="0" w:color="auto"/>
              <w:left w:val="nil"/>
              <w:bottom w:val="double" w:sz="4" w:space="0" w:color="auto"/>
              <w:right w:val="nil"/>
            </w:tcBorders>
            <w:shd w:val="clear" w:color="auto" w:fill="auto"/>
            <w:vAlign w:val="bottom"/>
            <w:hideMark/>
          </w:tcPr>
          <w:p w:rsidR="00300E1A" w:rsidRPr="00AC7B5C" w:rsidRDefault="00300E1A" w:rsidP="00437987">
            <w:pPr>
              <w:overflowPunct/>
              <w:autoSpaceDE/>
              <w:autoSpaceDN/>
              <w:adjustRightInd/>
              <w:jc w:val="center"/>
              <w:textAlignment w:val="auto"/>
              <w:rPr>
                <w:rFonts w:cs="Arial"/>
                <w:sz w:val="16"/>
                <w:szCs w:val="16"/>
                <w:lang w:val="ru-RU" w:eastAsia="ru-RU"/>
              </w:rPr>
            </w:pPr>
          </w:p>
        </w:tc>
      </w:tr>
    </w:tbl>
    <w:p w:rsidR="00300E1A" w:rsidRDefault="00300E1A" w:rsidP="00300E1A">
      <w:pPr>
        <w:ind w:firstLine="708"/>
        <w:jc w:val="both"/>
        <w:rPr>
          <w:rFonts w:cs="Arial"/>
          <w:szCs w:val="18"/>
          <w:lang w:val="ru-RU" w:eastAsia="ru-RU"/>
        </w:rPr>
      </w:pPr>
    </w:p>
    <w:p w:rsidR="00300E1A" w:rsidRDefault="00300E1A" w:rsidP="00300E1A">
      <w:pPr>
        <w:ind w:firstLine="708"/>
        <w:jc w:val="both"/>
        <w:rPr>
          <w:rFonts w:cs="Arial"/>
          <w:szCs w:val="18"/>
          <w:lang w:val="ru-RU" w:eastAsia="ru-RU"/>
        </w:rPr>
      </w:pPr>
      <w:r w:rsidRPr="00AD70E4">
        <w:rPr>
          <w:rFonts w:cs="Arial"/>
          <w:szCs w:val="18"/>
          <w:lang w:val="ru-RU" w:eastAsia="ru-RU"/>
        </w:rPr>
        <w:t>Банк не влияет на решения, принимаемые Кировским областным фондом поддержки малого и среднего предпринимательства, фонд не является дочерней компаний, и не подпадает под понятие консолидированной группы.</w:t>
      </w:r>
    </w:p>
    <w:p w:rsidR="00FA1E1D" w:rsidRDefault="00FA1E1D" w:rsidP="00300E1A">
      <w:pPr>
        <w:ind w:firstLine="708"/>
        <w:jc w:val="both"/>
        <w:rPr>
          <w:rFonts w:cs="Arial"/>
          <w:szCs w:val="18"/>
          <w:lang w:val="ru-RU" w:eastAsia="ru-RU"/>
        </w:rPr>
      </w:pPr>
    </w:p>
    <w:p w:rsidR="00FA1E1D" w:rsidRDefault="00FA1E1D" w:rsidP="00300E1A">
      <w:pPr>
        <w:ind w:firstLine="708"/>
        <w:jc w:val="both"/>
        <w:rPr>
          <w:rFonts w:cs="Arial"/>
          <w:szCs w:val="18"/>
          <w:lang w:val="ru-RU" w:eastAsia="ru-RU"/>
        </w:rPr>
      </w:pPr>
    </w:p>
    <w:p w:rsidR="00F87FB0" w:rsidRPr="00300E1A" w:rsidRDefault="00F87FB0" w:rsidP="0005750D">
      <w:pPr>
        <w:jc w:val="both"/>
        <w:rPr>
          <w:rFonts w:cs="Arial"/>
          <w:szCs w:val="18"/>
          <w:lang w:val="ru-RU"/>
        </w:rPr>
      </w:pPr>
    </w:p>
    <w:p w:rsidR="006C5D7A" w:rsidRDefault="00D63425" w:rsidP="001C5332">
      <w:pPr>
        <w:jc w:val="both"/>
        <w:rPr>
          <w:rFonts w:cs="Arial"/>
          <w:b/>
          <w:szCs w:val="18"/>
          <w:lang w:val="ru-RU"/>
        </w:rPr>
      </w:pPr>
      <w:r>
        <w:rPr>
          <w:rFonts w:cs="Arial"/>
          <w:b/>
          <w:szCs w:val="18"/>
          <w:lang w:val="ru-RU"/>
        </w:rPr>
        <w:lastRenderedPageBreak/>
        <w:t xml:space="preserve">3.5. </w:t>
      </w:r>
      <w:r w:rsidR="006720E1" w:rsidRPr="006720E1">
        <w:rPr>
          <w:rFonts w:cs="Arial"/>
          <w:b/>
          <w:szCs w:val="18"/>
          <w:lang w:val="ru-RU"/>
        </w:rPr>
        <w:t>Состав, структура и изменение стоимости основных средств, нематериальных активов</w:t>
      </w:r>
    </w:p>
    <w:p w:rsidR="0005750D" w:rsidRDefault="0005750D" w:rsidP="001C5332">
      <w:pPr>
        <w:jc w:val="both"/>
        <w:rPr>
          <w:rFonts w:cs="Arial"/>
          <w:szCs w:val="18"/>
          <w:lang w:val="ru-RU"/>
        </w:rPr>
      </w:pPr>
    </w:p>
    <w:p w:rsidR="00300E1A" w:rsidRPr="0005750D" w:rsidRDefault="0005750D" w:rsidP="001C5332">
      <w:pPr>
        <w:jc w:val="both"/>
        <w:rPr>
          <w:rFonts w:cs="Arial"/>
          <w:szCs w:val="18"/>
          <w:lang w:val="ru-RU"/>
        </w:rPr>
      </w:pPr>
      <w:r w:rsidRPr="0005750D">
        <w:rPr>
          <w:rFonts w:cs="Arial"/>
          <w:szCs w:val="18"/>
          <w:lang w:val="ru-RU"/>
        </w:rPr>
        <w:t xml:space="preserve">Изменение стоимости основных средств </w:t>
      </w:r>
      <w:r>
        <w:rPr>
          <w:rFonts w:cs="Arial"/>
          <w:szCs w:val="18"/>
          <w:lang w:val="ru-RU"/>
        </w:rPr>
        <w:t xml:space="preserve">и нематериальных активов </w:t>
      </w:r>
      <w:r w:rsidRPr="0005750D">
        <w:rPr>
          <w:rFonts w:cs="Arial"/>
          <w:szCs w:val="18"/>
          <w:lang w:val="ru-RU"/>
        </w:rPr>
        <w:t>за 2014 год</w:t>
      </w:r>
      <w:r>
        <w:rPr>
          <w:rFonts w:cs="Arial"/>
          <w:szCs w:val="18"/>
          <w:lang w:val="ru-RU"/>
        </w:rPr>
        <w:t>:</w:t>
      </w:r>
    </w:p>
    <w:p w:rsidR="00716F41" w:rsidRPr="0005750D" w:rsidRDefault="00716F41" w:rsidP="001C5332">
      <w:pPr>
        <w:jc w:val="both"/>
        <w:rPr>
          <w:rFonts w:cs="Arial"/>
          <w:szCs w:val="18"/>
          <w:lang w:val="ru-RU"/>
        </w:rPr>
      </w:pPr>
    </w:p>
    <w:tbl>
      <w:tblPr>
        <w:tblW w:w="9654" w:type="dxa"/>
        <w:tblInd w:w="93" w:type="dxa"/>
        <w:tblLayout w:type="fixed"/>
        <w:tblLook w:val="04A0" w:firstRow="1" w:lastRow="0" w:firstColumn="1" w:lastColumn="0" w:noHBand="0" w:noVBand="1"/>
      </w:tblPr>
      <w:tblGrid>
        <w:gridCol w:w="1716"/>
        <w:gridCol w:w="1134"/>
        <w:gridCol w:w="931"/>
        <w:gridCol w:w="770"/>
        <w:gridCol w:w="993"/>
        <w:gridCol w:w="1134"/>
        <w:gridCol w:w="992"/>
        <w:gridCol w:w="1134"/>
        <w:gridCol w:w="850"/>
      </w:tblGrid>
      <w:tr w:rsidR="00F87FB0" w:rsidRPr="00052F2E" w:rsidTr="00716F41">
        <w:trPr>
          <w:trHeight w:val="190"/>
        </w:trPr>
        <w:tc>
          <w:tcPr>
            <w:tcW w:w="1716" w:type="dxa"/>
            <w:tcBorders>
              <w:top w:val="single" w:sz="4" w:space="0" w:color="auto"/>
              <w:left w:val="nil"/>
              <w:bottom w:val="single" w:sz="8" w:space="0" w:color="auto"/>
              <w:right w:val="nil"/>
            </w:tcBorders>
            <w:shd w:val="clear" w:color="auto" w:fill="auto"/>
            <w:vAlign w:val="bottom"/>
            <w:hideMark/>
          </w:tcPr>
          <w:p w:rsidR="00F87FB0" w:rsidRPr="00052F2E" w:rsidRDefault="00F87FB0" w:rsidP="001072F1">
            <w:pPr>
              <w:overflowPunct/>
              <w:autoSpaceDE/>
              <w:autoSpaceDN/>
              <w:adjustRightInd/>
              <w:textAlignment w:val="auto"/>
              <w:rPr>
                <w:rFonts w:cs="Arial"/>
                <w:b/>
                <w:bCs/>
                <w:sz w:val="14"/>
                <w:szCs w:val="14"/>
                <w:lang w:val="ru-RU" w:eastAsia="ru-RU"/>
              </w:rPr>
            </w:pPr>
          </w:p>
        </w:tc>
        <w:tc>
          <w:tcPr>
            <w:tcW w:w="1134" w:type="dxa"/>
            <w:tcBorders>
              <w:top w:val="single" w:sz="4" w:space="0" w:color="auto"/>
              <w:left w:val="nil"/>
              <w:bottom w:val="single" w:sz="8" w:space="0" w:color="auto"/>
              <w:right w:val="nil"/>
            </w:tcBorders>
            <w:shd w:val="clear" w:color="auto" w:fill="auto"/>
            <w:noWrap/>
            <w:vAlign w:val="bottom"/>
            <w:hideMark/>
          </w:tcPr>
          <w:p w:rsidR="00F87FB0" w:rsidRPr="00052F2E" w:rsidRDefault="00F87FB0" w:rsidP="00F87FB0">
            <w:pPr>
              <w:overflowPunct/>
              <w:autoSpaceDE/>
              <w:autoSpaceDN/>
              <w:adjustRightInd/>
              <w:jc w:val="center"/>
              <w:textAlignment w:val="auto"/>
              <w:rPr>
                <w:rFonts w:cs="Arial"/>
                <w:b/>
                <w:bCs/>
                <w:sz w:val="14"/>
                <w:szCs w:val="14"/>
                <w:lang w:val="ru-RU" w:eastAsia="ru-RU"/>
              </w:rPr>
            </w:pPr>
            <w:r>
              <w:rPr>
                <w:rFonts w:cs="Arial"/>
                <w:b/>
                <w:bCs/>
                <w:sz w:val="14"/>
                <w:szCs w:val="14"/>
                <w:lang w:val="ru-RU" w:eastAsia="ru-RU"/>
              </w:rPr>
              <w:t xml:space="preserve">на </w:t>
            </w:r>
            <w:r w:rsidRPr="00052F2E">
              <w:rPr>
                <w:rFonts w:cs="Arial"/>
                <w:b/>
                <w:bCs/>
                <w:sz w:val="14"/>
                <w:szCs w:val="14"/>
                <w:lang w:val="ru-RU" w:eastAsia="ru-RU"/>
              </w:rPr>
              <w:t>01.01.2014</w:t>
            </w:r>
          </w:p>
        </w:tc>
        <w:tc>
          <w:tcPr>
            <w:tcW w:w="2694" w:type="dxa"/>
            <w:gridSpan w:val="3"/>
            <w:tcBorders>
              <w:top w:val="single" w:sz="4" w:space="0" w:color="auto"/>
              <w:left w:val="nil"/>
              <w:bottom w:val="single" w:sz="8" w:space="0" w:color="auto"/>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Pr>
                <w:rFonts w:cs="Arial"/>
                <w:b/>
                <w:bCs/>
                <w:sz w:val="14"/>
                <w:szCs w:val="14"/>
                <w:lang w:val="ru-RU" w:eastAsia="ru-RU"/>
              </w:rPr>
              <w:t xml:space="preserve"> за</w:t>
            </w:r>
            <w:r w:rsidRPr="00052F2E">
              <w:rPr>
                <w:rFonts w:cs="Arial"/>
                <w:b/>
                <w:bCs/>
                <w:sz w:val="14"/>
                <w:szCs w:val="14"/>
                <w:lang w:val="ru-RU" w:eastAsia="ru-RU"/>
              </w:rPr>
              <w:t>.2014</w:t>
            </w:r>
            <w:r>
              <w:rPr>
                <w:rFonts w:cs="Arial"/>
                <w:b/>
                <w:bCs/>
                <w:sz w:val="14"/>
                <w:szCs w:val="14"/>
                <w:lang w:val="ru-RU" w:eastAsia="ru-RU"/>
              </w:rPr>
              <w:t xml:space="preserve"> год</w:t>
            </w:r>
          </w:p>
        </w:tc>
        <w:tc>
          <w:tcPr>
            <w:tcW w:w="4110" w:type="dxa"/>
            <w:gridSpan w:val="4"/>
            <w:tcBorders>
              <w:top w:val="single" w:sz="4" w:space="0" w:color="auto"/>
              <w:left w:val="nil"/>
              <w:bottom w:val="single" w:sz="8" w:space="0" w:color="auto"/>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Pr>
                <w:rFonts w:cs="Arial"/>
                <w:b/>
                <w:bCs/>
                <w:sz w:val="14"/>
                <w:szCs w:val="14"/>
                <w:lang w:val="ru-RU" w:eastAsia="ru-RU"/>
              </w:rPr>
              <w:t>на 0</w:t>
            </w:r>
            <w:r w:rsidRPr="00052F2E">
              <w:rPr>
                <w:rFonts w:cs="Arial"/>
                <w:b/>
                <w:bCs/>
                <w:sz w:val="14"/>
                <w:szCs w:val="14"/>
                <w:lang w:val="ru-RU" w:eastAsia="ru-RU"/>
              </w:rPr>
              <w:t>1.</w:t>
            </w:r>
            <w:r>
              <w:rPr>
                <w:rFonts w:cs="Arial"/>
                <w:b/>
                <w:bCs/>
                <w:sz w:val="14"/>
                <w:szCs w:val="14"/>
                <w:lang w:val="ru-RU" w:eastAsia="ru-RU"/>
              </w:rPr>
              <w:t>01</w:t>
            </w:r>
            <w:r w:rsidRPr="00052F2E">
              <w:rPr>
                <w:rFonts w:cs="Arial"/>
                <w:b/>
                <w:bCs/>
                <w:sz w:val="14"/>
                <w:szCs w:val="14"/>
                <w:lang w:val="ru-RU" w:eastAsia="ru-RU"/>
              </w:rPr>
              <w:t>.201</w:t>
            </w:r>
            <w:r>
              <w:rPr>
                <w:rFonts w:cs="Arial"/>
                <w:b/>
                <w:bCs/>
                <w:sz w:val="14"/>
                <w:szCs w:val="14"/>
                <w:lang w:val="ru-RU" w:eastAsia="ru-RU"/>
              </w:rPr>
              <w:t>5</w:t>
            </w:r>
          </w:p>
        </w:tc>
      </w:tr>
      <w:tr w:rsidR="00F87FB0" w:rsidRPr="00052F2E" w:rsidTr="00716F41">
        <w:trPr>
          <w:trHeight w:val="553"/>
        </w:trPr>
        <w:tc>
          <w:tcPr>
            <w:tcW w:w="1716" w:type="dxa"/>
            <w:tcBorders>
              <w:top w:val="nil"/>
              <w:left w:val="nil"/>
              <w:bottom w:val="single" w:sz="4" w:space="0" w:color="auto"/>
              <w:right w:val="nil"/>
            </w:tcBorders>
            <w:shd w:val="clear" w:color="auto" w:fill="auto"/>
            <w:noWrap/>
            <w:vAlign w:val="center"/>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 </w:t>
            </w:r>
          </w:p>
        </w:tc>
        <w:tc>
          <w:tcPr>
            <w:tcW w:w="1134" w:type="dxa"/>
            <w:tcBorders>
              <w:top w:val="nil"/>
              <w:left w:val="nil"/>
              <w:bottom w:val="single" w:sz="4" w:space="0" w:color="auto"/>
              <w:right w:val="nil"/>
            </w:tcBorders>
            <w:shd w:val="clear" w:color="auto" w:fill="auto"/>
            <w:vAlign w:val="center"/>
            <w:hideMark/>
          </w:tcPr>
          <w:p w:rsidR="00716F41" w:rsidRDefault="00716F41" w:rsidP="001072F1">
            <w:pPr>
              <w:overflowPunct/>
              <w:autoSpaceDE/>
              <w:autoSpaceDN/>
              <w:adjustRightInd/>
              <w:jc w:val="center"/>
              <w:textAlignment w:val="auto"/>
              <w:rPr>
                <w:rFonts w:cs="Arial"/>
                <w:b/>
                <w:bCs/>
                <w:sz w:val="14"/>
                <w:szCs w:val="14"/>
                <w:lang w:val="ru-RU" w:eastAsia="ru-RU"/>
              </w:rPr>
            </w:pPr>
          </w:p>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Балансовая стоимость</w:t>
            </w:r>
          </w:p>
        </w:tc>
        <w:tc>
          <w:tcPr>
            <w:tcW w:w="931" w:type="dxa"/>
            <w:tcBorders>
              <w:top w:val="nil"/>
              <w:left w:val="nil"/>
              <w:bottom w:val="single" w:sz="4" w:space="0" w:color="auto"/>
              <w:right w:val="nil"/>
            </w:tcBorders>
            <w:shd w:val="clear" w:color="auto" w:fill="auto"/>
            <w:vAlign w:val="center"/>
            <w:hideMark/>
          </w:tcPr>
          <w:p w:rsidR="00716F41" w:rsidRDefault="00716F41" w:rsidP="001072F1">
            <w:pPr>
              <w:overflowPunct/>
              <w:autoSpaceDE/>
              <w:autoSpaceDN/>
              <w:adjustRightInd/>
              <w:jc w:val="center"/>
              <w:textAlignment w:val="auto"/>
              <w:rPr>
                <w:rFonts w:cs="Arial"/>
                <w:b/>
                <w:bCs/>
                <w:sz w:val="14"/>
                <w:szCs w:val="14"/>
                <w:lang w:val="ru-RU" w:eastAsia="ru-RU"/>
              </w:rPr>
            </w:pPr>
          </w:p>
          <w:p w:rsidR="00716F41" w:rsidRDefault="00F87FB0" w:rsidP="001072F1">
            <w:pPr>
              <w:overflowPunct/>
              <w:autoSpaceDE/>
              <w:autoSpaceDN/>
              <w:adjustRightInd/>
              <w:jc w:val="center"/>
              <w:textAlignment w:val="auto"/>
              <w:rPr>
                <w:rFonts w:cs="Arial"/>
                <w:b/>
                <w:bCs/>
                <w:sz w:val="14"/>
                <w:szCs w:val="14"/>
                <w:lang w:val="ru-RU" w:eastAsia="ru-RU"/>
              </w:rPr>
            </w:pPr>
            <w:proofErr w:type="spellStart"/>
            <w:r w:rsidRPr="00052F2E">
              <w:rPr>
                <w:rFonts w:cs="Arial"/>
                <w:b/>
                <w:bCs/>
                <w:sz w:val="14"/>
                <w:szCs w:val="14"/>
                <w:lang w:val="ru-RU" w:eastAsia="ru-RU"/>
              </w:rPr>
              <w:t>Переоце</w:t>
            </w:r>
            <w:proofErr w:type="spellEnd"/>
          </w:p>
          <w:p w:rsidR="00F87FB0" w:rsidRPr="00052F2E" w:rsidRDefault="00F87FB0" w:rsidP="001072F1">
            <w:pPr>
              <w:overflowPunct/>
              <w:autoSpaceDE/>
              <w:autoSpaceDN/>
              <w:adjustRightInd/>
              <w:jc w:val="center"/>
              <w:textAlignment w:val="auto"/>
              <w:rPr>
                <w:rFonts w:cs="Arial"/>
                <w:b/>
                <w:bCs/>
                <w:sz w:val="14"/>
                <w:szCs w:val="14"/>
                <w:lang w:val="ru-RU" w:eastAsia="ru-RU"/>
              </w:rPr>
            </w:pPr>
            <w:proofErr w:type="spellStart"/>
            <w:r w:rsidRPr="00052F2E">
              <w:rPr>
                <w:rFonts w:cs="Arial"/>
                <w:b/>
                <w:bCs/>
                <w:sz w:val="14"/>
                <w:szCs w:val="14"/>
                <w:lang w:val="ru-RU" w:eastAsia="ru-RU"/>
              </w:rPr>
              <w:t>нка</w:t>
            </w:r>
            <w:proofErr w:type="spellEnd"/>
          </w:p>
        </w:tc>
        <w:tc>
          <w:tcPr>
            <w:tcW w:w="770" w:type="dxa"/>
            <w:tcBorders>
              <w:top w:val="nil"/>
              <w:left w:val="nil"/>
              <w:bottom w:val="single" w:sz="4" w:space="0" w:color="auto"/>
              <w:right w:val="nil"/>
            </w:tcBorders>
            <w:shd w:val="clear" w:color="auto" w:fill="auto"/>
            <w:vAlign w:val="center"/>
            <w:hideMark/>
          </w:tcPr>
          <w:p w:rsidR="00716F41" w:rsidRDefault="00716F41" w:rsidP="001072F1">
            <w:pPr>
              <w:overflowPunct/>
              <w:autoSpaceDE/>
              <w:autoSpaceDN/>
              <w:adjustRightInd/>
              <w:jc w:val="center"/>
              <w:textAlignment w:val="auto"/>
              <w:rPr>
                <w:rFonts w:cs="Arial"/>
                <w:b/>
                <w:bCs/>
                <w:sz w:val="14"/>
                <w:szCs w:val="14"/>
                <w:lang w:val="ru-RU" w:eastAsia="ru-RU"/>
              </w:rPr>
            </w:pPr>
          </w:p>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Поступление</w:t>
            </w:r>
          </w:p>
        </w:tc>
        <w:tc>
          <w:tcPr>
            <w:tcW w:w="993" w:type="dxa"/>
            <w:tcBorders>
              <w:top w:val="nil"/>
              <w:left w:val="nil"/>
              <w:bottom w:val="single" w:sz="4" w:space="0" w:color="auto"/>
              <w:right w:val="nil"/>
            </w:tcBorders>
            <w:shd w:val="clear" w:color="auto" w:fill="auto"/>
            <w:vAlign w:val="center"/>
            <w:hideMark/>
          </w:tcPr>
          <w:p w:rsidR="00716F41" w:rsidRDefault="00716F41" w:rsidP="001072F1">
            <w:pPr>
              <w:overflowPunct/>
              <w:autoSpaceDE/>
              <w:autoSpaceDN/>
              <w:adjustRightInd/>
              <w:jc w:val="center"/>
              <w:textAlignment w:val="auto"/>
              <w:rPr>
                <w:rFonts w:cs="Arial"/>
                <w:b/>
                <w:bCs/>
                <w:sz w:val="14"/>
                <w:szCs w:val="14"/>
                <w:lang w:val="ru-RU" w:eastAsia="ru-RU"/>
              </w:rPr>
            </w:pPr>
          </w:p>
          <w:p w:rsidR="00716F41" w:rsidRDefault="00716F41" w:rsidP="001072F1">
            <w:pPr>
              <w:overflowPunct/>
              <w:autoSpaceDE/>
              <w:autoSpaceDN/>
              <w:adjustRightInd/>
              <w:jc w:val="center"/>
              <w:textAlignment w:val="auto"/>
              <w:rPr>
                <w:rFonts w:cs="Arial"/>
                <w:b/>
                <w:bCs/>
                <w:sz w:val="14"/>
                <w:szCs w:val="14"/>
                <w:lang w:val="ru-RU" w:eastAsia="ru-RU"/>
              </w:rPr>
            </w:pPr>
          </w:p>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Выбытие</w:t>
            </w:r>
          </w:p>
        </w:tc>
        <w:tc>
          <w:tcPr>
            <w:tcW w:w="1134" w:type="dxa"/>
            <w:tcBorders>
              <w:top w:val="nil"/>
              <w:left w:val="nil"/>
              <w:bottom w:val="single" w:sz="4" w:space="0" w:color="auto"/>
              <w:right w:val="nil"/>
            </w:tcBorders>
            <w:shd w:val="clear" w:color="auto" w:fill="auto"/>
            <w:vAlign w:val="center"/>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 xml:space="preserve">Сумма </w:t>
            </w:r>
            <w:proofErr w:type="gramStart"/>
            <w:r w:rsidRPr="00052F2E">
              <w:rPr>
                <w:rFonts w:cs="Arial"/>
                <w:b/>
                <w:bCs/>
                <w:sz w:val="14"/>
                <w:szCs w:val="14"/>
                <w:lang w:val="ru-RU" w:eastAsia="ru-RU"/>
              </w:rPr>
              <w:t>накоплен</w:t>
            </w:r>
            <w:proofErr w:type="gramEnd"/>
          </w:p>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ной амортизации</w:t>
            </w:r>
          </w:p>
        </w:tc>
        <w:tc>
          <w:tcPr>
            <w:tcW w:w="992" w:type="dxa"/>
            <w:tcBorders>
              <w:top w:val="nil"/>
              <w:left w:val="nil"/>
              <w:bottom w:val="single" w:sz="4" w:space="0" w:color="auto"/>
              <w:right w:val="nil"/>
            </w:tcBorders>
            <w:shd w:val="clear" w:color="auto" w:fill="auto"/>
            <w:vAlign w:val="center"/>
            <w:hideMark/>
          </w:tcPr>
          <w:p w:rsidR="00716F41" w:rsidRDefault="00716F41" w:rsidP="001072F1">
            <w:pPr>
              <w:overflowPunct/>
              <w:autoSpaceDE/>
              <w:autoSpaceDN/>
              <w:adjustRightInd/>
              <w:jc w:val="center"/>
              <w:textAlignment w:val="auto"/>
              <w:rPr>
                <w:rFonts w:cs="Arial"/>
                <w:b/>
                <w:bCs/>
                <w:sz w:val="14"/>
                <w:szCs w:val="14"/>
                <w:lang w:val="ru-RU" w:eastAsia="ru-RU"/>
              </w:rPr>
            </w:pPr>
          </w:p>
          <w:p w:rsidR="00716F41" w:rsidRDefault="00F87FB0" w:rsidP="001072F1">
            <w:pPr>
              <w:overflowPunct/>
              <w:autoSpaceDE/>
              <w:autoSpaceDN/>
              <w:adjustRightInd/>
              <w:jc w:val="center"/>
              <w:textAlignment w:val="auto"/>
              <w:rPr>
                <w:rFonts w:cs="Arial"/>
                <w:b/>
                <w:bCs/>
                <w:sz w:val="14"/>
                <w:szCs w:val="14"/>
                <w:lang w:val="ru-RU" w:eastAsia="ru-RU"/>
              </w:rPr>
            </w:pPr>
            <w:proofErr w:type="spellStart"/>
            <w:r w:rsidRPr="00052F2E">
              <w:rPr>
                <w:rFonts w:cs="Arial"/>
                <w:b/>
                <w:bCs/>
                <w:sz w:val="14"/>
                <w:szCs w:val="14"/>
                <w:lang w:val="ru-RU" w:eastAsia="ru-RU"/>
              </w:rPr>
              <w:t>Остаточ</w:t>
            </w:r>
            <w:proofErr w:type="spellEnd"/>
          </w:p>
          <w:p w:rsidR="00F87FB0" w:rsidRPr="00052F2E" w:rsidRDefault="00F87FB0" w:rsidP="001072F1">
            <w:pPr>
              <w:overflowPunct/>
              <w:autoSpaceDE/>
              <w:autoSpaceDN/>
              <w:adjustRightInd/>
              <w:jc w:val="center"/>
              <w:textAlignment w:val="auto"/>
              <w:rPr>
                <w:rFonts w:cs="Arial"/>
                <w:b/>
                <w:bCs/>
                <w:sz w:val="14"/>
                <w:szCs w:val="14"/>
                <w:lang w:val="ru-RU" w:eastAsia="ru-RU"/>
              </w:rPr>
            </w:pPr>
            <w:proofErr w:type="spellStart"/>
            <w:r w:rsidRPr="00052F2E">
              <w:rPr>
                <w:rFonts w:cs="Arial"/>
                <w:b/>
                <w:bCs/>
                <w:sz w:val="14"/>
                <w:szCs w:val="14"/>
                <w:lang w:val="ru-RU" w:eastAsia="ru-RU"/>
              </w:rPr>
              <w:t>ная</w:t>
            </w:r>
            <w:proofErr w:type="spellEnd"/>
            <w:r w:rsidRPr="00052F2E">
              <w:rPr>
                <w:rFonts w:cs="Arial"/>
                <w:b/>
                <w:bCs/>
                <w:sz w:val="14"/>
                <w:szCs w:val="14"/>
                <w:lang w:val="ru-RU" w:eastAsia="ru-RU"/>
              </w:rPr>
              <w:t xml:space="preserve"> стоимость</w:t>
            </w:r>
          </w:p>
        </w:tc>
        <w:tc>
          <w:tcPr>
            <w:tcW w:w="1134" w:type="dxa"/>
            <w:tcBorders>
              <w:top w:val="nil"/>
              <w:left w:val="nil"/>
              <w:bottom w:val="single" w:sz="4" w:space="0" w:color="auto"/>
              <w:right w:val="nil"/>
            </w:tcBorders>
            <w:shd w:val="clear" w:color="auto" w:fill="auto"/>
            <w:vAlign w:val="center"/>
            <w:hideMark/>
          </w:tcPr>
          <w:p w:rsidR="00716F41" w:rsidRDefault="00716F41" w:rsidP="001072F1">
            <w:pPr>
              <w:overflowPunct/>
              <w:autoSpaceDE/>
              <w:autoSpaceDN/>
              <w:adjustRightInd/>
              <w:jc w:val="center"/>
              <w:textAlignment w:val="auto"/>
              <w:rPr>
                <w:rFonts w:cs="Arial"/>
                <w:b/>
                <w:bCs/>
                <w:sz w:val="14"/>
                <w:szCs w:val="14"/>
                <w:lang w:val="ru-RU" w:eastAsia="ru-RU"/>
              </w:rPr>
            </w:pPr>
          </w:p>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Сумма созданного резерва</w:t>
            </w:r>
          </w:p>
        </w:tc>
        <w:tc>
          <w:tcPr>
            <w:tcW w:w="850" w:type="dxa"/>
            <w:tcBorders>
              <w:top w:val="nil"/>
              <w:left w:val="nil"/>
              <w:bottom w:val="single" w:sz="4" w:space="0" w:color="auto"/>
              <w:right w:val="nil"/>
            </w:tcBorders>
            <w:shd w:val="clear" w:color="auto" w:fill="auto"/>
            <w:vAlign w:val="center"/>
            <w:hideMark/>
          </w:tcPr>
          <w:p w:rsidR="00716F41" w:rsidRDefault="00716F41" w:rsidP="001072F1">
            <w:pPr>
              <w:overflowPunct/>
              <w:autoSpaceDE/>
              <w:autoSpaceDN/>
              <w:adjustRightInd/>
              <w:jc w:val="center"/>
              <w:textAlignment w:val="auto"/>
              <w:rPr>
                <w:rFonts w:cs="Arial"/>
                <w:b/>
                <w:bCs/>
                <w:sz w:val="14"/>
                <w:szCs w:val="14"/>
                <w:lang w:val="ru-RU" w:eastAsia="ru-RU"/>
              </w:rPr>
            </w:pPr>
          </w:p>
          <w:p w:rsidR="00716F41" w:rsidRDefault="00716F41" w:rsidP="001072F1">
            <w:pPr>
              <w:overflowPunct/>
              <w:autoSpaceDE/>
              <w:autoSpaceDN/>
              <w:adjustRightInd/>
              <w:jc w:val="center"/>
              <w:textAlignment w:val="auto"/>
              <w:rPr>
                <w:rFonts w:cs="Arial"/>
                <w:b/>
                <w:bCs/>
                <w:sz w:val="14"/>
                <w:szCs w:val="14"/>
                <w:lang w:val="ru-RU" w:eastAsia="ru-RU"/>
              </w:rPr>
            </w:pPr>
          </w:p>
          <w:p w:rsidR="00716F41" w:rsidRDefault="00716F41" w:rsidP="001072F1">
            <w:pPr>
              <w:overflowPunct/>
              <w:autoSpaceDE/>
              <w:autoSpaceDN/>
              <w:adjustRightInd/>
              <w:jc w:val="center"/>
              <w:textAlignment w:val="auto"/>
              <w:rPr>
                <w:rFonts w:cs="Arial"/>
                <w:b/>
                <w:bCs/>
                <w:sz w:val="14"/>
                <w:szCs w:val="14"/>
                <w:lang w:val="ru-RU" w:eastAsia="ru-RU"/>
              </w:rPr>
            </w:pPr>
          </w:p>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Итого</w:t>
            </w:r>
          </w:p>
        </w:tc>
      </w:tr>
      <w:tr w:rsidR="00F87FB0" w:rsidRPr="00052F2E" w:rsidTr="00716F41">
        <w:trPr>
          <w:trHeight w:val="390"/>
        </w:trPr>
        <w:tc>
          <w:tcPr>
            <w:tcW w:w="1716"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textAlignment w:val="auto"/>
              <w:rPr>
                <w:rFonts w:cs="Arial"/>
                <w:b/>
                <w:bCs/>
                <w:sz w:val="14"/>
                <w:szCs w:val="14"/>
                <w:lang w:val="ru-RU" w:eastAsia="ru-RU"/>
              </w:rPr>
            </w:pPr>
            <w:r w:rsidRPr="00052F2E">
              <w:rPr>
                <w:rFonts w:cs="Arial"/>
                <w:b/>
                <w:bCs/>
                <w:sz w:val="14"/>
                <w:szCs w:val="14"/>
                <w:lang w:val="ru-RU" w:eastAsia="ru-RU"/>
              </w:rPr>
              <w:t xml:space="preserve">Основные средства, всего в </w:t>
            </w:r>
            <w:proofErr w:type="spellStart"/>
            <w:r w:rsidRPr="00052F2E">
              <w:rPr>
                <w:rFonts w:cs="Arial"/>
                <w:b/>
                <w:bCs/>
                <w:sz w:val="14"/>
                <w:szCs w:val="14"/>
                <w:lang w:val="ru-RU" w:eastAsia="ru-RU"/>
              </w:rPr>
              <w:t>т.ч</w:t>
            </w:r>
            <w:proofErr w:type="spellEnd"/>
            <w:r w:rsidRPr="00052F2E">
              <w:rPr>
                <w:rFonts w:cs="Arial"/>
                <w:b/>
                <w:bCs/>
                <w:sz w:val="14"/>
                <w:szCs w:val="14"/>
                <w:lang w:val="ru-RU" w:eastAsia="ru-RU"/>
              </w:rPr>
              <w:t>.:</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1 392 894</w:t>
            </w:r>
          </w:p>
        </w:tc>
        <w:tc>
          <w:tcPr>
            <w:tcW w:w="931"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77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2 005</w:t>
            </w:r>
          </w:p>
        </w:tc>
        <w:tc>
          <w:tcPr>
            <w:tcW w:w="993"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(15 862)</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(256 031)</w:t>
            </w:r>
          </w:p>
        </w:tc>
        <w:tc>
          <w:tcPr>
            <w:tcW w:w="992"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1 123 006</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(654)</w:t>
            </w:r>
          </w:p>
        </w:tc>
        <w:tc>
          <w:tcPr>
            <w:tcW w:w="85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1 122 352</w:t>
            </w:r>
          </w:p>
        </w:tc>
      </w:tr>
      <w:tr w:rsidR="00F87FB0" w:rsidRPr="00052F2E" w:rsidTr="00716F41">
        <w:trPr>
          <w:trHeight w:val="300"/>
        </w:trPr>
        <w:tc>
          <w:tcPr>
            <w:tcW w:w="1716"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textAlignment w:val="auto"/>
              <w:rPr>
                <w:rFonts w:cs="Arial"/>
                <w:sz w:val="14"/>
                <w:szCs w:val="14"/>
                <w:lang w:val="ru-RU" w:eastAsia="ru-RU"/>
              </w:rPr>
            </w:pPr>
            <w:r w:rsidRPr="00052F2E">
              <w:rPr>
                <w:rFonts w:cs="Arial"/>
                <w:sz w:val="14"/>
                <w:szCs w:val="14"/>
                <w:lang w:val="ru-RU" w:eastAsia="ru-RU"/>
              </w:rPr>
              <w:t xml:space="preserve">           здания </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1 241 789</w:t>
            </w:r>
          </w:p>
        </w:tc>
        <w:tc>
          <w:tcPr>
            <w:tcW w:w="931"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77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993"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(3 060)</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(145 010)</w:t>
            </w:r>
          </w:p>
        </w:tc>
        <w:tc>
          <w:tcPr>
            <w:tcW w:w="992"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1 093 719</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(654)</w:t>
            </w:r>
          </w:p>
        </w:tc>
        <w:tc>
          <w:tcPr>
            <w:tcW w:w="85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1 093 065</w:t>
            </w:r>
          </w:p>
        </w:tc>
      </w:tr>
      <w:tr w:rsidR="00F87FB0" w:rsidRPr="00052F2E" w:rsidTr="00716F41">
        <w:trPr>
          <w:trHeight w:val="80"/>
        </w:trPr>
        <w:tc>
          <w:tcPr>
            <w:tcW w:w="1716"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textAlignment w:val="auto"/>
              <w:rPr>
                <w:rFonts w:cs="Arial"/>
                <w:sz w:val="14"/>
                <w:szCs w:val="14"/>
                <w:lang w:val="ru-RU" w:eastAsia="ru-RU"/>
              </w:rPr>
            </w:pPr>
            <w:r w:rsidRPr="00052F2E">
              <w:rPr>
                <w:rFonts w:cs="Arial"/>
                <w:sz w:val="14"/>
                <w:szCs w:val="14"/>
                <w:lang w:val="ru-RU" w:eastAsia="ru-RU"/>
              </w:rPr>
              <w:t xml:space="preserve">           оборудование</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109 963</w:t>
            </w:r>
          </w:p>
        </w:tc>
        <w:tc>
          <w:tcPr>
            <w:tcW w:w="931"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77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2 005</w:t>
            </w:r>
          </w:p>
        </w:tc>
        <w:tc>
          <w:tcPr>
            <w:tcW w:w="993"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(1 463)</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(91 332)</w:t>
            </w:r>
          </w:p>
        </w:tc>
        <w:tc>
          <w:tcPr>
            <w:tcW w:w="992"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19 173</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19 173</w:t>
            </w:r>
          </w:p>
        </w:tc>
      </w:tr>
      <w:tr w:rsidR="00F87FB0" w:rsidRPr="00052F2E" w:rsidTr="00716F41">
        <w:trPr>
          <w:trHeight w:val="186"/>
        </w:trPr>
        <w:tc>
          <w:tcPr>
            <w:tcW w:w="1716"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textAlignment w:val="auto"/>
              <w:rPr>
                <w:rFonts w:cs="Arial"/>
                <w:sz w:val="14"/>
                <w:szCs w:val="14"/>
                <w:lang w:val="ru-RU" w:eastAsia="ru-RU"/>
              </w:rPr>
            </w:pPr>
            <w:r w:rsidRPr="00052F2E">
              <w:rPr>
                <w:rFonts w:cs="Arial"/>
                <w:sz w:val="14"/>
                <w:szCs w:val="14"/>
                <w:lang w:val="ru-RU" w:eastAsia="ru-RU"/>
              </w:rPr>
              <w:t xml:space="preserve">           транспорт</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41 142</w:t>
            </w:r>
          </w:p>
        </w:tc>
        <w:tc>
          <w:tcPr>
            <w:tcW w:w="931"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77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993"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(11 339)</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(19 689)</w:t>
            </w:r>
          </w:p>
        </w:tc>
        <w:tc>
          <w:tcPr>
            <w:tcW w:w="992"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10 114</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10 114</w:t>
            </w:r>
          </w:p>
        </w:tc>
      </w:tr>
      <w:tr w:rsidR="00F87FB0" w:rsidRPr="00052F2E" w:rsidTr="00716F41">
        <w:trPr>
          <w:trHeight w:val="300"/>
        </w:trPr>
        <w:tc>
          <w:tcPr>
            <w:tcW w:w="1716"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textAlignment w:val="auto"/>
              <w:rPr>
                <w:rFonts w:cs="Arial"/>
                <w:b/>
                <w:bCs/>
                <w:sz w:val="14"/>
                <w:szCs w:val="14"/>
                <w:lang w:val="ru-RU" w:eastAsia="ru-RU"/>
              </w:rPr>
            </w:pPr>
            <w:r w:rsidRPr="00052F2E">
              <w:rPr>
                <w:rFonts w:cs="Arial"/>
                <w:b/>
                <w:bCs/>
                <w:sz w:val="14"/>
                <w:szCs w:val="14"/>
                <w:lang w:val="ru-RU" w:eastAsia="ru-RU"/>
              </w:rPr>
              <w:t>Земля</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462</w:t>
            </w:r>
          </w:p>
        </w:tc>
        <w:tc>
          <w:tcPr>
            <w:tcW w:w="931"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77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993"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992"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462</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85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462</w:t>
            </w:r>
          </w:p>
        </w:tc>
      </w:tr>
      <w:tr w:rsidR="00F87FB0" w:rsidRPr="00052F2E" w:rsidTr="00716F41">
        <w:trPr>
          <w:trHeight w:val="750"/>
        </w:trPr>
        <w:tc>
          <w:tcPr>
            <w:tcW w:w="1716"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textAlignment w:val="auto"/>
              <w:rPr>
                <w:rFonts w:cs="Arial"/>
                <w:b/>
                <w:bCs/>
                <w:sz w:val="14"/>
                <w:szCs w:val="14"/>
                <w:lang w:val="ru-RU" w:eastAsia="ru-RU"/>
              </w:rPr>
            </w:pPr>
            <w:r w:rsidRPr="00052F2E">
              <w:rPr>
                <w:rFonts w:cs="Arial"/>
                <w:b/>
                <w:bCs/>
                <w:sz w:val="14"/>
                <w:szCs w:val="14"/>
                <w:lang w:val="ru-RU" w:eastAsia="ru-RU"/>
              </w:rPr>
              <w:t>Земля, временно неиспользуемая в основной деятельности</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56 890</w:t>
            </w:r>
          </w:p>
        </w:tc>
        <w:tc>
          <w:tcPr>
            <w:tcW w:w="931"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77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993"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(6 622)</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992"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50 268</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(5 437)</w:t>
            </w:r>
          </w:p>
        </w:tc>
        <w:tc>
          <w:tcPr>
            <w:tcW w:w="85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44 831</w:t>
            </w:r>
          </w:p>
        </w:tc>
      </w:tr>
      <w:tr w:rsidR="00F87FB0" w:rsidRPr="00052F2E" w:rsidTr="00716F41">
        <w:trPr>
          <w:trHeight w:val="930"/>
        </w:trPr>
        <w:tc>
          <w:tcPr>
            <w:tcW w:w="1716"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textAlignment w:val="auto"/>
              <w:rPr>
                <w:rFonts w:cs="Arial"/>
                <w:b/>
                <w:bCs/>
                <w:sz w:val="14"/>
                <w:szCs w:val="14"/>
                <w:lang w:val="ru-RU" w:eastAsia="ru-RU"/>
              </w:rPr>
            </w:pPr>
            <w:r w:rsidRPr="00052F2E">
              <w:rPr>
                <w:rFonts w:cs="Arial"/>
                <w:b/>
                <w:bCs/>
                <w:sz w:val="14"/>
                <w:szCs w:val="14"/>
                <w:lang w:val="ru-RU" w:eastAsia="ru-RU"/>
              </w:rPr>
              <w:t>Земля, временно неиспользуемая в основной деятельности, переданная в аренду</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1 380</w:t>
            </w:r>
          </w:p>
        </w:tc>
        <w:tc>
          <w:tcPr>
            <w:tcW w:w="931"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77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993"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992"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1 380</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(483)</w:t>
            </w:r>
          </w:p>
        </w:tc>
        <w:tc>
          <w:tcPr>
            <w:tcW w:w="85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897</w:t>
            </w:r>
          </w:p>
        </w:tc>
      </w:tr>
      <w:tr w:rsidR="00F87FB0" w:rsidRPr="00052F2E" w:rsidTr="00716F41">
        <w:trPr>
          <w:trHeight w:val="930"/>
        </w:trPr>
        <w:tc>
          <w:tcPr>
            <w:tcW w:w="1716"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textAlignment w:val="auto"/>
              <w:rPr>
                <w:rFonts w:cs="Arial"/>
                <w:b/>
                <w:bCs/>
                <w:sz w:val="14"/>
                <w:szCs w:val="14"/>
                <w:lang w:val="ru-RU" w:eastAsia="ru-RU"/>
              </w:rPr>
            </w:pPr>
            <w:r w:rsidRPr="00052F2E">
              <w:rPr>
                <w:rFonts w:cs="Arial"/>
                <w:b/>
                <w:bCs/>
                <w:sz w:val="14"/>
                <w:szCs w:val="14"/>
                <w:lang w:val="ru-RU" w:eastAsia="ru-RU"/>
              </w:rPr>
              <w:t>Недвижимость (кроме земли), временно не используемая в основной деятельности</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21 068</w:t>
            </w:r>
          </w:p>
        </w:tc>
        <w:tc>
          <w:tcPr>
            <w:tcW w:w="931"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77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993"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(1 387)</w:t>
            </w:r>
          </w:p>
        </w:tc>
        <w:tc>
          <w:tcPr>
            <w:tcW w:w="992"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19 681</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(3 881)</w:t>
            </w:r>
          </w:p>
        </w:tc>
        <w:tc>
          <w:tcPr>
            <w:tcW w:w="85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15 800</w:t>
            </w:r>
          </w:p>
        </w:tc>
      </w:tr>
      <w:tr w:rsidR="00F87FB0" w:rsidRPr="00052F2E" w:rsidTr="00716F41">
        <w:trPr>
          <w:trHeight w:val="1110"/>
        </w:trPr>
        <w:tc>
          <w:tcPr>
            <w:tcW w:w="1716"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textAlignment w:val="auto"/>
              <w:rPr>
                <w:rFonts w:cs="Arial"/>
                <w:b/>
                <w:bCs/>
                <w:sz w:val="14"/>
                <w:szCs w:val="14"/>
                <w:lang w:val="ru-RU" w:eastAsia="ru-RU"/>
              </w:rPr>
            </w:pPr>
            <w:r w:rsidRPr="00052F2E">
              <w:rPr>
                <w:rFonts w:cs="Arial"/>
                <w:b/>
                <w:bCs/>
                <w:sz w:val="14"/>
                <w:szCs w:val="14"/>
                <w:lang w:val="ru-RU" w:eastAsia="ru-RU"/>
              </w:rPr>
              <w:t>Недвижимость (кроме земли), временно не используемая в основной деятельности, переданная в аренду</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862 786</w:t>
            </w:r>
          </w:p>
        </w:tc>
        <w:tc>
          <w:tcPr>
            <w:tcW w:w="931"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77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993"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(861 286)</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(245)</w:t>
            </w:r>
          </w:p>
        </w:tc>
        <w:tc>
          <w:tcPr>
            <w:tcW w:w="992"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1 255</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(439)</w:t>
            </w:r>
          </w:p>
        </w:tc>
        <w:tc>
          <w:tcPr>
            <w:tcW w:w="85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816</w:t>
            </w:r>
          </w:p>
        </w:tc>
      </w:tr>
      <w:tr w:rsidR="00F87FB0" w:rsidRPr="00052F2E" w:rsidTr="00716F41">
        <w:trPr>
          <w:trHeight w:val="1470"/>
        </w:trPr>
        <w:tc>
          <w:tcPr>
            <w:tcW w:w="1716"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textAlignment w:val="auto"/>
              <w:rPr>
                <w:rFonts w:cs="Arial"/>
                <w:b/>
                <w:bCs/>
                <w:sz w:val="14"/>
                <w:szCs w:val="14"/>
                <w:lang w:val="ru-RU" w:eastAsia="ru-RU"/>
              </w:rPr>
            </w:pPr>
            <w:r w:rsidRPr="00052F2E">
              <w:rPr>
                <w:rFonts w:cs="Arial"/>
                <w:b/>
                <w:bCs/>
                <w:sz w:val="14"/>
                <w:szCs w:val="14"/>
                <w:lang w:val="ru-RU" w:eastAsia="ru-RU"/>
              </w:rPr>
              <w:t>Вложения в сооружение (строительство), создание (изготовление) и приобретение основных средств и нематериальных активов</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236</w:t>
            </w:r>
          </w:p>
        </w:tc>
        <w:tc>
          <w:tcPr>
            <w:tcW w:w="931"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77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190</w:t>
            </w:r>
          </w:p>
        </w:tc>
        <w:tc>
          <w:tcPr>
            <w:tcW w:w="993"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(190)</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992"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236</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85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236</w:t>
            </w:r>
          </w:p>
        </w:tc>
      </w:tr>
      <w:tr w:rsidR="00F87FB0" w:rsidRPr="00052F2E" w:rsidTr="00716F41">
        <w:trPr>
          <w:trHeight w:val="1650"/>
        </w:trPr>
        <w:tc>
          <w:tcPr>
            <w:tcW w:w="1716"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textAlignment w:val="auto"/>
              <w:rPr>
                <w:rFonts w:cs="Arial"/>
                <w:b/>
                <w:bCs/>
                <w:sz w:val="14"/>
                <w:szCs w:val="14"/>
                <w:lang w:val="ru-RU" w:eastAsia="ru-RU"/>
              </w:rPr>
            </w:pPr>
            <w:r w:rsidRPr="00052F2E">
              <w:rPr>
                <w:rFonts w:cs="Arial"/>
                <w:b/>
                <w:bCs/>
                <w:sz w:val="14"/>
                <w:szCs w:val="14"/>
                <w:lang w:val="ru-RU" w:eastAsia="ru-RU"/>
              </w:rPr>
              <w:t>Вложения в сооружение (строительство), объектов недвижимости, временно неиспользуемой в основной деятельности</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7 052</w:t>
            </w:r>
          </w:p>
        </w:tc>
        <w:tc>
          <w:tcPr>
            <w:tcW w:w="931"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77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993"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992"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7 052</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(2 468)</w:t>
            </w:r>
          </w:p>
        </w:tc>
        <w:tc>
          <w:tcPr>
            <w:tcW w:w="85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4 584</w:t>
            </w:r>
          </w:p>
        </w:tc>
      </w:tr>
      <w:tr w:rsidR="00F87FB0" w:rsidRPr="00052F2E" w:rsidTr="00716F41">
        <w:trPr>
          <w:trHeight w:val="390"/>
        </w:trPr>
        <w:tc>
          <w:tcPr>
            <w:tcW w:w="1716"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textAlignment w:val="auto"/>
              <w:rPr>
                <w:rFonts w:cs="Arial"/>
                <w:b/>
                <w:bCs/>
                <w:sz w:val="14"/>
                <w:szCs w:val="14"/>
                <w:lang w:val="ru-RU" w:eastAsia="ru-RU"/>
              </w:rPr>
            </w:pPr>
            <w:r w:rsidRPr="00052F2E">
              <w:rPr>
                <w:rFonts w:cs="Arial"/>
                <w:b/>
                <w:bCs/>
                <w:sz w:val="14"/>
                <w:szCs w:val="14"/>
                <w:lang w:val="ru-RU" w:eastAsia="ru-RU"/>
              </w:rPr>
              <w:t>Нематериальные активы</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4 547</w:t>
            </w:r>
          </w:p>
        </w:tc>
        <w:tc>
          <w:tcPr>
            <w:tcW w:w="931"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77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993"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(961)</w:t>
            </w:r>
          </w:p>
        </w:tc>
        <w:tc>
          <w:tcPr>
            <w:tcW w:w="992"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3 586</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85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3 586</w:t>
            </w:r>
          </w:p>
        </w:tc>
      </w:tr>
      <w:tr w:rsidR="00F87FB0" w:rsidRPr="00052F2E" w:rsidTr="00716F41">
        <w:trPr>
          <w:trHeight w:val="390"/>
        </w:trPr>
        <w:tc>
          <w:tcPr>
            <w:tcW w:w="1716"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textAlignment w:val="auto"/>
              <w:rPr>
                <w:rFonts w:cs="Arial"/>
                <w:b/>
                <w:bCs/>
                <w:sz w:val="14"/>
                <w:szCs w:val="14"/>
                <w:lang w:val="ru-RU" w:eastAsia="ru-RU"/>
              </w:rPr>
            </w:pPr>
            <w:r w:rsidRPr="00052F2E">
              <w:rPr>
                <w:rFonts w:cs="Arial"/>
                <w:b/>
                <w:bCs/>
                <w:sz w:val="14"/>
                <w:szCs w:val="14"/>
                <w:lang w:val="ru-RU" w:eastAsia="ru-RU"/>
              </w:rPr>
              <w:t xml:space="preserve">Материальные запасы, всего в </w:t>
            </w:r>
            <w:proofErr w:type="spellStart"/>
            <w:r w:rsidRPr="00052F2E">
              <w:rPr>
                <w:rFonts w:cs="Arial"/>
                <w:b/>
                <w:bCs/>
                <w:sz w:val="14"/>
                <w:szCs w:val="14"/>
                <w:lang w:val="ru-RU" w:eastAsia="ru-RU"/>
              </w:rPr>
              <w:t>т.ч</w:t>
            </w:r>
            <w:proofErr w:type="spellEnd"/>
            <w:r w:rsidRPr="00052F2E">
              <w:rPr>
                <w:rFonts w:cs="Arial"/>
                <w:b/>
                <w:bCs/>
                <w:sz w:val="14"/>
                <w:szCs w:val="14"/>
                <w:lang w:val="ru-RU" w:eastAsia="ru-RU"/>
              </w:rPr>
              <w:t>.:</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252 387</w:t>
            </w:r>
          </w:p>
        </w:tc>
        <w:tc>
          <w:tcPr>
            <w:tcW w:w="931"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77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160 295</w:t>
            </w:r>
          </w:p>
        </w:tc>
        <w:tc>
          <w:tcPr>
            <w:tcW w:w="993"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(144 187)</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992"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268 495</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(24 862)</w:t>
            </w:r>
          </w:p>
        </w:tc>
        <w:tc>
          <w:tcPr>
            <w:tcW w:w="85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243 633</w:t>
            </w:r>
          </w:p>
        </w:tc>
      </w:tr>
      <w:tr w:rsidR="00F87FB0" w:rsidRPr="00052F2E" w:rsidTr="00716F41">
        <w:trPr>
          <w:trHeight w:val="158"/>
        </w:trPr>
        <w:tc>
          <w:tcPr>
            <w:tcW w:w="1716"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textAlignment w:val="auto"/>
              <w:rPr>
                <w:rFonts w:cs="Arial"/>
                <w:sz w:val="14"/>
                <w:szCs w:val="14"/>
                <w:lang w:val="ru-RU" w:eastAsia="ru-RU"/>
              </w:rPr>
            </w:pPr>
            <w:r w:rsidRPr="00052F2E">
              <w:rPr>
                <w:rFonts w:cs="Arial"/>
                <w:sz w:val="14"/>
                <w:szCs w:val="14"/>
                <w:lang w:val="ru-RU" w:eastAsia="ru-RU"/>
              </w:rPr>
              <w:t xml:space="preserve">        запчасти</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48</w:t>
            </w:r>
          </w:p>
        </w:tc>
        <w:tc>
          <w:tcPr>
            <w:tcW w:w="931"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77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2 165</w:t>
            </w:r>
          </w:p>
        </w:tc>
        <w:tc>
          <w:tcPr>
            <w:tcW w:w="993"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(1 749)</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992"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464</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464</w:t>
            </w:r>
          </w:p>
        </w:tc>
      </w:tr>
      <w:tr w:rsidR="00F87FB0" w:rsidRPr="00052F2E" w:rsidTr="00716F41">
        <w:trPr>
          <w:trHeight w:val="132"/>
        </w:trPr>
        <w:tc>
          <w:tcPr>
            <w:tcW w:w="1716"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textAlignment w:val="auto"/>
              <w:rPr>
                <w:rFonts w:cs="Arial"/>
                <w:sz w:val="14"/>
                <w:szCs w:val="14"/>
                <w:lang w:val="ru-RU" w:eastAsia="ru-RU"/>
              </w:rPr>
            </w:pPr>
            <w:r w:rsidRPr="00052F2E">
              <w:rPr>
                <w:rFonts w:cs="Arial"/>
                <w:sz w:val="14"/>
                <w:szCs w:val="14"/>
                <w:lang w:val="ru-RU" w:eastAsia="ru-RU"/>
              </w:rPr>
              <w:t xml:space="preserve">        материалы</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1 534</w:t>
            </w:r>
          </w:p>
        </w:tc>
        <w:tc>
          <w:tcPr>
            <w:tcW w:w="931"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77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11 587</w:t>
            </w:r>
          </w:p>
        </w:tc>
        <w:tc>
          <w:tcPr>
            <w:tcW w:w="993"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(11 687)</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992"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1 434</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1 434</w:t>
            </w:r>
          </w:p>
        </w:tc>
      </w:tr>
      <w:tr w:rsidR="00F87FB0" w:rsidRPr="00052F2E" w:rsidTr="00716F41">
        <w:trPr>
          <w:trHeight w:val="247"/>
        </w:trPr>
        <w:tc>
          <w:tcPr>
            <w:tcW w:w="1716"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textAlignment w:val="auto"/>
              <w:rPr>
                <w:rFonts w:cs="Arial"/>
                <w:sz w:val="14"/>
                <w:szCs w:val="14"/>
                <w:lang w:val="ru-RU" w:eastAsia="ru-RU"/>
              </w:rPr>
            </w:pPr>
            <w:r w:rsidRPr="00052F2E">
              <w:rPr>
                <w:rFonts w:cs="Arial"/>
                <w:sz w:val="14"/>
                <w:szCs w:val="14"/>
                <w:lang w:val="ru-RU" w:eastAsia="ru-RU"/>
              </w:rPr>
              <w:t xml:space="preserve">        инвентарь и          принадлежности</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12 499</w:t>
            </w:r>
          </w:p>
        </w:tc>
        <w:tc>
          <w:tcPr>
            <w:tcW w:w="931"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77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2 257</w:t>
            </w:r>
          </w:p>
        </w:tc>
        <w:tc>
          <w:tcPr>
            <w:tcW w:w="993"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(2 909)</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992"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11 847</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11 847</w:t>
            </w:r>
          </w:p>
        </w:tc>
      </w:tr>
      <w:tr w:rsidR="00F87FB0" w:rsidRPr="00052F2E" w:rsidTr="00716F41">
        <w:trPr>
          <w:trHeight w:val="128"/>
        </w:trPr>
        <w:tc>
          <w:tcPr>
            <w:tcW w:w="1716"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textAlignment w:val="auto"/>
              <w:rPr>
                <w:rFonts w:cs="Arial"/>
                <w:sz w:val="14"/>
                <w:szCs w:val="14"/>
                <w:lang w:val="ru-RU" w:eastAsia="ru-RU"/>
              </w:rPr>
            </w:pPr>
            <w:r w:rsidRPr="00052F2E">
              <w:rPr>
                <w:rFonts w:cs="Arial"/>
                <w:sz w:val="14"/>
                <w:szCs w:val="14"/>
                <w:lang w:val="ru-RU" w:eastAsia="ru-RU"/>
              </w:rPr>
              <w:t xml:space="preserve">       издания</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931"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77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993"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992"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1134"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r>
      <w:tr w:rsidR="00F87FB0" w:rsidRPr="00052F2E" w:rsidTr="00716F41">
        <w:trPr>
          <w:trHeight w:val="162"/>
        </w:trPr>
        <w:tc>
          <w:tcPr>
            <w:tcW w:w="1716" w:type="dxa"/>
            <w:tcBorders>
              <w:top w:val="nil"/>
              <w:left w:val="nil"/>
              <w:bottom w:val="single" w:sz="4" w:space="0" w:color="auto"/>
              <w:right w:val="nil"/>
            </w:tcBorders>
            <w:shd w:val="clear" w:color="auto" w:fill="auto"/>
            <w:vAlign w:val="bottom"/>
            <w:hideMark/>
          </w:tcPr>
          <w:p w:rsidR="00F87FB0" w:rsidRPr="00052F2E" w:rsidRDefault="00F87FB0" w:rsidP="001072F1">
            <w:pPr>
              <w:overflowPunct/>
              <w:autoSpaceDE/>
              <w:autoSpaceDN/>
              <w:adjustRightInd/>
              <w:textAlignment w:val="auto"/>
              <w:rPr>
                <w:rFonts w:cs="Arial"/>
                <w:sz w:val="14"/>
                <w:szCs w:val="14"/>
                <w:lang w:val="ru-RU" w:eastAsia="ru-RU"/>
              </w:rPr>
            </w:pPr>
            <w:r w:rsidRPr="00052F2E">
              <w:rPr>
                <w:rFonts w:cs="Arial"/>
                <w:sz w:val="14"/>
                <w:szCs w:val="14"/>
                <w:lang w:val="ru-RU" w:eastAsia="ru-RU"/>
              </w:rPr>
              <w:t xml:space="preserve">       </w:t>
            </w:r>
            <w:proofErr w:type="spellStart"/>
            <w:r w:rsidRPr="00052F2E">
              <w:rPr>
                <w:rFonts w:cs="Arial"/>
                <w:sz w:val="14"/>
                <w:szCs w:val="14"/>
                <w:lang w:val="ru-RU" w:eastAsia="ru-RU"/>
              </w:rPr>
              <w:t>внеоборотные</w:t>
            </w:r>
            <w:proofErr w:type="spellEnd"/>
            <w:r w:rsidRPr="00052F2E">
              <w:rPr>
                <w:rFonts w:cs="Arial"/>
                <w:sz w:val="14"/>
                <w:szCs w:val="14"/>
                <w:lang w:val="ru-RU" w:eastAsia="ru-RU"/>
              </w:rPr>
              <w:t xml:space="preserve"> запасы</w:t>
            </w:r>
          </w:p>
        </w:tc>
        <w:tc>
          <w:tcPr>
            <w:tcW w:w="1134" w:type="dxa"/>
            <w:tcBorders>
              <w:top w:val="nil"/>
              <w:left w:val="nil"/>
              <w:bottom w:val="single" w:sz="4" w:space="0" w:color="auto"/>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238 306</w:t>
            </w:r>
          </w:p>
        </w:tc>
        <w:tc>
          <w:tcPr>
            <w:tcW w:w="931" w:type="dxa"/>
            <w:tcBorders>
              <w:top w:val="nil"/>
              <w:left w:val="nil"/>
              <w:bottom w:val="single" w:sz="4" w:space="0" w:color="auto"/>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770" w:type="dxa"/>
            <w:tcBorders>
              <w:top w:val="nil"/>
              <w:left w:val="nil"/>
              <w:bottom w:val="single" w:sz="4" w:space="0" w:color="auto"/>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144 286</w:t>
            </w:r>
          </w:p>
        </w:tc>
        <w:tc>
          <w:tcPr>
            <w:tcW w:w="993" w:type="dxa"/>
            <w:tcBorders>
              <w:top w:val="nil"/>
              <w:left w:val="nil"/>
              <w:bottom w:val="single" w:sz="4" w:space="0" w:color="auto"/>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(127 842)</w:t>
            </w:r>
          </w:p>
        </w:tc>
        <w:tc>
          <w:tcPr>
            <w:tcW w:w="1134" w:type="dxa"/>
            <w:tcBorders>
              <w:top w:val="nil"/>
              <w:left w:val="nil"/>
              <w:bottom w:val="single" w:sz="4" w:space="0" w:color="auto"/>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992" w:type="dxa"/>
            <w:tcBorders>
              <w:top w:val="nil"/>
              <w:left w:val="nil"/>
              <w:bottom w:val="single" w:sz="4" w:space="0" w:color="auto"/>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254 750</w:t>
            </w:r>
          </w:p>
        </w:tc>
        <w:tc>
          <w:tcPr>
            <w:tcW w:w="1134" w:type="dxa"/>
            <w:tcBorders>
              <w:top w:val="nil"/>
              <w:left w:val="nil"/>
              <w:bottom w:val="single" w:sz="4" w:space="0" w:color="auto"/>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(24 862)</w:t>
            </w:r>
          </w:p>
        </w:tc>
        <w:tc>
          <w:tcPr>
            <w:tcW w:w="850" w:type="dxa"/>
            <w:tcBorders>
              <w:top w:val="nil"/>
              <w:left w:val="nil"/>
              <w:bottom w:val="single" w:sz="4" w:space="0" w:color="auto"/>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229 888</w:t>
            </w:r>
          </w:p>
        </w:tc>
      </w:tr>
      <w:tr w:rsidR="00F87FB0" w:rsidRPr="00052F2E" w:rsidTr="00716F41">
        <w:trPr>
          <w:trHeight w:val="307"/>
        </w:trPr>
        <w:tc>
          <w:tcPr>
            <w:tcW w:w="1716" w:type="dxa"/>
            <w:tcBorders>
              <w:top w:val="single" w:sz="4" w:space="0" w:color="auto"/>
              <w:left w:val="nil"/>
              <w:bottom w:val="double" w:sz="4" w:space="0" w:color="auto"/>
              <w:right w:val="nil"/>
            </w:tcBorders>
            <w:shd w:val="clear" w:color="auto" w:fill="auto"/>
            <w:vAlign w:val="bottom"/>
            <w:hideMark/>
          </w:tcPr>
          <w:p w:rsidR="00F87FB0" w:rsidRPr="00052F2E" w:rsidRDefault="00F87FB0" w:rsidP="001072F1">
            <w:pPr>
              <w:overflowPunct/>
              <w:autoSpaceDE/>
              <w:autoSpaceDN/>
              <w:adjustRightInd/>
              <w:textAlignment w:val="auto"/>
              <w:rPr>
                <w:rFonts w:cs="Arial"/>
                <w:b/>
                <w:bCs/>
                <w:sz w:val="14"/>
                <w:szCs w:val="14"/>
                <w:lang w:val="ru-RU" w:eastAsia="ru-RU"/>
              </w:rPr>
            </w:pPr>
            <w:r w:rsidRPr="00052F2E">
              <w:rPr>
                <w:rFonts w:cs="Arial"/>
                <w:b/>
                <w:bCs/>
                <w:sz w:val="14"/>
                <w:szCs w:val="14"/>
                <w:lang w:val="ru-RU" w:eastAsia="ru-RU"/>
              </w:rPr>
              <w:t>Итого</w:t>
            </w:r>
          </w:p>
        </w:tc>
        <w:tc>
          <w:tcPr>
            <w:tcW w:w="1134" w:type="dxa"/>
            <w:tcBorders>
              <w:top w:val="single" w:sz="4" w:space="0" w:color="auto"/>
              <w:left w:val="nil"/>
              <w:bottom w:val="double" w:sz="4" w:space="0" w:color="auto"/>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2 599 702</w:t>
            </w:r>
          </w:p>
        </w:tc>
        <w:tc>
          <w:tcPr>
            <w:tcW w:w="931" w:type="dxa"/>
            <w:tcBorders>
              <w:top w:val="single" w:sz="4" w:space="0" w:color="auto"/>
              <w:left w:val="nil"/>
              <w:bottom w:val="double" w:sz="4" w:space="0" w:color="auto"/>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770" w:type="dxa"/>
            <w:tcBorders>
              <w:top w:val="single" w:sz="4" w:space="0" w:color="auto"/>
              <w:left w:val="nil"/>
              <w:bottom w:val="double" w:sz="4" w:space="0" w:color="auto"/>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162 490</w:t>
            </w:r>
          </w:p>
        </w:tc>
        <w:tc>
          <w:tcPr>
            <w:tcW w:w="993" w:type="dxa"/>
            <w:tcBorders>
              <w:top w:val="single" w:sz="4" w:space="0" w:color="auto"/>
              <w:left w:val="nil"/>
              <w:bottom w:val="double" w:sz="4" w:space="0" w:color="auto"/>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(1 028 147)</w:t>
            </w:r>
          </w:p>
        </w:tc>
        <w:tc>
          <w:tcPr>
            <w:tcW w:w="1134" w:type="dxa"/>
            <w:tcBorders>
              <w:top w:val="single" w:sz="4" w:space="0" w:color="auto"/>
              <w:left w:val="nil"/>
              <w:bottom w:val="double" w:sz="4" w:space="0" w:color="auto"/>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(258 624)</w:t>
            </w:r>
          </w:p>
        </w:tc>
        <w:tc>
          <w:tcPr>
            <w:tcW w:w="992" w:type="dxa"/>
            <w:tcBorders>
              <w:top w:val="single" w:sz="4" w:space="0" w:color="auto"/>
              <w:left w:val="nil"/>
              <w:bottom w:val="double" w:sz="4" w:space="0" w:color="auto"/>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1 475 421</w:t>
            </w:r>
          </w:p>
        </w:tc>
        <w:tc>
          <w:tcPr>
            <w:tcW w:w="1134" w:type="dxa"/>
            <w:tcBorders>
              <w:top w:val="single" w:sz="4" w:space="0" w:color="auto"/>
              <w:left w:val="nil"/>
              <w:bottom w:val="double" w:sz="4" w:space="0" w:color="auto"/>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(38 224)</w:t>
            </w:r>
          </w:p>
        </w:tc>
        <w:tc>
          <w:tcPr>
            <w:tcW w:w="850" w:type="dxa"/>
            <w:tcBorders>
              <w:top w:val="single" w:sz="4" w:space="0" w:color="auto"/>
              <w:left w:val="nil"/>
              <w:bottom w:val="double" w:sz="4" w:space="0" w:color="auto"/>
              <w:right w:val="nil"/>
            </w:tcBorders>
            <w:shd w:val="clear" w:color="auto" w:fill="auto"/>
            <w:noWrap/>
            <w:vAlign w:val="bottom"/>
            <w:hideMark/>
          </w:tcPr>
          <w:p w:rsidR="00F87FB0" w:rsidRPr="00052F2E" w:rsidRDefault="00F87FB0" w:rsidP="001072F1">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1 437 197</w:t>
            </w:r>
          </w:p>
        </w:tc>
      </w:tr>
    </w:tbl>
    <w:p w:rsidR="00F87FB0" w:rsidRDefault="00F87FB0" w:rsidP="001C5332">
      <w:pPr>
        <w:jc w:val="both"/>
        <w:rPr>
          <w:rFonts w:cs="Arial"/>
          <w:b/>
          <w:szCs w:val="18"/>
          <w:lang w:val="ru-RU"/>
        </w:rPr>
      </w:pPr>
    </w:p>
    <w:p w:rsidR="00F87FB0" w:rsidRDefault="00F87FB0" w:rsidP="001C5332">
      <w:pPr>
        <w:jc w:val="both"/>
        <w:rPr>
          <w:rFonts w:cs="Arial"/>
          <w:b/>
          <w:szCs w:val="18"/>
          <w:lang w:val="ru-RU"/>
        </w:rPr>
      </w:pPr>
    </w:p>
    <w:p w:rsidR="00F87FB0" w:rsidRDefault="00F87FB0" w:rsidP="001C5332">
      <w:pPr>
        <w:jc w:val="both"/>
        <w:rPr>
          <w:rFonts w:cs="Arial"/>
          <w:b/>
          <w:szCs w:val="18"/>
          <w:lang w:val="ru-RU"/>
        </w:rPr>
      </w:pPr>
    </w:p>
    <w:p w:rsidR="00F87FB0" w:rsidRDefault="00F87FB0" w:rsidP="001C5332">
      <w:pPr>
        <w:jc w:val="both"/>
        <w:rPr>
          <w:rFonts w:cs="Arial"/>
          <w:b/>
          <w:szCs w:val="18"/>
          <w:lang w:val="ru-RU"/>
        </w:rPr>
      </w:pPr>
    </w:p>
    <w:p w:rsidR="00F87FB0" w:rsidRDefault="00F87FB0" w:rsidP="001C5332">
      <w:pPr>
        <w:jc w:val="both"/>
        <w:rPr>
          <w:rFonts w:cs="Arial"/>
          <w:b/>
          <w:szCs w:val="18"/>
          <w:lang w:val="ru-RU"/>
        </w:rPr>
      </w:pPr>
    </w:p>
    <w:p w:rsidR="00F87FB0" w:rsidRDefault="00F87FB0" w:rsidP="001C5332">
      <w:pPr>
        <w:jc w:val="both"/>
        <w:rPr>
          <w:rFonts w:cs="Arial"/>
          <w:b/>
          <w:szCs w:val="18"/>
          <w:lang w:val="ru-RU"/>
        </w:rPr>
      </w:pPr>
    </w:p>
    <w:p w:rsidR="00F87FB0" w:rsidRDefault="00F87FB0" w:rsidP="001C5332">
      <w:pPr>
        <w:jc w:val="both"/>
        <w:rPr>
          <w:rFonts w:cs="Arial"/>
          <w:b/>
          <w:szCs w:val="18"/>
          <w:lang w:val="ru-RU"/>
        </w:rPr>
      </w:pPr>
    </w:p>
    <w:p w:rsidR="00716F41" w:rsidRDefault="00716F41" w:rsidP="001C5332">
      <w:pPr>
        <w:jc w:val="both"/>
        <w:rPr>
          <w:rFonts w:cs="Arial"/>
          <w:b/>
          <w:szCs w:val="18"/>
          <w:lang w:val="ru-RU"/>
        </w:rPr>
      </w:pPr>
    </w:p>
    <w:p w:rsidR="00BD2581" w:rsidRPr="0005750D" w:rsidRDefault="0005750D" w:rsidP="001C5332">
      <w:pPr>
        <w:jc w:val="both"/>
        <w:rPr>
          <w:rFonts w:cs="Arial"/>
          <w:szCs w:val="18"/>
          <w:lang w:val="ru-RU"/>
        </w:rPr>
      </w:pPr>
      <w:r>
        <w:rPr>
          <w:rFonts w:cs="Arial"/>
          <w:szCs w:val="18"/>
          <w:lang w:val="ru-RU"/>
        </w:rPr>
        <w:lastRenderedPageBreak/>
        <w:t>Изменение стоимости основных средств и нематериальных активов за 1 квартал 2015 года:</w:t>
      </w:r>
    </w:p>
    <w:p w:rsidR="00F87FB0" w:rsidRDefault="00F87FB0" w:rsidP="001C5332">
      <w:pPr>
        <w:jc w:val="both"/>
        <w:rPr>
          <w:rFonts w:cs="Arial"/>
          <w:b/>
          <w:szCs w:val="18"/>
          <w:lang w:val="ru-RU"/>
        </w:rPr>
      </w:pPr>
    </w:p>
    <w:tbl>
      <w:tblPr>
        <w:tblW w:w="9480" w:type="dxa"/>
        <w:tblInd w:w="93" w:type="dxa"/>
        <w:tblLayout w:type="fixed"/>
        <w:tblLook w:val="04A0" w:firstRow="1" w:lastRow="0" w:firstColumn="1" w:lastColumn="0" w:noHBand="0" w:noVBand="1"/>
      </w:tblPr>
      <w:tblGrid>
        <w:gridCol w:w="1684"/>
        <w:gridCol w:w="1025"/>
        <w:gridCol w:w="850"/>
        <w:gridCol w:w="567"/>
        <w:gridCol w:w="709"/>
        <w:gridCol w:w="850"/>
        <w:gridCol w:w="1134"/>
        <w:gridCol w:w="851"/>
        <w:gridCol w:w="850"/>
        <w:gridCol w:w="960"/>
      </w:tblGrid>
      <w:tr w:rsidR="00BD2581" w:rsidRPr="00BD2581" w:rsidTr="00AC7B5C">
        <w:trPr>
          <w:trHeight w:val="357"/>
        </w:trPr>
        <w:tc>
          <w:tcPr>
            <w:tcW w:w="1684" w:type="dxa"/>
            <w:tcBorders>
              <w:top w:val="single" w:sz="4" w:space="0" w:color="auto"/>
              <w:left w:val="nil"/>
              <w:bottom w:val="single" w:sz="4" w:space="0" w:color="auto"/>
              <w:right w:val="nil"/>
            </w:tcBorders>
            <w:shd w:val="clear" w:color="auto" w:fill="auto"/>
            <w:noWrap/>
            <w:vAlign w:val="bottom"/>
            <w:hideMark/>
          </w:tcPr>
          <w:p w:rsidR="00BD2581" w:rsidRPr="00BD2581" w:rsidRDefault="00BD2581" w:rsidP="00BD2581">
            <w:pPr>
              <w:overflowPunct/>
              <w:autoSpaceDE/>
              <w:autoSpaceDN/>
              <w:adjustRightInd/>
              <w:textAlignment w:val="auto"/>
              <w:rPr>
                <w:rFonts w:ascii="Arial CYR" w:hAnsi="Arial CYR" w:cs="Arial CYR"/>
                <w:sz w:val="14"/>
                <w:szCs w:val="14"/>
                <w:lang w:val="ru-RU" w:eastAsia="ru-RU"/>
              </w:rPr>
            </w:pPr>
            <w:r w:rsidRPr="00BD2581">
              <w:rPr>
                <w:rFonts w:ascii="Arial CYR" w:hAnsi="Arial CYR" w:cs="Arial CYR"/>
                <w:sz w:val="14"/>
                <w:szCs w:val="14"/>
                <w:lang w:val="ru-RU" w:eastAsia="ru-RU"/>
              </w:rPr>
              <w:t> </w:t>
            </w:r>
          </w:p>
        </w:tc>
        <w:tc>
          <w:tcPr>
            <w:tcW w:w="1875" w:type="dxa"/>
            <w:gridSpan w:val="2"/>
            <w:tcBorders>
              <w:top w:val="single" w:sz="4" w:space="0" w:color="auto"/>
              <w:left w:val="nil"/>
              <w:bottom w:val="single" w:sz="4" w:space="0" w:color="auto"/>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b/>
                <w:bCs/>
                <w:sz w:val="14"/>
                <w:szCs w:val="14"/>
                <w:lang w:val="ru-RU" w:eastAsia="ru-RU"/>
              </w:rPr>
            </w:pPr>
            <w:r w:rsidRPr="00BD2581">
              <w:rPr>
                <w:rFonts w:cs="Arial"/>
                <w:b/>
                <w:bCs/>
                <w:sz w:val="14"/>
                <w:szCs w:val="14"/>
                <w:lang w:val="ru-RU" w:eastAsia="ru-RU"/>
              </w:rPr>
              <w:t>на 01.01.2015</w:t>
            </w:r>
          </w:p>
        </w:tc>
        <w:tc>
          <w:tcPr>
            <w:tcW w:w="2126" w:type="dxa"/>
            <w:gridSpan w:val="3"/>
            <w:tcBorders>
              <w:top w:val="single" w:sz="4" w:space="0" w:color="auto"/>
              <w:left w:val="nil"/>
              <w:bottom w:val="single" w:sz="4" w:space="0" w:color="auto"/>
              <w:right w:val="nil"/>
            </w:tcBorders>
            <w:shd w:val="clear" w:color="auto" w:fill="auto"/>
            <w:vAlign w:val="bottom"/>
            <w:hideMark/>
          </w:tcPr>
          <w:p w:rsidR="00BD2581" w:rsidRPr="00BD2581" w:rsidRDefault="00BD2581" w:rsidP="00BD2581">
            <w:pPr>
              <w:overflowPunct/>
              <w:autoSpaceDE/>
              <w:autoSpaceDN/>
              <w:adjustRightInd/>
              <w:jc w:val="center"/>
              <w:textAlignment w:val="auto"/>
              <w:rPr>
                <w:rFonts w:ascii="Arial CYR" w:hAnsi="Arial CYR" w:cs="Arial CYR"/>
                <w:b/>
                <w:bCs/>
                <w:sz w:val="14"/>
                <w:szCs w:val="14"/>
                <w:lang w:val="ru-RU" w:eastAsia="ru-RU"/>
              </w:rPr>
            </w:pPr>
            <w:r w:rsidRPr="00BD2581">
              <w:rPr>
                <w:rFonts w:ascii="Arial CYR" w:hAnsi="Arial CYR" w:cs="Arial CYR"/>
                <w:b/>
                <w:bCs/>
                <w:sz w:val="14"/>
                <w:szCs w:val="14"/>
                <w:lang w:val="ru-RU" w:eastAsia="ru-RU"/>
              </w:rPr>
              <w:t>за три месяца, завершившихся 31.03.2015</w:t>
            </w:r>
          </w:p>
        </w:tc>
        <w:tc>
          <w:tcPr>
            <w:tcW w:w="3795" w:type="dxa"/>
            <w:gridSpan w:val="4"/>
            <w:tcBorders>
              <w:top w:val="single" w:sz="4" w:space="0" w:color="auto"/>
              <w:left w:val="nil"/>
              <w:bottom w:val="single" w:sz="4" w:space="0" w:color="auto"/>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b/>
                <w:bCs/>
                <w:sz w:val="14"/>
                <w:szCs w:val="14"/>
                <w:lang w:val="ru-RU" w:eastAsia="ru-RU"/>
              </w:rPr>
            </w:pPr>
            <w:r w:rsidRPr="00BD2581">
              <w:rPr>
                <w:rFonts w:cs="Arial"/>
                <w:b/>
                <w:bCs/>
                <w:sz w:val="14"/>
                <w:szCs w:val="14"/>
                <w:lang w:val="ru-RU" w:eastAsia="ru-RU"/>
              </w:rPr>
              <w:t>на 01.04.2015</w:t>
            </w:r>
          </w:p>
        </w:tc>
      </w:tr>
      <w:tr w:rsidR="00BD2581" w:rsidRPr="00BD2581" w:rsidTr="00AC7B5C">
        <w:trPr>
          <w:trHeight w:val="702"/>
        </w:trPr>
        <w:tc>
          <w:tcPr>
            <w:tcW w:w="1684" w:type="dxa"/>
            <w:tcBorders>
              <w:top w:val="nil"/>
              <w:left w:val="nil"/>
              <w:bottom w:val="single" w:sz="4" w:space="0" w:color="auto"/>
              <w:right w:val="nil"/>
            </w:tcBorders>
            <w:shd w:val="clear" w:color="auto" w:fill="auto"/>
            <w:noWrap/>
            <w:vAlign w:val="center"/>
            <w:hideMark/>
          </w:tcPr>
          <w:p w:rsidR="00BD2581" w:rsidRPr="00BD2581" w:rsidRDefault="00BD2581" w:rsidP="00BD2581">
            <w:pPr>
              <w:overflowPunct/>
              <w:autoSpaceDE/>
              <w:autoSpaceDN/>
              <w:adjustRightInd/>
              <w:jc w:val="center"/>
              <w:textAlignment w:val="auto"/>
              <w:rPr>
                <w:rFonts w:cs="Arial"/>
                <w:b/>
                <w:bCs/>
                <w:sz w:val="14"/>
                <w:szCs w:val="14"/>
                <w:lang w:val="ru-RU" w:eastAsia="ru-RU"/>
              </w:rPr>
            </w:pPr>
            <w:r w:rsidRPr="00BD2581">
              <w:rPr>
                <w:rFonts w:cs="Arial"/>
                <w:b/>
                <w:bCs/>
                <w:sz w:val="14"/>
                <w:szCs w:val="14"/>
                <w:lang w:val="ru-RU" w:eastAsia="ru-RU"/>
              </w:rPr>
              <w:t> </w:t>
            </w:r>
          </w:p>
        </w:tc>
        <w:tc>
          <w:tcPr>
            <w:tcW w:w="1025" w:type="dxa"/>
            <w:tcBorders>
              <w:top w:val="nil"/>
              <w:left w:val="nil"/>
              <w:bottom w:val="single" w:sz="4" w:space="0" w:color="auto"/>
              <w:right w:val="nil"/>
            </w:tcBorders>
            <w:shd w:val="clear" w:color="auto" w:fill="auto"/>
            <w:vAlign w:val="center"/>
            <w:hideMark/>
          </w:tcPr>
          <w:p w:rsidR="00BD2581" w:rsidRPr="00BD2581" w:rsidRDefault="00BD2581" w:rsidP="00BD2581">
            <w:pPr>
              <w:overflowPunct/>
              <w:autoSpaceDE/>
              <w:autoSpaceDN/>
              <w:adjustRightInd/>
              <w:jc w:val="center"/>
              <w:textAlignment w:val="auto"/>
              <w:rPr>
                <w:rFonts w:cs="Arial"/>
                <w:b/>
                <w:bCs/>
                <w:sz w:val="14"/>
                <w:szCs w:val="14"/>
                <w:lang w:val="ru-RU" w:eastAsia="ru-RU"/>
              </w:rPr>
            </w:pPr>
            <w:r w:rsidRPr="00BD2581">
              <w:rPr>
                <w:rFonts w:cs="Arial"/>
                <w:b/>
                <w:bCs/>
                <w:sz w:val="14"/>
                <w:szCs w:val="14"/>
                <w:lang w:val="ru-RU" w:eastAsia="ru-RU"/>
              </w:rPr>
              <w:t>Данные на 01.01.2015</w:t>
            </w:r>
          </w:p>
        </w:tc>
        <w:tc>
          <w:tcPr>
            <w:tcW w:w="850" w:type="dxa"/>
            <w:tcBorders>
              <w:top w:val="nil"/>
              <w:left w:val="nil"/>
              <w:bottom w:val="single" w:sz="4" w:space="0" w:color="auto"/>
              <w:right w:val="nil"/>
            </w:tcBorders>
            <w:shd w:val="clear" w:color="auto" w:fill="auto"/>
            <w:vAlign w:val="center"/>
            <w:hideMark/>
          </w:tcPr>
          <w:p w:rsidR="00BD2581" w:rsidRPr="00BD2581" w:rsidRDefault="00BD2581" w:rsidP="00BD2581">
            <w:pPr>
              <w:overflowPunct/>
              <w:autoSpaceDE/>
              <w:autoSpaceDN/>
              <w:adjustRightInd/>
              <w:jc w:val="center"/>
              <w:textAlignment w:val="auto"/>
              <w:rPr>
                <w:rFonts w:cs="Arial"/>
                <w:b/>
                <w:bCs/>
                <w:sz w:val="14"/>
                <w:szCs w:val="14"/>
                <w:lang w:val="ru-RU" w:eastAsia="ru-RU"/>
              </w:rPr>
            </w:pPr>
            <w:r w:rsidRPr="00BD2581">
              <w:rPr>
                <w:rFonts w:cs="Arial"/>
                <w:b/>
                <w:bCs/>
                <w:sz w:val="14"/>
                <w:szCs w:val="14"/>
                <w:lang w:val="ru-RU" w:eastAsia="ru-RU"/>
              </w:rPr>
              <w:t>Балансовая стоимость</w:t>
            </w:r>
          </w:p>
        </w:tc>
        <w:tc>
          <w:tcPr>
            <w:tcW w:w="567" w:type="dxa"/>
            <w:tcBorders>
              <w:top w:val="nil"/>
              <w:left w:val="nil"/>
              <w:bottom w:val="single" w:sz="4" w:space="0" w:color="auto"/>
              <w:right w:val="nil"/>
            </w:tcBorders>
            <w:shd w:val="clear" w:color="auto" w:fill="auto"/>
            <w:vAlign w:val="center"/>
            <w:hideMark/>
          </w:tcPr>
          <w:p w:rsidR="00BD2581" w:rsidRPr="00BD2581" w:rsidRDefault="00BD2581" w:rsidP="00BD2581">
            <w:pPr>
              <w:overflowPunct/>
              <w:autoSpaceDE/>
              <w:autoSpaceDN/>
              <w:adjustRightInd/>
              <w:jc w:val="center"/>
              <w:textAlignment w:val="auto"/>
              <w:rPr>
                <w:rFonts w:cs="Arial"/>
                <w:b/>
                <w:bCs/>
                <w:sz w:val="14"/>
                <w:szCs w:val="14"/>
                <w:lang w:val="ru-RU" w:eastAsia="ru-RU"/>
              </w:rPr>
            </w:pPr>
            <w:r w:rsidRPr="00BD2581">
              <w:rPr>
                <w:rFonts w:cs="Arial"/>
                <w:b/>
                <w:bCs/>
                <w:sz w:val="14"/>
                <w:szCs w:val="14"/>
                <w:lang w:val="ru-RU" w:eastAsia="ru-RU"/>
              </w:rPr>
              <w:t>Переоценка</w:t>
            </w:r>
          </w:p>
        </w:tc>
        <w:tc>
          <w:tcPr>
            <w:tcW w:w="709" w:type="dxa"/>
            <w:tcBorders>
              <w:top w:val="nil"/>
              <w:left w:val="nil"/>
              <w:bottom w:val="single" w:sz="4" w:space="0" w:color="auto"/>
              <w:right w:val="nil"/>
            </w:tcBorders>
            <w:shd w:val="clear" w:color="auto" w:fill="auto"/>
            <w:vAlign w:val="center"/>
            <w:hideMark/>
          </w:tcPr>
          <w:p w:rsidR="00BD2581" w:rsidRDefault="00BD2581" w:rsidP="00BD2581">
            <w:pPr>
              <w:overflowPunct/>
              <w:autoSpaceDE/>
              <w:autoSpaceDN/>
              <w:adjustRightInd/>
              <w:jc w:val="center"/>
              <w:textAlignment w:val="auto"/>
              <w:rPr>
                <w:rFonts w:cs="Arial"/>
                <w:b/>
                <w:bCs/>
                <w:sz w:val="14"/>
                <w:szCs w:val="14"/>
                <w:lang w:val="ru-RU" w:eastAsia="ru-RU"/>
              </w:rPr>
            </w:pPr>
            <w:proofErr w:type="spellStart"/>
            <w:r w:rsidRPr="00BD2581">
              <w:rPr>
                <w:rFonts w:cs="Arial"/>
                <w:b/>
                <w:bCs/>
                <w:sz w:val="14"/>
                <w:szCs w:val="14"/>
                <w:lang w:val="ru-RU" w:eastAsia="ru-RU"/>
              </w:rPr>
              <w:t>Поступле</w:t>
            </w:r>
            <w:proofErr w:type="spellEnd"/>
          </w:p>
          <w:p w:rsidR="00BD2581" w:rsidRPr="00BD2581" w:rsidRDefault="00BD2581" w:rsidP="00BD2581">
            <w:pPr>
              <w:overflowPunct/>
              <w:autoSpaceDE/>
              <w:autoSpaceDN/>
              <w:adjustRightInd/>
              <w:jc w:val="center"/>
              <w:textAlignment w:val="auto"/>
              <w:rPr>
                <w:rFonts w:cs="Arial"/>
                <w:b/>
                <w:bCs/>
                <w:sz w:val="14"/>
                <w:szCs w:val="14"/>
                <w:lang w:val="ru-RU" w:eastAsia="ru-RU"/>
              </w:rPr>
            </w:pPr>
            <w:proofErr w:type="spellStart"/>
            <w:r w:rsidRPr="00BD2581">
              <w:rPr>
                <w:rFonts w:cs="Arial"/>
                <w:b/>
                <w:bCs/>
                <w:sz w:val="14"/>
                <w:szCs w:val="14"/>
                <w:lang w:val="ru-RU" w:eastAsia="ru-RU"/>
              </w:rPr>
              <w:t>ние</w:t>
            </w:r>
            <w:proofErr w:type="spellEnd"/>
          </w:p>
        </w:tc>
        <w:tc>
          <w:tcPr>
            <w:tcW w:w="850" w:type="dxa"/>
            <w:tcBorders>
              <w:top w:val="nil"/>
              <w:left w:val="nil"/>
              <w:bottom w:val="single" w:sz="4" w:space="0" w:color="auto"/>
              <w:right w:val="nil"/>
            </w:tcBorders>
            <w:shd w:val="clear" w:color="auto" w:fill="auto"/>
            <w:vAlign w:val="center"/>
            <w:hideMark/>
          </w:tcPr>
          <w:p w:rsidR="00BD2581" w:rsidRDefault="00BD2581" w:rsidP="00BD2581">
            <w:pPr>
              <w:overflowPunct/>
              <w:autoSpaceDE/>
              <w:autoSpaceDN/>
              <w:adjustRightInd/>
              <w:jc w:val="center"/>
              <w:textAlignment w:val="auto"/>
              <w:rPr>
                <w:rFonts w:cs="Arial"/>
                <w:b/>
                <w:bCs/>
                <w:sz w:val="14"/>
                <w:szCs w:val="14"/>
                <w:lang w:val="ru-RU" w:eastAsia="ru-RU"/>
              </w:rPr>
            </w:pPr>
            <w:proofErr w:type="spellStart"/>
            <w:r w:rsidRPr="00BD2581">
              <w:rPr>
                <w:rFonts w:cs="Arial"/>
                <w:b/>
                <w:bCs/>
                <w:sz w:val="14"/>
                <w:szCs w:val="14"/>
                <w:lang w:val="ru-RU" w:eastAsia="ru-RU"/>
              </w:rPr>
              <w:t>Выбы</w:t>
            </w:r>
            <w:proofErr w:type="spellEnd"/>
          </w:p>
          <w:p w:rsidR="00BD2581" w:rsidRPr="00BD2581" w:rsidRDefault="00BD2581" w:rsidP="00BD2581">
            <w:pPr>
              <w:overflowPunct/>
              <w:autoSpaceDE/>
              <w:autoSpaceDN/>
              <w:adjustRightInd/>
              <w:jc w:val="center"/>
              <w:textAlignment w:val="auto"/>
              <w:rPr>
                <w:rFonts w:cs="Arial"/>
                <w:b/>
                <w:bCs/>
                <w:sz w:val="14"/>
                <w:szCs w:val="14"/>
                <w:lang w:val="ru-RU" w:eastAsia="ru-RU"/>
              </w:rPr>
            </w:pPr>
            <w:proofErr w:type="spellStart"/>
            <w:r w:rsidRPr="00BD2581">
              <w:rPr>
                <w:rFonts w:cs="Arial"/>
                <w:b/>
                <w:bCs/>
                <w:sz w:val="14"/>
                <w:szCs w:val="14"/>
                <w:lang w:val="ru-RU" w:eastAsia="ru-RU"/>
              </w:rPr>
              <w:t>тие</w:t>
            </w:r>
            <w:proofErr w:type="spellEnd"/>
          </w:p>
        </w:tc>
        <w:tc>
          <w:tcPr>
            <w:tcW w:w="1134" w:type="dxa"/>
            <w:tcBorders>
              <w:top w:val="nil"/>
              <w:left w:val="nil"/>
              <w:bottom w:val="single" w:sz="4" w:space="0" w:color="auto"/>
              <w:right w:val="nil"/>
            </w:tcBorders>
            <w:shd w:val="clear" w:color="auto" w:fill="auto"/>
            <w:vAlign w:val="center"/>
            <w:hideMark/>
          </w:tcPr>
          <w:p w:rsidR="00BD2581" w:rsidRPr="00BD2581" w:rsidRDefault="00BD2581" w:rsidP="00BD2581">
            <w:pPr>
              <w:overflowPunct/>
              <w:autoSpaceDE/>
              <w:autoSpaceDN/>
              <w:adjustRightInd/>
              <w:jc w:val="center"/>
              <w:textAlignment w:val="auto"/>
              <w:rPr>
                <w:rFonts w:cs="Arial"/>
                <w:b/>
                <w:bCs/>
                <w:sz w:val="14"/>
                <w:szCs w:val="14"/>
                <w:lang w:val="ru-RU" w:eastAsia="ru-RU"/>
              </w:rPr>
            </w:pPr>
            <w:r w:rsidRPr="00BD2581">
              <w:rPr>
                <w:rFonts w:cs="Arial"/>
                <w:b/>
                <w:bCs/>
                <w:sz w:val="14"/>
                <w:szCs w:val="14"/>
                <w:lang w:val="ru-RU" w:eastAsia="ru-RU"/>
              </w:rPr>
              <w:t>Сумма накопленной амортизации</w:t>
            </w:r>
          </w:p>
        </w:tc>
        <w:tc>
          <w:tcPr>
            <w:tcW w:w="851" w:type="dxa"/>
            <w:tcBorders>
              <w:top w:val="nil"/>
              <w:left w:val="nil"/>
              <w:bottom w:val="single" w:sz="4" w:space="0" w:color="auto"/>
              <w:right w:val="nil"/>
            </w:tcBorders>
            <w:shd w:val="clear" w:color="auto" w:fill="auto"/>
            <w:vAlign w:val="center"/>
            <w:hideMark/>
          </w:tcPr>
          <w:p w:rsidR="00BD2581" w:rsidRPr="00BD2581" w:rsidRDefault="00BD2581" w:rsidP="00BD2581">
            <w:pPr>
              <w:overflowPunct/>
              <w:autoSpaceDE/>
              <w:autoSpaceDN/>
              <w:adjustRightInd/>
              <w:jc w:val="center"/>
              <w:textAlignment w:val="auto"/>
              <w:rPr>
                <w:rFonts w:cs="Arial"/>
                <w:b/>
                <w:bCs/>
                <w:sz w:val="14"/>
                <w:szCs w:val="14"/>
                <w:lang w:val="ru-RU" w:eastAsia="ru-RU"/>
              </w:rPr>
            </w:pPr>
            <w:r w:rsidRPr="00BD2581">
              <w:rPr>
                <w:rFonts w:cs="Arial"/>
                <w:b/>
                <w:bCs/>
                <w:sz w:val="14"/>
                <w:szCs w:val="14"/>
                <w:lang w:val="ru-RU" w:eastAsia="ru-RU"/>
              </w:rPr>
              <w:t>Остаточная стоимость</w:t>
            </w:r>
          </w:p>
        </w:tc>
        <w:tc>
          <w:tcPr>
            <w:tcW w:w="850" w:type="dxa"/>
            <w:tcBorders>
              <w:top w:val="nil"/>
              <w:left w:val="nil"/>
              <w:bottom w:val="single" w:sz="4" w:space="0" w:color="auto"/>
              <w:right w:val="nil"/>
            </w:tcBorders>
            <w:shd w:val="clear" w:color="auto" w:fill="auto"/>
            <w:vAlign w:val="center"/>
            <w:hideMark/>
          </w:tcPr>
          <w:p w:rsidR="00BD2581" w:rsidRPr="00BD2581" w:rsidRDefault="00BD2581" w:rsidP="00BD2581">
            <w:pPr>
              <w:overflowPunct/>
              <w:autoSpaceDE/>
              <w:autoSpaceDN/>
              <w:adjustRightInd/>
              <w:jc w:val="center"/>
              <w:textAlignment w:val="auto"/>
              <w:rPr>
                <w:rFonts w:cs="Arial"/>
                <w:b/>
                <w:bCs/>
                <w:sz w:val="14"/>
                <w:szCs w:val="14"/>
                <w:lang w:val="ru-RU" w:eastAsia="ru-RU"/>
              </w:rPr>
            </w:pPr>
            <w:r w:rsidRPr="00BD2581">
              <w:rPr>
                <w:rFonts w:cs="Arial"/>
                <w:b/>
                <w:bCs/>
                <w:sz w:val="14"/>
                <w:szCs w:val="14"/>
                <w:lang w:val="ru-RU" w:eastAsia="ru-RU"/>
              </w:rPr>
              <w:t>Сумма созданного резерва</w:t>
            </w:r>
          </w:p>
        </w:tc>
        <w:tc>
          <w:tcPr>
            <w:tcW w:w="960" w:type="dxa"/>
            <w:tcBorders>
              <w:top w:val="nil"/>
              <w:left w:val="nil"/>
              <w:bottom w:val="single" w:sz="4" w:space="0" w:color="auto"/>
              <w:right w:val="nil"/>
            </w:tcBorders>
            <w:shd w:val="clear" w:color="auto" w:fill="auto"/>
            <w:vAlign w:val="center"/>
            <w:hideMark/>
          </w:tcPr>
          <w:p w:rsidR="00BD2581" w:rsidRPr="00BD2581" w:rsidRDefault="00BD2581" w:rsidP="00BD2581">
            <w:pPr>
              <w:overflowPunct/>
              <w:autoSpaceDE/>
              <w:autoSpaceDN/>
              <w:adjustRightInd/>
              <w:jc w:val="center"/>
              <w:textAlignment w:val="auto"/>
              <w:rPr>
                <w:rFonts w:cs="Arial"/>
                <w:b/>
                <w:bCs/>
                <w:sz w:val="14"/>
                <w:szCs w:val="14"/>
                <w:lang w:val="ru-RU" w:eastAsia="ru-RU"/>
              </w:rPr>
            </w:pPr>
            <w:r w:rsidRPr="00BD2581">
              <w:rPr>
                <w:rFonts w:cs="Arial"/>
                <w:b/>
                <w:bCs/>
                <w:sz w:val="14"/>
                <w:szCs w:val="14"/>
                <w:lang w:val="ru-RU" w:eastAsia="ru-RU"/>
              </w:rPr>
              <w:t>Данные на 01.04.2015</w:t>
            </w:r>
          </w:p>
        </w:tc>
      </w:tr>
      <w:tr w:rsidR="00BD2581" w:rsidRPr="00BD2581" w:rsidTr="00BD2581">
        <w:trPr>
          <w:trHeight w:val="465"/>
        </w:trPr>
        <w:tc>
          <w:tcPr>
            <w:tcW w:w="1684" w:type="dxa"/>
            <w:tcBorders>
              <w:top w:val="nil"/>
              <w:left w:val="nil"/>
              <w:bottom w:val="nil"/>
              <w:right w:val="nil"/>
            </w:tcBorders>
            <w:shd w:val="clear" w:color="auto" w:fill="auto"/>
            <w:vAlign w:val="bottom"/>
            <w:hideMark/>
          </w:tcPr>
          <w:p w:rsidR="00BD2581" w:rsidRPr="00494F61" w:rsidRDefault="00BD2581" w:rsidP="00BD2581">
            <w:pPr>
              <w:overflowPunct/>
              <w:autoSpaceDE/>
              <w:autoSpaceDN/>
              <w:adjustRightInd/>
              <w:textAlignment w:val="auto"/>
              <w:rPr>
                <w:rFonts w:cs="Arial"/>
                <w:b/>
                <w:sz w:val="14"/>
                <w:szCs w:val="14"/>
                <w:lang w:val="ru-RU" w:eastAsia="ru-RU"/>
              </w:rPr>
            </w:pPr>
            <w:r w:rsidRPr="00494F61">
              <w:rPr>
                <w:rFonts w:cs="Arial"/>
                <w:b/>
                <w:sz w:val="14"/>
                <w:szCs w:val="14"/>
                <w:lang w:val="ru-RU" w:eastAsia="ru-RU"/>
              </w:rPr>
              <w:t xml:space="preserve">Основные средства, всего в </w:t>
            </w:r>
            <w:proofErr w:type="spellStart"/>
            <w:r w:rsidRPr="00494F61">
              <w:rPr>
                <w:rFonts w:cs="Arial"/>
                <w:b/>
                <w:sz w:val="14"/>
                <w:szCs w:val="14"/>
                <w:lang w:val="ru-RU" w:eastAsia="ru-RU"/>
              </w:rPr>
              <w:t>т.ч</w:t>
            </w:r>
            <w:proofErr w:type="spellEnd"/>
            <w:r w:rsidRPr="00494F61">
              <w:rPr>
                <w:rFonts w:cs="Arial"/>
                <w:b/>
                <w:sz w:val="14"/>
                <w:szCs w:val="14"/>
                <w:lang w:val="ru-RU" w:eastAsia="ru-RU"/>
              </w:rPr>
              <w:t>.:</w:t>
            </w:r>
          </w:p>
        </w:tc>
        <w:tc>
          <w:tcPr>
            <w:tcW w:w="1025" w:type="dxa"/>
            <w:tcBorders>
              <w:top w:val="nil"/>
              <w:left w:val="nil"/>
              <w:bottom w:val="nil"/>
              <w:right w:val="nil"/>
            </w:tcBorders>
            <w:shd w:val="clear" w:color="auto" w:fill="auto"/>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r w:rsidRPr="00494F61">
              <w:rPr>
                <w:rFonts w:cs="Arial"/>
                <w:b/>
                <w:sz w:val="14"/>
                <w:szCs w:val="14"/>
                <w:lang w:val="ru-RU" w:eastAsia="ru-RU"/>
              </w:rPr>
              <w:t>1 122 352</w:t>
            </w:r>
          </w:p>
        </w:tc>
        <w:tc>
          <w:tcPr>
            <w:tcW w:w="850" w:type="dxa"/>
            <w:tcBorders>
              <w:top w:val="nil"/>
              <w:left w:val="nil"/>
              <w:bottom w:val="nil"/>
              <w:right w:val="nil"/>
            </w:tcBorders>
            <w:shd w:val="clear" w:color="auto" w:fill="auto"/>
            <w:noWrap/>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r w:rsidRPr="00494F61">
              <w:rPr>
                <w:rFonts w:cs="Arial"/>
                <w:b/>
                <w:sz w:val="14"/>
                <w:szCs w:val="14"/>
                <w:lang w:val="ru-RU" w:eastAsia="ru-RU"/>
              </w:rPr>
              <w:t>1 379 038</w:t>
            </w:r>
          </w:p>
        </w:tc>
        <w:tc>
          <w:tcPr>
            <w:tcW w:w="567" w:type="dxa"/>
            <w:tcBorders>
              <w:top w:val="nil"/>
              <w:left w:val="nil"/>
              <w:bottom w:val="nil"/>
              <w:right w:val="nil"/>
            </w:tcBorders>
            <w:shd w:val="clear" w:color="auto" w:fill="auto"/>
            <w:noWrap/>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p>
        </w:tc>
        <w:tc>
          <w:tcPr>
            <w:tcW w:w="709" w:type="dxa"/>
            <w:tcBorders>
              <w:top w:val="nil"/>
              <w:left w:val="nil"/>
              <w:bottom w:val="nil"/>
              <w:right w:val="nil"/>
            </w:tcBorders>
            <w:shd w:val="clear" w:color="auto" w:fill="auto"/>
            <w:noWrap/>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r w:rsidRPr="00494F61">
              <w:rPr>
                <w:rFonts w:cs="Arial"/>
                <w:b/>
                <w:sz w:val="14"/>
                <w:szCs w:val="14"/>
                <w:lang w:val="ru-RU" w:eastAsia="ru-RU"/>
              </w:rPr>
              <w:t>8 280</w:t>
            </w:r>
          </w:p>
        </w:tc>
        <w:tc>
          <w:tcPr>
            <w:tcW w:w="850" w:type="dxa"/>
            <w:tcBorders>
              <w:top w:val="nil"/>
              <w:left w:val="nil"/>
              <w:bottom w:val="nil"/>
              <w:right w:val="nil"/>
            </w:tcBorders>
            <w:shd w:val="clear" w:color="auto" w:fill="auto"/>
            <w:noWrap/>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r w:rsidRPr="00494F61">
              <w:rPr>
                <w:rFonts w:cs="Arial"/>
                <w:b/>
                <w:sz w:val="14"/>
                <w:szCs w:val="14"/>
                <w:lang w:val="ru-RU" w:eastAsia="ru-RU"/>
              </w:rPr>
              <w:t>(868)</w:t>
            </w:r>
          </w:p>
        </w:tc>
        <w:tc>
          <w:tcPr>
            <w:tcW w:w="1134" w:type="dxa"/>
            <w:tcBorders>
              <w:top w:val="nil"/>
              <w:left w:val="nil"/>
              <w:bottom w:val="nil"/>
              <w:right w:val="nil"/>
            </w:tcBorders>
            <w:shd w:val="clear" w:color="auto" w:fill="auto"/>
            <w:noWrap/>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r w:rsidRPr="00494F61">
              <w:rPr>
                <w:rFonts w:cs="Arial"/>
                <w:b/>
                <w:sz w:val="14"/>
                <w:szCs w:val="14"/>
                <w:lang w:val="ru-RU" w:eastAsia="ru-RU"/>
              </w:rPr>
              <w:t>(268 365)</w:t>
            </w:r>
          </w:p>
        </w:tc>
        <w:tc>
          <w:tcPr>
            <w:tcW w:w="851" w:type="dxa"/>
            <w:tcBorders>
              <w:top w:val="nil"/>
              <w:left w:val="nil"/>
              <w:bottom w:val="nil"/>
              <w:right w:val="nil"/>
            </w:tcBorders>
            <w:shd w:val="clear" w:color="auto" w:fill="auto"/>
            <w:noWrap/>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r w:rsidRPr="00494F61">
              <w:rPr>
                <w:rFonts w:cs="Arial"/>
                <w:b/>
                <w:sz w:val="14"/>
                <w:szCs w:val="14"/>
                <w:lang w:val="ru-RU" w:eastAsia="ru-RU"/>
              </w:rPr>
              <w:t>1 118 085</w:t>
            </w:r>
          </w:p>
        </w:tc>
        <w:tc>
          <w:tcPr>
            <w:tcW w:w="850" w:type="dxa"/>
            <w:tcBorders>
              <w:top w:val="nil"/>
              <w:left w:val="nil"/>
              <w:bottom w:val="nil"/>
              <w:right w:val="nil"/>
            </w:tcBorders>
            <w:shd w:val="clear" w:color="auto" w:fill="auto"/>
            <w:noWrap/>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r w:rsidRPr="00494F61">
              <w:rPr>
                <w:rFonts w:cs="Arial"/>
                <w:b/>
                <w:sz w:val="14"/>
                <w:szCs w:val="14"/>
                <w:lang w:val="ru-RU" w:eastAsia="ru-RU"/>
              </w:rPr>
              <w:t>(563)</w:t>
            </w:r>
          </w:p>
        </w:tc>
        <w:tc>
          <w:tcPr>
            <w:tcW w:w="960" w:type="dxa"/>
            <w:tcBorders>
              <w:top w:val="nil"/>
              <w:left w:val="nil"/>
              <w:bottom w:val="nil"/>
              <w:right w:val="nil"/>
            </w:tcBorders>
            <w:shd w:val="clear" w:color="auto" w:fill="auto"/>
            <w:noWrap/>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r w:rsidRPr="00494F61">
              <w:rPr>
                <w:rFonts w:cs="Arial"/>
                <w:b/>
                <w:sz w:val="14"/>
                <w:szCs w:val="14"/>
                <w:lang w:val="ru-RU" w:eastAsia="ru-RU"/>
              </w:rPr>
              <w:t>1 117 522</w:t>
            </w:r>
          </w:p>
        </w:tc>
      </w:tr>
      <w:tr w:rsidR="00BD2581" w:rsidRPr="00BD2581" w:rsidTr="00BD2581">
        <w:trPr>
          <w:trHeight w:val="240"/>
        </w:trPr>
        <w:tc>
          <w:tcPr>
            <w:tcW w:w="168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textAlignment w:val="auto"/>
              <w:rPr>
                <w:rFonts w:cs="Arial"/>
                <w:sz w:val="14"/>
                <w:szCs w:val="14"/>
                <w:lang w:val="ru-RU" w:eastAsia="ru-RU"/>
              </w:rPr>
            </w:pPr>
            <w:r w:rsidRPr="00BD2581">
              <w:rPr>
                <w:rFonts w:cs="Arial"/>
                <w:sz w:val="14"/>
                <w:szCs w:val="14"/>
                <w:lang w:val="ru-RU" w:eastAsia="ru-RU"/>
              </w:rPr>
              <w:t xml:space="preserve">           здания </w:t>
            </w:r>
          </w:p>
        </w:tc>
        <w:tc>
          <w:tcPr>
            <w:tcW w:w="1025"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1 093 065</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1 241 923</w:t>
            </w:r>
          </w:p>
        </w:tc>
        <w:tc>
          <w:tcPr>
            <w:tcW w:w="567"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709"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113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r w:rsidRPr="00BD2581">
              <w:rPr>
                <w:rFonts w:cs="Arial"/>
                <w:sz w:val="14"/>
                <w:szCs w:val="14"/>
                <w:lang w:val="ru-RU" w:eastAsia="ru-RU"/>
              </w:rPr>
              <w:t>155</w:t>
            </w:r>
            <w:r>
              <w:rPr>
                <w:rFonts w:cs="Arial"/>
                <w:sz w:val="14"/>
                <w:szCs w:val="14"/>
                <w:lang w:val="ru-RU" w:eastAsia="ru-RU"/>
              </w:rPr>
              <w:t> </w:t>
            </w:r>
            <w:r w:rsidRPr="00BD2581">
              <w:rPr>
                <w:rFonts w:cs="Arial"/>
                <w:sz w:val="14"/>
                <w:szCs w:val="14"/>
                <w:lang w:val="ru-RU" w:eastAsia="ru-RU"/>
              </w:rPr>
              <w:t>386</w:t>
            </w:r>
            <w:r>
              <w:rPr>
                <w:rFonts w:cs="Arial"/>
                <w:sz w:val="14"/>
                <w:szCs w:val="14"/>
                <w:lang w:val="ru-RU" w:eastAsia="ru-RU"/>
              </w:rPr>
              <w:t>)</w:t>
            </w:r>
          </w:p>
        </w:tc>
        <w:tc>
          <w:tcPr>
            <w:tcW w:w="851"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1 086 537</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r w:rsidRPr="00BD2581">
              <w:rPr>
                <w:rFonts w:cs="Arial"/>
                <w:sz w:val="14"/>
                <w:szCs w:val="14"/>
                <w:lang w:val="ru-RU" w:eastAsia="ru-RU"/>
              </w:rPr>
              <w:t>563</w:t>
            </w:r>
            <w:r>
              <w:rPr>
                <w:rFonts w:cs="Arial"/>
                <w:sz w:val="14"/>
                <w:szCs w:val="14"/>
                <w:lang w:val="ru-RU" w:eastAsia="ru-RU"/>
              </w:rPr>
              <w:t>)</w:t>
            </w:r>
          </w:p>
        </w:tc>
        <w:tc>
          <w:tcPr>
            <w:tcW w:w="96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1 085 974</w:t>
            </w:r>
          </w:p>
        </w:tc>
      </w:tr>
      <w:tr w:rsidR="00BD2581" w:rsidRPr="00BD2581" w:rsidTr="00BD2581">
        <w:trPr>
          <w:trHeight w:val="240"/>
        </w:trPr>
        <w:tc>
          <w:tcPr>
            <w:tcW w:w="168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textAlignment w:val="auto"/>
              <w:rPr>
                <w:rFonts w:cs="Arial"/>
                <w:sz w:val="14"/>
                <w:szCs w:val="14"/>
                <w:lang w:val="ru-RU" w:eastAsia="ru-RU"/>
              </w:rPr>
            </w:pPr>
            <w:r w:rsidRPr="00BD2581">
              <w:rPr>
                <w:rFonts w:cs="Arial"/>
                <w:sz w:val="14"/>
                <w:szCs w:val="14"/>
                <w:lang w:val="ru-RU" w:eastAsia="ru-RU"/>
              </w:rPr>
              <w:t xml:space="preserve">           оборудование</w:t>
            </w:r>
          </w:p>
        </w:tc>
        <w:tc>
          <w:tcPr>
            <w:tcW w:w="1025"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19 173</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107 311</w:t>
            </w:r>
          </w:p>
        </w:tc>
        <w:tc>
          <w:tcPr>
            <w:tcW w:w="567"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709"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8 280</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r w:rsidRPr="00BD2581">
              <w:rPr>
                <w:rFonts w:cs="Arial"/>
                <w:sz w:val="14"/>
                <w:szCs w:val="14"/>
                <w:lang w:val="ru-RU" w:eastAsia="ru-RU"/>
              </w:rPr>
              <w:t>868</w:t>
            </w:r>
            <w:r>
              <w:rPr>
                <w:rFonts w:cs="Arial"/>
                <w:sz w:val="14"/>
                <w:szCs w:val="14"/>
                <w:lang w:val="ru-RU" w:eastAsia="ru-RU"/>
              </w:rPr>
              <w:t>)</w:t>
            </w:r>
          </w:p>
        </w:tc>
        <w:tc>
          <w:tcPr>
            <w:tcW w:w="113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r w:rsidRPr="00BD2581">
              <w:rPr>
                <w:rFonts w:cs="Arial"/>
                <w:sz w:val="14"/>
                <w:szCs w:val="14"/>
                <w:lang w:val="ru-RU" w:eastAsia="ru-RU"/>
              </w:rPr>
              <w:t>92</w:t>
            </w:r>
            <w:r>
              <w:rPr>
                <w:rFonts w:cs="Arial"/>
                <w:sz w:val="14"/>
                <w:szCs w:val="14"/>
                <w:lang w:val="ru-RU" w:eastAsia="ru-RU"/>
              </w:rPr>
              <w:t> </w:t>
            </w:r>
            <w:r w:rsidRPr="00BD2581">
              <w:rPr>
                <w:rFonts w:cs="Arial"/>
                <w:sz w:val="14"/>
                <w:szCs w:val="14"/>
                <w:lang w:val="ru-RU" w:eastAsia="ru-RU"/>
              </w:rPr>
              <w:t>465</w:t>
            </w:r>
            <w:r>
              <w:rPr>
                <w:rFonts w:cs="Arial"/>
                <w:sz w:val="14"/>
                <w:szCs w:val="14"/>
                <w:lang w:val="ru-RU" w:eastAsia="ru-RU"/>
              </w:rPr>
              <w:t>)</w:t>
            </w:r>
          </w:p>
        </w:tc>
        <w:tc>
          <w:tcPr>
            <w:tcW w:w="851"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22 258</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96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22 258</w:t>
            </w:r>
          </w:p>
        </w:tc>
      </w:tr>
      <w:tr w:rsidR="00BD2581" w:rsidRPr="00BD2581" w:rsidTr="00BD2581">
        <w:trPr>
          <w:trHeight w:val="240"/>
        </w:trPr>
        <w:tc>
          <w:tcPr>
            <w:tcW w:w="168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textAlignment w:val="auto"/>
              <w:rPr>
                <w:rFonts w:cs="Arial"/>
                <w:sz w:val="14"/>
                <w:szCs w:val="14"/>
                <w:lang w:val="ru-RU" w:eastAsia="ru-RU"/>
              </w:rPr>
            </w:pPr>
            <w:r w:rsidRPr="00BD2581">
              <w:rPr>
                <w:rFonts w:cs="Arial"/>
                <w:sz w:val="14"/>
                <w:szCs w:val="14"/>
                <w:lang w:val="ru-RU" w:eastAsia="ru-RU"/>
              </w:rPr>
              <w:t xml:space="preserve">           транспорт</w:t>
            </w:r>
          </w:p>
        </w:tc>
        <w:tc>
          <w:tcPr>
            <w:tcW w:w="1025"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10 114</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29 804</w:t>
            </w:r>
          </w:p>
        </w:tc>
        <w:tc>
          <w:tcPr>
            <w:tcW w:w="567"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709"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113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r w:rsidRPr="00BD2581">
              <w:rPr>
                <w:rFonts w:cs="Arial"/>
                <w:sz w:val="14"/>
                <w:szCs w:val="14"/>
                <w:lang w:val="ru-RU" w:eastAsia="ru-RU"/>
              </w:rPr>
              <w:t>20</w:t>
            </w:r>
            <w:r>
              <w:rPr>
                <w:rFonts w:cs="Arial"/>
                <w:sz w:val="14"/>
                <w:szCs w:val="14"/>
                <w:lang w:val="ru-RU" w:eastAsia="ru-RU"/>
              </w:rPr>
              <w:t> </w:t>
            </w:r>
            <w:r w:rsidRPr="00BD2581">
              <w:rPr>
                <w:rFonts w:cs="Arial"/>
                <w:sz w:val="14"/>
                <w:szCs w:val="14"/>
                <w:lang w:val="ru-RU" w:eastAsia="ru-RU"/>
              </w:rPr>
              <w:t>514</w:t>
            </w:r>
            <w:r>
              <w:rPr>
                <w:rFonts w:cs="Arial"/>
                <w:sz w:val="14"/>
                <w:szCs w:val="14"/>
                <w:lang w:val="ru-RU" w:eastAsia="ru-RU"/>
              </w:rPr>
              <w:t>)</w:t>
            </w:r>
          </w:p>
        </w:tc>
        <w:tc>
          <w:tcPr>
            <w:tcW w:w="851"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9 290</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96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9 290</w:t>
            </w:r>
          </w:p>
        </w:tc>
      </w:tr>
      <w:tr w:rsidR="00BD2581" w:rsidRPr="00BD2581" w:rsidTr="00BD2581">
        <w:trPr>
          <w:trHeight w:val="240"/>
        </w:trPr>
        <w:tc>
          <w:tcPr>
            <w:tcW w:w="168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textAlignment w:val="auto"/>
              <w:rPr>
                <w:rFonts w:cs="Arial"/>
                <w:sz w:val="14"/>
                <w:szCs w:val="14"/>
                <w:lang w:val="ru-RU" w:eastAsia="ru-RU"/>
              </w:rPr>
            </w:pPr>
            <w:r w:rsidRPr="00BD2581">
              <w:rPr>
                <w:rFonts w:cs="Arial"/>
                <w:sz w:val="14"/>
                <w:szCs w:val="14"/>
                <w:lang w:val="ru-RU" w:eastAsia="ru-RU"/>
              </w:rPr>
              <w:t>Земля</w:t>
            </w:r>
          </w:p>
        </w:tc>
        <w:tc>
          <w:tcPr>
            <w:tcW w:w="1025"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462</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462</w:t>
            </w:r>
          </w:p>
        </w:tc>
        <w:tc>
          <w:tcPr>
            <w:tcW w:w="567"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709"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113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1"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462</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96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462</w:t>
            </w:r>
          </w:p>
        </w:tc>
      </w:tr>
      <w:tr w:rsidR="00BD2581" w:rsidRPr="00BD2581" w:rsidTr="00BD2581">
        <w:trPr>
          <w:trHeight w:val="679"/>
        </w:trPr>
        <w:tc>
          <w:tcPr>
            <w:tcW w:w="1684"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textAlignment w:val="auto"/>
              <w:rPr>
                <w:rFonts w:cs="Arial"/>
                <w:sz w:val="14"/>
                <w:szCs w:val="14"/>
                <w:lang w:val="ru-RU" w:eastAsia="ru-RU"/>
              </w:rPr>
            </w:pPr>
            <w:r w:rsidRPr="00BD2581">
              <w:rPr>
                <w:rFonts w:cs="Arial"/>
                <w:sz w:val="14"/>
                <w:szCs w:val="14"/>
                <w:lang w:val="ru-RU" w:eastAsia="ru-RU"/>
              </w:rPr>
              <w:t>Земля, временно неиспользуемая в основной деятельности</w:t>
            </w:r>
          </w:p>
        </w:tc>
        <w:tc>
          <w:tcPr>
            <w:tcW w:w="1025"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44 831</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50 268</w:t>
            </w:r>
          </w:p>
        </w:tc>
        <w:tc>
          <w:tcPr>
            <w:tcW w:w="567"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709"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113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1"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50 268</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r w:rsidRPr="00BD2581">
              <w:rPr>
                <w:rFonts w:cs="Arial"/>
                <w:sz w:val="14"/>
                <w:szCs w:val="14"/>
                <w:lang w:val="ru-RU" w:eastAsia="ru-RU"/>
              </w:rPr>
              <w:t>5</w:t>
            </w:r>
            <w:r>
              <w:rPr>
                <w:rFonts w:cs="Arial"/>
                <w:sz w:val="14"/>
                <w:szCs w:val="14"/>
                <w:lang w:val="ru-RU" w:eastAsia="ru-RU"/>
              </w:rPr>
              <w:t> </w:t>
            </w:r>
            <w:r w:rsidRPr="00BD2581">
              <w:rPr>
                <w:rFonts w:cs="Arial"/>
                <w:sz w:val="14"/>
                <w:szCs w:val="14"/>
                <w:lang w:val="ru-RU" w:eastAsia="ru-RU"/>
              </w:rPr>
              <w:t>623</w:t>
            </w:r>
            <w:r>
              <w:rPr>
                <w:rFonts w:cs="Arial"/>
                <w:sz w:val="14"/>
                <w:szCs w:val="14"/>
                <w:lang w:val="ru-RU" w:eastAsia="ru-RU"/>
              </w:rPr>
              <w:t>)</w:t>
            </w:r>
          </w:p>
        </w:tc>
        <w:tc>
          <w:tcPr>
            <w:tcW w:w="96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44 645</w:t>
            </w:r>
          </w:p>
        </w:tc>
      </w:tr>
      <w:tr w:rsidR="00BD2581" w:rsidRPr="00BD2581" w:rsidTr="00BD2581">
        <w:trPr>
          <w:trHeight w:val="885"/>
        </w:trPr>
        <w:tc>
          <w:tcPr>
            <w:tcW w:w="1684"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textAlignment w:val="auto"/>
              <w:rPr>
                <w:rFonts w:cs="Arial"/>
                <w:sz w:val="14"/>
                <w:szCs w:val="14"/>
                <w:lang w:val="ru-RU" w:eastAsia="ru-RU"/>
              </w:rPr>
            </w:pPr>
            <w:r w:rsidRPr="00BD2581">
              <w:rPr>
                <w:rFonts w:cs="Arial"/>
                <w:sz w:val="14"/>
                <w:szCs w:val="14"/>
                <w:lang w:val="ru-RU" w:eastAsia="ru-RU"/>
              </w:rPr>
              <w:t>Земля, временно неиспользуемая в основной деятельности, переданная в аренду</w:t>
            </w:r>
          </w:p>
        </w:tc>
        <w:tc>
          <w:tcPr>
            <w:tcW w:w="1025"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897</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1 380</w:t>
            </w:r>
          </w:p>
        </w:tc>
        <w:tc>
          <w:tcPr>
            <w:tcW w:w="567"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709"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113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1"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1 380</w:t>
            </w:r>
          </w:p>
        </w:tc>
        <w:tc>
          <w:tcPr>
            <w:tcW w:w="850" w:type="dxa"/>
            <w:tcBorders>
              <w:top w:val="nil"/>
              <w:left w:val="nil"/>
              <w:bottom w:val="nil"/>
              <w:right w:val="nil"/>
            </w:tcBorders>
            <w:shd w:val="clear" w:color="auto" w:fill="auto"/>
            <w:noWrap/>
            <w:vAlign w:val="bottom"/>
            <w:hideMark/>
          </w:tcPr>
          <w:p w:rsidR="00BD2581" w:rsidRPr="00BD2581" w:rsidRDefault="00BD2581" w:rsidP="001D20A8">
            <w:pPr>
              <w:overflowPunct/>
              <w:autoSpaceDE/>
              <w:autoSpaceDN/>
              <w:adjustRightInd/>
              <w:jc w:val="center"/>
              <w:textAlignment w:val="auto"/>
              <w:rPr>
                <w:rFonts w:cs="Arial"/>
                <w:sz w:val="14"/>
                <w:szCs w:val="14"/>
                <w:lang w:val="ru-RU" w:eastAsia="ru-RU"/>
              </w:rPr>
            </w:pPr>
            <w:r>
              <w:rPr>
                <w:rFonts w:cs="Arial"/>
                <w:sz w:val="14"/>
                <w:szCs w:val="14"/>
                <w:lang w:val="ru-RU" w:eastAsia="ru-RU"/>
              </w:rPr>
              <w:t>(</w:t>
            </w:r>
            <w:r w:rsidR="001D20A8">
              <w:rPr>
                <w:rFonts w:cs="Arial"/>
                <w:sz w:val="14"/>
                <w:szCs w:val="14"/>
                <w:lang w:val="ru-RU" w:eastAsia="ru-RU"/>
              </w:rPr>
              <w:t>6</w:t>
            </w:r>
            <w:r w:rsidRPr="00BD2581">
              <w:rPr>
                <w:rFonts w:cs="Arial"/>
                <w:sz w:val="14"/>
                <w:szCs w:val="14"/>
                <w:lang w:val="ru-RU" w:eastAsia="ru-RU"/>
              </w:rPr>
              <w:t>89</w:t>
            </w:r>
            <w:r>
              <w:rPr>
                <w:rFonts w:cs="Arial"/>
                <w:sz w:val="14"/>
                <w:szCs w:val="14"/>
                <w:lang w:val="ru-RU" w:eastAsia="ru-RU"/>
              </w:rPr>
              <w:t>)</w:t>
            </w:r>
          </w:p>
        </w:tc>
        <w:tc>
          <w:tcPr>
            <w:tcW w:w="960" w:type="dxa"/>
            <w:tcBorders>
              <w:top w:val="nil"/>
              <w:left w:val="nil"/>
              <w:bottom w:val="nil"/>
              <w:right w:val="nil"/>
            </w:tcBorders>
            <w:shd w:val="clear" w:color="auto" w:fill="auto"/>
            <w:noWrap/>
            <w:vAlign w:val="bottom"/>
            <w:hideMark/>
          </w:tcPr>
          <w:p w:rsidR="00BD2581" w:rsidRPr="00BD2581" w:rsidRDefault="001D20A8"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6</w:t>
            </w:r>
            <w:r w:rsidR="00BD2581" w:rsidRPr="00BD2581">
              <w:rPr>
                <w:rFonts w:cs="Arial"/>
                <w:sz w:val="14"/>
                <w:szCs w:val="14"/>
                <w:lang w:val="ru-RU" w:eastAsia="ru-RU"/>
              </w:rPr>
              <w:t>91</w:t>
            </w:r>
          </w:p>
        </w:tc>
      </w:tr>
      <w:tr w:rsidR="00BD2581" w:rsidRPr="00BD2581" w:rsidTr="00BD2581">
        <w:trPr>
          <w:trHeight w:val="882"/>
        </w:trPr>
        <w:tc>
          <w:tcPr>
            <w:tcW w:w="1684"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textAlignment w:val="auto"/>
              <w:rPr>
                <w:rFonts w:cs="Arial"/>
                <w:sz w:val="14"/>
                <w:szCs w:val="14"/>
                <w:lang w:val="ru-RU" w:eastAsia="ru-RU"/>
              </w:rPr>
            </w:pPr>
            <w:r w:rsidRPr="00BD2581">
              <w:rPr>
                <w:rFonts w:cs="Arial"/>
                <w:sz w:val="14"/>
                <w:szCs w:val="14"/>
                <w:lang w:val="ru-RU" w:eastAsia="ru-RU"/>
              </w:rPr>
              <w:t>Недвижимость (кроме земли)</w:t>
            </w:r>
            <w:proofErr w:type="gramStart"/>
            <w:r w:rsidRPr="00BD2581">
              <w:rPr>
                <w:rFonts w:cs="Arial"/>
                <w:sz w:val="14"/>
                <w:szCs w:val="14"/>
                <w:lang w:val="ru-RU" w:eastAsia="ru-RU"/>
              </w:rPr>
              <w:t>,в</w:t>
            </w:r>
            <w:proofErr w:type="gramEnd"/>
            <w:r w:rsidRPr="00BD2581">
              <w:rPr>
                <w:rFonts w:cs="Arial"/>
                <w:sz w:val="14"/>
                <w:szCs w:val="14"/>
                <w:lang w:val="ru-RU" w:eastAsia="ru-RU"/>
              </w:rPr>
              <w:t>ременно не используемая в основной деятельности</w:t>
            </w:r>
          </w:p>
        </w:tc>
        <w:tc>
          <w:tcPr>
            <w:tcW w:w="1025"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15 800</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21 068</w:t>
            </w:r>
          </w:p>
        </w:tc>
        <w:tc>
          <w:tcPr>
            <w:tcW w:w="567"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709"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113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r w:rsidRPr="00BD2581">
              <w:rPr>
                <w:rFonts w:cs="Arial"/>
                <w:sz w:val="14"/>
                <w:szCs w:val="14"/>
                <w:lang w:val="ru-RU" w:eastAsia="ru-RU"/>
              </w:rPr>
              <w:t>1</w:t>
            </w:r>
            <w:r>
              <w:rPr>
                <w:rFonts w:cs="Arial"/>
                <w:sz w:val="14"/>
                <w:szCs w:val="14"/>
                <w:lang w:val="ru-RU" w:eastAsia="ru-RU"/>
              </w:rPr>
              <w:t> </w:t>
            </w:r>
            <w:r w:rsidRPr="00BD2581">
              <w:rPr>
                <w:rFonts w:cs="Arial"/>
                <w:sz w:val="14"/>
                <w:szCs w:val="14"/>
                <w:lang w:val="ru-RU" w:eastAsia="ru-RU"/>
              </w:rPr>
              <w:t>560</w:t>
            </w:r>
            <w:r>
              <w:rPr>
                <w:rFonts w:cs="Arial"/>
                <w:sz w:val="14"/>
                <w:szCs w:val="14"/>
                <w:lang w:val="ru-RU" w:eastAsia="ru-RU"/>
              </w:rPr>
              <w:t>)</w:t>
            </w:r>
          </w:p>
        </w:tc>
        <w:tc>
          <w:tcPr>
            <w:tcW w:w="851"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19 508</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r w:rsidRPr="00BD2581">
              <w:rPr>
                <w:rFonts w:cs="Arial"/>
                <w:sz w:val="14"/>
                <w:szCs w:val="14"/>
                <w:lang w:val="ru-RU" w:eastAsia="ru-RU"/>
              </w:rPr>
              <w:t>4</w:t>
            </w:r>
            <w:r>
              <w:rPr>
                <w:rFonts w:cs="Arial"/>
                <w:sz w:val="14"/>
                <w:szCs w:val="14"/>
                <w:lang w:val="ru-RU" w:eastAsia="ru-RU"/>
              </w:rPr>
              <w:t> </w:t>
            </w:r>
            <w:r w:rsidRPr="00BD2581">
              <w:rPr>
                <w:rFonts w:cs="Arial"/>
                <w:sz w:val="14"/>
                <w:szCs w:val="14"/>
                <w:lang w:val="ru-RU" w:eastAsia="ru-RU"/>
              </w:rPr>
              <w:t>596</w:t>
            </w:r>
            <w:r>
              <w:rPr>
                <w:rFonts w:cs="Arial"/>
                <w:sz w:val="14"/>
                <w:szCs w:val="14"/>
                <w:lang w:val="ru-RU" w:eastAsia="ru-RU"/>
              </w:rPr>
              <w:t>)</w:t>
            </w:r>
          </w:p>
        </w:tc>
        <w:tc>
          <w:tcPr>
            <w:tcW w:w="96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14 912</w:t>
            </w:r>
          </w:p>
        </w:tc>
      </w:tr>
      <w:tr w:rsidR="00BD2581" w:rsidRPr="00BD2581" w:rsidTr="00BD2581">
        <w:trPr>
          <w:trHeight w:val="1080"/>
        </w:trPr>
        <w:tc>
          <w:tcPr>
            <w:tcW w:w="1684"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textAlignment w:val="auto"/>
              <w:rPr>
                <w:rFonts w:cs="Arial"/>
                <w:sz w:val="14"/>
                <w:szCs w:val="14"/>
                <w:lang w:val="ru-RU" w:eastAsia="ru-RU"/>
              </w:rPr>
            </w:pPr>
            <w:r w:rsidRPr="00BD2581">
              <w:rPr>
                <w:rFonts w:cs="Arial"/>
                <w:sz w:val="14"/>
                <w:szCs w:val="14"/>
                <w:lang w:val="ru-RU" w:eastAsia="ru-RU"/>
              </w:rPr>
              <w:t>Недвижимость (кроме земли)</w:t>
            </w:r>
            <w:proofErr w:type="gramStart"/>
            <w:r w:rsidRPr="00BD2581">
              <w:rPr>
                <w:rFonts w:cs="Arial"/>
                <w:sz w:val="14"/>
                <w:szCs w:val="14"/>
                <w:lang w:val="ru-RU" w:eastAsia="ru-RU"/>
              </w:rPr>
              <w:t>,в</w:t>
            </w:r>
            <w:proofErr w:type="gramEnd"/>
            <w:r w:rsidRPr="00BD2581">
              <w:rPr>
                <w:rFonts w:cs="Arial"/>
                <w:sz w:val="14"/>
                <w:szCs w:val="14"/>
                <w:lang w:val="ru-RU" w:eastAsia="ru-RU"/>
              </w:rPr>
              <w:t xml:space="preserve">ременно не используемая в основной </w:t>
            </w:r>
            <w:proofErr w:type="spellStart"/>
            <w:r w:rsidRPr="00BD2581">
              <w:rPr>
                <w:rFonts w:cs="Arial"/>
                <w:sz w:val="14"/>
                <w:szCs w:val="14"/>
                <w:lang w:val="ru-RU" w:eastAsia="ru-RU"/>
              </w:rPr>
              <w:t>деятельности,переданная</w:t>
            </w:r>
            <w:proofErr w:type="spellEnd"/>
            <w:r w:rsidRPr="00BD2581">
              <w:rPr>
                <w:rFonts w:cs="Arial"/>
                <w:sz w:val="14"/>
                <w:szCs w:val="14"/>
                <w:lang w:val="ru-RU" w:eastAsia="ru-RU"/>
              </w:rPr>
              <w:t xml:space="preserve"> в аренду</w:t>
            </w:r>
          </w:p>
        </w:tc>
        <w:tc>
          <w:tcPr>
            <w:tcW w:w="1025"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816</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1 500</w:t>
            </w:r>
          </w:p>
        </w:tc>
        <w:tc>
          <w:tcPr>
            <w:tcW w:w="567"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709"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113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r w:rsidRPr="00BD2581">
              <w:rPr>
                <w:rFonts w:cs="Arial"/>
                <w:sz w:val="14"/>
                <w:szCs w:val="14"/>
                <w:lang w:val="ru-RU" w:eastAsia="ru-RU"/>
              </w:rPr>
              <w:t>258</w:t>
            </w:r>
            <w:r>
              <w:rPr>
                <w:rFonts w:cs="Arial"/>
                <w:sz w:val="14"/>
                <w:szCs w:val="14"/>
                <w:lang w:val="ru-RU" w:eastAsia="ru-RU"/>
              </w:rPr>
              <w:t>)</w:t>
            </w:r>
          </w:p>
        </w:tc>
        <w:tc>
          <w:tcPr>
            <w:tcW w:w="851"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1 242</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96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1 242</w:t>
            </w:r>
          </w:p>
        </w:tc>
      </w:tr>
      <w:tr w:rsidR="00BD2581" w:rsidRPr="00BD2581" w:rsidTr="00BD2581">
        <w:trPr>
          <w:trHeight w:val="1260"/>
        </w:trPr>
        <w:tc>
          <w:tcPr>
            <w:tcW w:w="1684"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textAlignment w:val="auto"/>
              <w:rPr>
                <w:rFonts w:cs="Arial"/>
                <w:sz w:val="14"/>
                <w:szCs w:val="14"/>
                <w:lang w:val="ru-RU" w:eastAsia="ru-RU"/>
              </w:rPr>
            </w:pPr>
            <w:r w:rsidRPr="00BD2581">
              <w:rPr>
                <w:rFonts w:cs="Arial"/>
                <w:sz w:val="14"/>
                <w:szCs w:val="14"/>
                <w:lang w:val="ru-RU" w:eastAsia="ru-RU"/>
              </w:rPr>
              <w:t>Вложения в сооружение (строительство)</w:t>
            </w:r>
            <w:proofErr w:type="gramStart"/>
            <w:r w:rsidRPr="00BD2581">
              <w:rPr>
                <w:rFonts w:cs="Arial"/>
                <w:sz w:val="14"/>
                <w:szCs w:val="14"/>
                <w:lang w:val="ru-RU" w:eastAsia="ru-RU"/>
              </w:rPr>
              <w:t>,с</w:t>
            </w:r>
            <w:proofErr w:type="gramEnd"/>
            <w:r w:rsidRPr="00BD2581">
              <w:rPr>
                <w:rFonts w:cs="Arial"/>
                <w:sz w:val="14"/>
                <w:szCs w:val="14"/>
                <w:lang w:val="ru-RU" w:eastAsia="ru-RU"/>
              </w:rPr>
              <w:t>оздание (изготовление) и приобретение основных средств и нематериальных активов</w:t>
            </w:r>
          </w:p>
        </w:tc>
        <w:tc>
          <w:tcPr>
            <w:tcW w:w="1025"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236</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236</w:t>
            </w:r>
          </w:p>
        </w:tc>
        <w:tc>
          <w:tcPr>
            <w:tcW w:w="567"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709"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113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1"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236</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96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236</w:t>
            </w:r>
          </w:p>
        </w:tc>
      </w:tr>
      <w:tr w:rsidR="00BD2581" w:rsidRPr="00BD2581" w:rsidTr="00BD2581">
        <w:trPr>
          <w:trHeight w:val="1080"/>
        </w:trPr>
        <w:tc>
          <w:tcPr>
            <w:tcW w:w="1684"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textAlignment w:val="auto"/>
              <w:rPr>
                <w:rFonts w:cs="Arial"/>
                <w:sz w:val="14"/>
                <w:szCs w:val="14"/>
                <w:lang w:val="ru-RU" w:eastAsia="ru-RU"/>
              </w:rPr>
            </w:pPr>
            <w:r w:rsidRPr="00BD2581">
              <w:rPr>
                <w:rFonts w:cs="Arial"/>
                <w:sz w:val="14"/>
                <w:szCs w:val="14"/>
                <w:lang w:val="ru-RU" w:eastAsia="ru-RU"/>
              </w:rPr>
              <w:t>Вложения в сооружение (строительство), объектов недвижимости, временно неиспользуемой в основной деятельности</w:t>
            </w:r>
          </w:p>
        </w:tc>
        <w:tc>
          <w:tcPr>
            <w:tcW w:w="1025"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4 584</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7 052</w:t>
            </w:r>
          </w:p>
        </w:tc>
        <w:tc>
          <w:tcPr>
            <w:tcW w:w="567"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709"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113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1"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7 052</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r w:rsidRPr="00BD2581">
              <w:rPr>
                <w:rFonts w:cs="Arial"/>
                <w:sz w:val="14"/>
                <w:szCs w:val="14"/>
                <w:lang w:val="ru-RU" w:eastAsia="ru-RU"/>
              </w:rPr>
              <w:t>3</w:t>
            </w:r>
            <w:r>
              <w:rPr>
                <w:rFonts w:cs="Arial"/>
                <w:sz w:val="14"/>
                <w:szCs w:val="14"/>
                <w:lang w:val="ru-RU" w:eastAsia="ru-RU"/>
              </w:rPr>
              <w:t> </w:t>
            </w:r>
            <w:r w:rsidRPr="00BD2581">
              <w:rPr>
                <w:rFonts w:cs="Arial"/>
                <w:sz w:val="14"/>
                <w:szCs w:val="14"/>
                <w:lang w:val="ru-RU" w:eastAsia="ru-RU"/>
              </w:rPr>
              <w:t>526</w:t>
            </w:r>
            <w:r>
              <w:rPr>
                <w:rFonts w:cs="Arial"/>
                <w:sz w:val="14"/>
                <w:szCs w:val="14"/>
                <w:lang w:val="ru-RU" w:eastAsia="ru-RU"/>
              </w:rPr>
              <w:t>)</w:t>
            </w:r>
          </w:p>
        </w:tc>
        <w:tc>
          <w:tcPr>
            <w:tcW w:w="96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3 526</w:t>
            </w:r>
          </w:p>
        </w:tc>
      </w:tr>
      <w:tr w:rsidR="00BD2581" w:rsidRPr="00BD2581" w:rsidTr="00BD2581">
        <w:trPr>
          <w:trHeight w:val="240"/>
        </w:trPr>
        <w:tc>
          <w:tcPr>
            <w:tcW w:w="1684"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textAlignment w:val="auto"/>
              <w:rPr>
                <w:rFonts w:cs="Arial"/>
                <w:sz w:val="14"/>
                <w:szCs w:val="14"/>
                <w:lang w:val="ru-RU" w:eastAsia="ru-RU"/>
              </w:rPr>
            </w:pPr>
            <w:r w:rsidRPr="00BD2581">
              <w:rPr>
                <w:rFonts w:cs="Arial"/>
                <w:sz w:val="14"/>
                <w:szCs w:val="14"/>
                <w:lang w:val="ru-RU" w:eastAsia="ru-RU"/>
              </w:rPr>
              <w:t>Нематериальные активы</w:t>
            </w:r>
          </w:p>
        </w:tc>
        <w:tc>
          <w:tcPr>
            <w:tcW w:w="1025"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3 586</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4 547</w:t>
            </w:r>
          </w:p>
        </w:tc>
        <w:tc>
          <w:tcPr>
            <w:tcW w:w="567"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709"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113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r w:rsidRPr="00BD2581">
              <w:rPr>
                <w:rFonts w:cs="Arial"/>
                <w:sz w:val="14"/>
                <w:szCs w:val="14"/>
                <w:lang w:val="ru-RU" w:eastAsia="ru-RU"/>
              </w:rPr>
              <w:t>1</w:t>
            </w:r>
            <w:r>
              <w:rPr>
                <w:rFonts w:cs="Arial"/>
                <w:sz w:val="14"/>
                <w:szCs w:val="14"/>
                <w:lang w:val="ru-RU" w:eastAsia="ru-RU"/>
              </w:rPr>
              <w:t> </w:t>
            </w:r>
            <w:r w:rsidRPr="00BD2581">
              <w:rPr>
                <w:rFonts w:cs="Arial"/>
                <w:sz w:val="14"/>
                <w:szCs w:val="14"/>
                <w:lang w:val="ru-RU" w:eastAsia="ru-RU"/>
              </w:rPr>
              <w:t>004</w:t>
            </w:r>
            <w:r>
              <w:rPr>
                <w:rFonts w:cs="Arial"/>
                <w:sz w:val="14"/>
                <w:szCs w:val="14"/>
                <w:lang w:val="ru-RU" w:eastAsia="ru-RU"/>
              </w:rPr>
              <w:t>)</w:t>
            </w:r>
          </w:p>
        </w:tc>
        <w:tc>
          <w:tcPr>
            <w:tcW w:w="851"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3 543</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96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3 543</w:t>
            </w:r>
          </w:p>
        </w:tc>
      </w:tr>
      <w:tr w:rsidR="00BD2581" w:rsidRPr="00BD2581" w:rsidTr="00BD2581">
        <w:trPr>
          <w:trHeight w:val="480"/>
        </w:trPr>
        <w:tc>
          <w:tcPr>
            <w:tcW w:w="1684" w:type="dxa"/>
            <w:tcBorders>
              <w:top w:val="nil"/>
              <w:left w:val="nil"/>
              <w:bottom w:val="nil"/>
              <w:right w:val="nil"/>
            </w:tcBorders>
            <w:shd w:val="clear" w:color="auto" w:fill="auto"/>
            <w:vAlign w:val="bottom"/>
            <w:hideMark/>
          </w:tcPr>
          <w:p w:rsidR="00BD2581" w:rsidRPr="00494F61" w:rsidRDefault="00BD2581" w:rsidP="00BD2581">
            <w:pPr>
              <w:overflowPunct/>
              <w:autoSpaceDE/>
              <w:autoSpaceDN/>
              <w:adjustRightInd/>
              <w:textAlignment w:val="auto"/>
              <w:rPr>
                <w:rFonts w:cs="Arial"/>
                <w:b/>
                <w:sz w:val="14"/>
                <w:szCs w:val="14"/>
                <w:lang w:val="ru-RU" w:eastAsia="ru-RU"/>
              </w:rPr>
            </w:pPr>
            <w:r w:rsidRPr="00494F61">
              <w:rPr>
                <w:rFonts w:cs="Arial"/>
                <w:b/>
                <w:sz w:val="14"/>
                <w:szCs w:val="14"/>
                <w:lang w:val="ru-RU" w:eastAsia="ru-RU"/>
              </w:rPr>
              <w:t xml:space="preserve">Материальные запасы, всего в </w:t>
            </w:r>
            <w:proofErr w:type="spellStart"/>
            <w:r w:rsidRPr="00494F61">
              <w:rPr>
                <w:rFonts w:cs="Arial"/>
                <w:b/>
                <w:sz w:val="14"/>
                <w:szCs w:val="14"/>
                <w:lang w:val="ru-RU" w:eastAsia="ru-RU"/>
              </w:rPr>
              <w:t>т.ч</w:t>
            </w:r>
            <w:proofErr w:type="spellEnd"/>
            <w:r w:rsidRPr="00494F61">
              <w:rPr>
                <w:rFonts w:cs="Arial"/>
                <w:b/>
                <w:sz w:val="14"/>
                <w:szCs w:val="14"/>
                <w:lang w:val="ru-RU" w:eastAsia="ru-RU"/>
              </w:rPr>
              <w:t>.:</w:t>
            </w:r>
          </w:p>
        </w:tc>
        <w:tc>
          <w:tcPr>
            <w:tcW w:w="1025" w:type="dxa"/>
            <w:tcBorders>
              <w:top w:val="nil"/>
              <w:left w:val="nil"/>
              <w:bottom w:val="nil"/>
              <w:right w:val="nil"/>
            </w:tcBorders>
            <w:shd w:val="clear" w:color="auto" w:fill="auto"/>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r w:rsidRPr="00494F61">
              <w:rPr>
                <w:rFonts w:cs="Arial"/>
                <w:b/>
                <w:sz w:val="14"/>
                <w:szCs w:val="14"/>
                <w:lang w:val="ru-RU" w:eastAsia="ru-RU"/>
              </w:rPr>
              <w:t>243 633</w:t>
            </w:r>
          </w:p>
        </w:tc>
        <w:tc>
          <w:tcPr>
            <w:tcW w:w="850" w:type="dxa"/>
            <w:tcBorders>
              <w:top w:val="nil"/>
              <w:left w:val="nil"/>
              <w:bottom w:val="nil"/>
              <w:right w:val="nil"/>
            </w:tcBorders>
            <w:shd w:val="clear" w:color="auto" w:fill="auto"/>
            <w:noWrap/>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r w:rsidRPr="00494F61">
              <w:rPr>
                <w:rFonts w:cs="Arial"/>
                <w:b/>
                <w:sz w:val="14"/>
                <w:szCs w:val="14"/>
                <w:lang w:val="ru-RU" w:eastAsia="ru-RU"/>
              </w:rPr>
              <w:t>268 495</w:t>
            </w:r>
          </w:p>
        </w:tc>
        <w:tc>
          <w:tcPr>
            <w:tcW w:w="567" w:type="dxa"/>
            <w:tcBorders>
              <w:top w:val="nil"/>
              <w:left w:val="nil"/>
              <w:bottom w:val="nil"/>
              <w:right w:val="nil"/>
            </w:tcBorders>
            <w:shd w:val="clear" w:color="auto" w:fill="auto"/>
            <w:noWrap/>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r w:rsidRPr="00494F61">
              <w:rPr>
                <w:rFonts w:cs="Arial"/>
                <w:b/>
                <w:sz w:val="14"/>
                <w:szCs w:val="14"/>
                <w:lang w:val="ru-RU" w:eastAsia="ru-RU"/>
              </w:rPr>
              <w:t>-</w:t>
            </w:r>
          </w:p>
        </w:tc>
        <w:tc>
          <w:tcPr>
            <w:tcW w:w="709" w:type="dxa"/>
            <w:tcBorders>
              <w:top w:val="nil"/>
              <w:left w:val="nil"/>
              <w:bottom w:val="nil"/>
              <w:right w:val="nil"/>
            </w:tcBorders>
            <w:shd w:val="clear" w:color="auto" w:fill="auto"/>
            <w:noWrap/>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r w:rsidRPr="00494F61">
              <w:rPr>
                <w:rFonts w:cs="Arial"/>
                <w:b/>
                <w:sz w:val="14"/>
                <w:szCs w:val="14"/>
                <w:lang w:val="ru-RU" w:eastAsia="ru-RU"/>
              </w:rPr>
              <w:t>2 625</w:t>
            </w:r>
          </w:p>
        </w:tc>
        <w:tc>
          <w:tcPr>
            <w:tcW w:w="850" w:type="dxa"/>
            <w:tcBorders>
              <w:top w:val="nil"/>
              <w:left w:val="nil"/>
              <w:bottom w:val="nil"/>
              <w:right w:val="nil"/>
            </w:tcBorders>
            <w:shd w:val="clear" w:color="auto" w:fill="auto"/>
            <w:noWrap/>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r w:rsidRPr="00494F61">
              <w:rPr>
                <w:rFonts w:cs="Arial"/>
                <w:b/>
                <w:sz w:val="14"/>
                <w:szCs w:val="14"/>
                <w:lang w:val="ru-RU" w:eastAsia="ru-RU"/>
              </w:rPr>
              <w:t>(3 013)</w:t>
            </w:r>
          </w:p>
        </w:tc>
        <w:tc>
          <w:tcPr>
            <w:tcW w:w="1134" w:type="dxa"/>
            <w:tcBorders>
              <w:top w:val="nil"/>
              <w:left w:val="nil"/>
              <w:bottom w:val="nil"/>
              <w:right w:val="nil"/>
            </w:tcBorders>
            <w:shd w:val="clear" w:color="auto" w:fill="auto"/>
            <w:noWrap/>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r w:rsidRPr="00494F61">
              <w:rPr>
                <w:rFonts w:cs="Arial"/>
                <w:b/>
                <w:sz w:val="14"/>
                <w:szCs w:val="14"/>
                <w:lang w:val="ru-RU" w:eastAsia="ru-RU"/>
              </w:rPr>
              <w:t>-</w:t>
            </w:r>
          </w:p>
        </w:tc>
        <w:tc>
          <w:tcPr>
            <w:tcW w:w="851" w:type="dxa"/>
            <w:tcBorders>
              <w:top w:val="nil"/>
              <w:left w:val="nil"/>
              <w:bottom w:val="nil"/>
              <w:right w:val="nil"/>
            </w:tcBorders>
            <w:shd w:val="clear" w:color="auto" w:fill="auto"/>
            <w:noWrap/>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r w:rsidRPr="00494F61">
              <w:rPr>
                <w:rFonts w:cs="Arial"/>
                <w:b/>
                <w:sz w:val="14"/>
                <w:szCs w:val="14"/>
                <w:lang w:val="ru-RU" w:eastAsia="ru-RU"/>
              </w:rPr>
              <w:t>268 107</w:t>
            </w:r>
          </w:p>
        </w:tc>
        <w:tc>
          <w:tcPr>
            <w:tcW w:w="850" w:type="dxa"/>
            <w:tcBorders>
              <w:top w:val="nil"/>
              <w:left w:val="nil"/>
              <w:bottom w:val="nil"/>
              <w:right w:val="nil"/>
            </w:tcBorders>
            <w:shd w:val="clear" w:color="auto" w:fill="auto"/>
            <w:noWrap/>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r w:rsidRPr="00494F61">
              <w:rPr>
                <w:rFonts w:cs="Arial"/>
                <w:b/>
                <w:sz w:val="14"/>
                <w:szCs w:val="14"/>
                <w:lang w:val="ru-RU" w:eastAsia="ru-RU"/>
              </w:rPr>
              <w:t>(31 655)</w:t>
            </w:r>
          </w:p>
        </w:tc>
        <w:tc>
          <w:tcPr>
            <w:tcW w:w="960" w:type="dxa"/>
            <w:tcBorders>
              <w:top w:val="nil"/>
              <w:left w:val="nil"/>
              <w:bottom w:val="nil"/>
              <w:right w:val="nil"/>
            </w:tcBorders>
            <w:shd w:val="clear" w:color="auto" w:fill="auto"/>
            <w:noWrap/>
            <w:vAlign w:val="bottom"/>
            <w:hideMark/>
          </w:tcPr>
          <w:p w:rsidR="00BD2581" w:rsidRPr="00494F61" w:rsidRDefault="00BD2581" w:rsidP="00BD2581">
            <w:pPr>
              <w:overflowPunct/>
              <w:autoSpaceDE/>
              <w:autoSpaceDN/>
              <w:adjustRightInd/>
              <w:jc w:val="center"/>
              <w:textAlignment w:val="auto"/>
              <w:rPr>
                <w:rFonts w:cs="Arial"/>
                <w:b/>
                <w:sz w:val="14"/>
                <w:szCs w:val="14"/>
                <w:lang w:val="ru-RU" w:eastAsia="ru-RU"/>
              </w:rPr>
            </w:pPr>
            <w:r w:rsidRPr="00494F61">
              <w:rPr>
                <w:rFonts w:cs="Arial"/>
                <w:b/>
                <w:sz w:val="14"/>
                <w:szCs w:val="14"/>
                <w:lang w:val="ru-RU" w:eastAsia="ru-RU"/>
              </w:rPr>
              <w:t>236 452</w:t>
            </w:r>
          </w:p>
        </w:tc>
      </w:tr>
      <w:tr w:rsidR="00BD2581" w:rsidRPr="00BD2581" w:rsidTr="00BD2581">
        <w:trPr>
          <w:trHeight w:val="240"/>
        </w:trPr>
        <w:tc>
          <w:tcPr>
            <w:tcW w:w="1684"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textAlignment w:val="auto"/>
              <w:rPr>
                <w:rFonts w:cs="Arial"/>
                <w:sz w:val="14"/>
                <w:szCs w:val="14"/>
                <w:lang w:val="ru-RU" w:eastAsia="ru-RU"/>
              </w:rPr>
            </w:pPr>
            <w:r w:rsidRPr="00BD2581">
              <w:rPr>
                <w:rFonts w:cs="Arial"/>
                <w:sz w:val="14"/>
                <w:szCs w:val="14"/>
                <w:lang w:val="ru-RU" w:eastAsia="ru-RU"/>
              </w:rPr>
              <w:t xml:space="preserve">        запчасти</w:t>
            </w:r>
          </w:p>
        </w:tc>
        <w:tc>
          <w:tcPr>
            <w:tcW w:w="1025"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464</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464</w:t>
            </w:r>
          </w:p>
        </w:tc>
        <w:tc>
          <w:tcPr>
            <w:tcW w:w="567"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709"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480</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r w:rsidRPr="00BD2581">
              <w:rPr>
                <w:rFonts w:cs="Arial"/>
                <w:sz w:val="14"/>
                <w:szCs w:val="14"/>
                <w:lang w:val="ru-RU" w:eastAsia="ru-RU"/>
              </w:rPr>
              <w:t>549</w:t>
            </w:r>
            <w:r>
              <w:rPr>
                <w:rFonts w:cs="Arial"/>
                <w:sz w:val="14"/>
                <w:szCs w:val="14"/>
                <w:lang w:val="ru-RU" w:eastAsia="ru-RU"/>
              </w:rPr>
              <w:t>)</w:t>
            </w:r>
          </w:p>
        </w:tc>
        <w:tc>
          <w:tcPr>
            <w:tcW w:w="113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1"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395</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96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395</w:t>
            </w:r>
          </w:p>
        </w:tc>
      </w:tr>
      <w:tr w:rsidR="00BD2581" w:rsidRPr="00BD2581" w:rsidTr="00BD2581">
        <w:trPr>
          <w:trHeight w:val="240"/>
        </w:trPr>
        <w:tc>
          <w:tcPr>
            <w:tcW w:w="1684"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textAlignment w:val="auto"/>
              <w:rPr>
                <w:rFonts w:cs="Arial"/>
                <w:sz w:val="14"/>
                <w:szCs w:val="14"/>
                <w:lang w:val="ru-RU" w:eastAsia="ru-RU"/>
              </w:rPr>
            </w:pPr>
            <w:r w:rsidRPr="00BD2581">
              <w:rPr>
                <w:rFonts w:cs="Arial"/>
                <w:sz w:val="14"/>
                <w:szCs w:val="14"/>
                <w:lang w:val="ru-RU" w:eastAsia="ru-RU"/>
              </w:rPr>
              <w:t xml:space="preserve">        материалы</w:t>
            </w:r>
          </w:p>
        </w:tc>
        <w:tc>
          <w:tcPr>
            <w:tcW w:w="1025"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1 434</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1 434</w:t>
            </w:r>
          </w:p>
        </w:tc>
        <w:tc>
          <w:tcPr>
            <w:tcW w:w="567"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709"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1 697</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r w:rsidRPr="00BD2581">
              <w:rPr>
                <w:rFonts w:cs="Arial"/>
                <w:sz w:val="14"/>
                <w:szCs w:val="14"/>
                <w:lang w:val="ru-RU" w:eastAsia="ru-RU"/>
              </w:rPr>
              <w:t>1</w:t>
            </w:r>
            <w:r>
              <w:rPr>
                <w:rFonts w:cs="Arial"/>
                <w:sz w:val="14"/>
                <w:szCs w:val="14"/>
                <w:lang w:val="ru-RU" w:eastAsia="ru-RU"/>
              </w:rPr>
              <w:t> </w:t>
            </w:r>
            <w:r w:rsidRPr="00BD2581">
              <w:rPr>
                <w:rFonts w:cs="Arial"/>
                <w:sz w:val="14"/>
                <w:szCs w:val="14"/>
                <w:lang w:val="ru-RU" w:eastAsia="ru-RU"/>
              </w:rPr>
              <w:t>955</w:t>
            </w:r>
            <w:r>
              <w:rPr>
                <w:rFonts w:cs="Arial"/>
                <w:sz w:val="14"/>
                <w:szCs w:val="14"/>
                <w:lang w:val="ru-RU" w:eastAsia="ru-RU"/>
              </w:rPr>
              <w:t>)</w:t>
            </w:r>
          </w:p>
        </w:tc>
        <w:tc>
          <w:tcPr>
            <w:tcW w:w="113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1"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1 176</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96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1 176</w:t>
            </w:r>
          </w:p>
        </w:tc>
      </w:tr>
      <w:tr w:rsidR="00BD2581" w:rsidRPr="00BD2581" w:rsidTr="00BD2581">
        <w:trPr>
          <w:trHeight w:val="360"/>
        </w:trPr>
        <w:tc>
          <w:tcPr>
            <w:tcW w:w="1684"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textAlignment w:val="auto"/>
              <w:rPr>
                <w:rFonts w:cs="Arial"/>
                <w:sz w:val="14"/>
                <w:szCs w:val="14"/>
                <w:lang w:val="ru-RU" w:eastAsia="ru-RU"/>
              </w:rPr>
            </w:pPr>
            <w:r w:rsidRPr="00BD2581">
              <w:rPr>
                <w:rFonts w:cs="Arial"/>
                <w:sz w:val="14"/>
                <w:szCs w:val="14"/>
                <w:lang w:val="ru-RU" w:eastAsia="ru-RU"/>
              </w:rPr>
              <w:t xml:space="preserve">        инвентарь и          принадлежности</w:t>
            </w:r>
          </w:p>
        </w:tc>
        <w:tc>
          <w:tcPr>
            <w:tcW w:w="1025"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11 847</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11 847</w:t>
            </w:r>
          </w:p>
        </w:tc>
        <w:tc>
          <w:tcPr>
            <w:tcW w:w="567"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709"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448</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r w:rsidRPr="00BD2581">
              <w:rPr>
                <w:rFonts w:cs="Arial"/>
                <w:sz w:val="14"/>
                <w:szCs w:val="14"/>
                <w:lang w:val="ru-RU" w:eastAsia="ru-RU"/>
              </w:rPr>
              <w:t>509</w:t>
            </w:r>
            <w:r>
              <w:rPr>
                <w:rFonts w:cs="Arial"/>
                <w:sz w:val="14"/>
                <w:szCs w:val="14"/>
                <w:lang w:val="ru-RU" w:eastAsia="ru-RU"/>
              </w:rPr>
              <w:t>)</w:t>
            </w:r>
          </w:p>
        </w:tc>
        <w:tc>
          <w:tcPr>
            <w:tcW w:w="113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1"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11 786</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96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11 786</w:t>
            </w:r>
          </w:p>
        </w:tc>
      </w:tr>
      <w:tr w:rsidR="00BD2581" w:rsidRPr="00BD2581" w:rsidTr="00BD2581">
        <w:trPr>
          <w:trHeight w:val="240"/>
        </w:trPr>
        <w:tc>
          <w:tcPr>
            <w:tcW w:w="1684"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textAlignment w:val="auto"/>
              <w:rPr>
                <w:rFonts w:cs="Arial"/>
                <w:sz w:val="14"/>
                <w:szCs w:val="14"/>
                <w:lang w:val="ru-RU" w:eastAsia="ru-RU"/>
              </w:rPr>
            </w:pPr>
            <w:r w:rsidRPr="00BD2581">
              <w:rPr>
                <w:rFonts w:cs="Arial"/>
                <w:sz w:val="14"/>
                <w:szCs w:val="14"/>
                <w:lang w:val="ru-RU" w:eastAsia="ru-RU"/>
              </w:rPr>
              <w:t xml:space="preserve">       издания</w:t>
            </w:r>
          </w:p>
        </w:tc>
        <w:tc>
          <w:tcPr>
            <w:tcW w:w="1025" w:type="dxa"/>
            <w:tcBorders>
              <w:top w:val="nil"/>
              <w:left w:val="nil"/>
              <w:bottom w:val="nil"/>
              <w:right w:val="nil"/>
            </w:tcBorders>
            <w:shd w:val="clear" w:color="auto" w:fill="auto"/>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567"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709"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1134"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1"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96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r>
      <w:tr w:rsidR="00BD2581" w:rsidRPr="00BD2581" w:rsidTr="00BD2581">
        <w:trPr>
          <w:trHeight w:val="240"/>
        </w:trPr>
        <w:tc>
          <w:tcPr>
            <w:tcW w:w="1684" w:type="dxa"/>
            <w:tcBorders>
              <w:top w:val="nil"/>
              <w:left w:val="nil"/>
              <w:bottom w:val="single" w:sz="4" w:space="0" w:color="auto"/>
              <w:right w:val="nil"/>
            </w:tcBorders>
            <w:shd w:val="clear" w:color="auto" w:fill="auto"/>
            <w:vAlign w:val="bottom"/>
            <w:hideMark/>
          </w:tcPr>
          <w:p w:rsidR="00BD2581" w:rsidRPr="00BD2581" w:rsidRDefault="00BD2581" w:rsidP="00BD2581">
            <w:pPr>
              <w:overflowPunct/>
              <w:autoSpaceDE/>
              <w:autoSpaceDN/>
              <w:adjustRightInd/>
              <w:textAlignment w:val="auto"/>
              <w:rPr>
                <w:rFonts w:cs="Arial"/>
                <w:sz w:val="14"/>
                <w:szCs w:val="14"/>
                <w:lang w:val="ru-RU" w:eastAsia="ru-RU"/>
              </w:rPr>
            </w:pPr>
            <w:r w:rsidRPr="00BD2581">
              <w:rPr>
                <w:rFonts w:cs="Arial"/>
                <w:sz w:val="14"/>
                <w:szCs w:val="14"/>
                <w:lang w:val="ru-RU" w:eastAsia="ru-RU"/>
              </w:rPr>
              <w:t xml:space="preserve">       </w:t>
            </w:r>
            <w:proofErr w:type="spellStart"/>
            <w:r w:rsidRPr="00BD2581">
              <w:rPr>
                <w:rFonts w:cs="Arial"/>
                <w:sz w:val="14"/>
                <w:szCs w:val="14"/>
                <w:lang w:val="ru-RU" w:eastAsia="ru-RU"/>
              </w:rPr>
              <w:t>внеоборотные</w:t>
            </w:r>
            <w:proofErr w:type="spellEnd"/>
            <w:r w:rsidRPr="00BD2581">
              <w:rPr>
                <w:rFonts w:cs="Arial"/>
                <w:sz w:val="14"/>
                <w:szCs w:val="14"/>
                <w:lang w:val="ru-RU" w:eastAsia="ru-RU"/>
              </w:rPr>
              <w:t xml:space="preserve"> запасы</w:t>
            </w:r>
          </w:p>
        </w:tc>
        <w:tc>
          <w:tcPr>
            <w:tcW w:w="1025" w:type="dxa"/>
            <w:tcBorders>
              <w:top w:val="nil"/>
              <w:left w:val="nil"/>
              <w:bottom w:val="single" w:sz="4" w:space="0" w:color="auto"/>
              <w:right w:val="nil"/>
            </w:tcBorders>
            <w:shd w:val="clear" w:color="auto" w:fill="auto"/>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229 888</w:t>
            </w:r>
          </w:p>
        </w:tc>
        <w:tc>
          <w:tcPr>
            <w:tcW w:w="850" w:type="dxa"/>
            <w:tcBorders>
              <w:top w:val="nil"/>
              <w:left w:val="nil"/>
              <w:bottom w:val="single" w:sz="4" w:space="0" w:color="auto"/>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254 750</w:t>
            </w:r>
          </w:p>
        </w:tc>
        <w:tc>
          <w:tcPr>
            <w:tcW w:w="567" w:type="dxa"/>
            <w:tcBorders>
              <w:top w:val="nil"/>
              <w:left w:val="nil"/>
              <w:bottom w:val="single" w:sz="4" w:space="0" w:color="auto"/>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 </w:t>
            </w:r>
            <w:r>
              <w:rPr>
                <w:rFonts w:cs="Arial"/>
                <w:sz w:val="14"/>
                <w:szCs w:val="14"/>
                <w:lang w:val="ru-RU" w:eastAsia="ru-RU"/>
              </w:rPr>
              <w:t>-</w:t>
            </w:r>
          </w:p>
        </w:tc>
        <w:tc>
          <w:tcPr>
            <w:tcW w:w="709"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850" w:type="dxa"/>
            <w:tcBorders>
              <w:top w:val="nil"/>
              <w:left w:val="nil"/>
              <w:bottom w:val="nil"/>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1134" w:type="dxa"/>
            <w:tcBorders>
              <w:top w:val="nil"/>
              <w:left w:val="nil"/>
              <w:bottom w:val="single" w:sz="4" w:space="0" w:color="auto"/>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r w:rsidRPr="00BD2581">
              <w:rPr>
                <w:rFonts w:cs="Arial"/>
                <w:sz w:val="14"/>
                <w:szCs w:val="14"/>
                <w:lang w:val="ru-RU" w:eastAsia="ru-RU"/>
              </w:rPr>
              <w:t> </w:t>
            </w:r>
          </w:p>
        </w:tc>
        <w:tc>
          <w:tcPr>
            <w:tcW w:w="851" w:type="dxa"/>
            <w:tcBorders>
              <w:top w:val="nil"/>
              <w:left w:val="nil"/>
              <w:bottom w:val="single" w:sz="4" w:space="0" w:color="auto"/>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254 750</w:t>
            </w:r>
          </w:p>
        </w:tc>
        <w:tc>
          <w:tcPr>
            <w:tcW w:w="850" w:type="dxa"/>
            <w:tcBorders>
              <w:top w:val="nil"/>
              <w:left w:val="nil"/>
              <w:bottom w:val="single" w:sz="4" w:space="0" w:color="auto"/>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Pr>
                <w:rFonts w:cs="Arial"/>
                <w:sz w:val="14"/>
                <w:szCs w:val="14"/>
                <w:lang w:val="ru-RU" w:eastAsia="ru-RU"/>
              </w:rPr>
              <w:t>(</w:t>
            </w:r>
            <w:r w:rsidRPr="00BD2581">
              <w:rPr>
                <w:rFonts w:cs="Arial"/>
                <w:sz w:val="14"/>
                <w:szCs w:val="14"/>
                <w:lang w:val="ru-RU" w:eastAsia="ru-RU"/>
              </w:rPr>
              <w:t>31</w:t>
            </w:r>
            <w:r>
              <w:rPr>
                <w:rFonts w:cs="Arial"/>
                <w:sz w:val="14"/>
                <w:szCs w:val="14"/>
                <w:lang w:val="ru-RU" w:eastAsia="ru-RU"/>
              </w:rPr>
              <w:t> </w:t>
            </w:r>
            <w:r w:rsidRPr="00BD2581">
              <w:rPr>
                <w:rFonts w:cs="Arial"/>
                <w:sz w:val="14"/>
                <w:szCs w:val="14"/>
                <w:lang w:val="ru-RU" w:eastAsia="ru-RU"/>
              </w:rPr>
              <w:t>655</w:t>
            </w:r>
            <w:r>
              <w:rPr>
                <w:rFonts w:cs="Arial"/>
                <w:sz w:val="14"/>
                <w:szCs w:val="14"/>
                <w:lang w:val="ru-RU" w:eastAsia="ru-RU"/>
              </w:rPr>
              <w:t>)</w:t>
            </w:r>
          </w:p>
        </w:tc>
        <w:tc>
          <w:tcPr>
            <w:tcW w:w="960" w:type="dxa"/>
            <w:tcBorders>
              <w:top w:val="nil"/>
              <w:left w:val="nil"/>
              <w:bottom w:val="single" w:sz="4" w:space="0" w:color="auto"/>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sz w:val="14"/>
                <w:szCs w:val="14"/>
                <w:lang w:val="ru-RU" w:eastAsia="ru-RU"/>
              </w:rPr>
            </w:pPr>
            <w:r w:rsidRPr="00BD2581">
              <w:rPr>
                <w:rFonts w:cs="Arial"/>
                <w:sz w:val="14"/>
                <w:szCs w:val="14"/>
                <w:lang w:val="ru-RU" w:eastAsia="ru-RU"/>
              </w:rPr>
              <w:t>223 095</w:t>
            </w:r>
          </w:p>
        </w:tc>
      </w:tr>
      <w:tr w:rsidR="00BD2581" w:rsidRPr="00BD2581" w:rsidTr="00BD2581">
        <w:trPr>
          <w:trHeight w:val="315"/>
        </w:trPr>
        <w:tc>
          <w:tcPr>
            <w:tcW w:w="1684" w:type="dxa"/>
            <w:tcBorders>
              <w:top w:val="nil"/>
              <w:left w:val="nil"/>
              <w:bottom w:val="double" w:sz="6" w:space="0" w:color="auto"/>
              <w:right w:val="nil"/>
            </w:tcBorders>
            <w:shd w:val="clear" w:color="auto" w:fill="auto"/>
            <w:vAlign w:val="bottom"/>
            <w:hideMark/>
          </w:tcPr>
          <w:p w:rsidR="00BD2581" w:rsidRPr="00BD2581" w:rsidRDefault="00BD2581" w:rsidP="00BD2581">
            <w:pPr>
              <w:overflowPunct/>
              <w:autoSpaceDE/>
              <w:autoSpaceDN/>
              <w:adjustRightInd/>
              <w:textAlignment w:val="auto"/>
              <w:rPr>
                <w:rFonts w:cs="Arial"/>
                <w:b/>
                <w:bCs/>
                <w:sz w:val="14"/>
                <w:szCs w:val="14"/>
                <w:lang w:val="ru-RU" w:eastAsia="ru-RU"/>
              </w:rPr>
            </w:pPr>
            <w:r w:rsidRPr="00BD2581">
              <w:rPr>
                <w:rFonts w:cs="Arial"/>
                <w:b/>
                <w:bCs/>
                <w:sz w:val="14"/>
                <w:szCs w:val="14"/>
                <w:lang w:val="ru-RU" w:eastAsia="ru-RU"/>
              </w:rPr>
              <w:t>Итого</w:t>
            </w:r>
          </w:p>
        </w:tc>
        <w:tc>
          <w:tcPr>
            <w:tcW w:w="1025" w:type="dxa"/>
            <w:tcBorders>
              <w:top w:val="nil"/>
              <w:left w:val="nil"/>
              <w:bottom w:val="double" w:sz="6" w:space="0" w:color="auto"/>
              <w:right w:val="nil"/>
            </w:tcBorders>
            <w:shd w:val="clear" w:color="auto" w:fill="auto"/>
            <w:vAlign w:val="bottom"/>
            <w:hideMark/>
          </w:tcPr>
          <w:p w:rsidR="00BD2581" w:rsidRPr="00BD2581" w:rsidRDefault="00BD2581" w:rsidP="00BD2581">
            <w:pPr>
              <w:overflowPunct/>
              <w:autoSpaceDE/>
              <w:autoSpaceDN/>
              <w:adjustRightInd/>
              <w:jc w:val="center"/>
              <w:textAlignment w:val="auto"/>
              <w:rPr>
                <w:rFonts w:cs="Arial"/>
                <w:b/>
                <w:bCs/>
                <w:sz w:val="14"/>
                <w:szCs w:val="14"/>
                <w:lang w:val="ru-RU" w:eastAsia="ru-RU"/>
              </w:rPr>
            </w:pPr>
            <w:r w:rsidRPr="00BD2581">
              <w:rPr>
                <w:rFonts w:cs="Arial"/>
                <w:b/>
                <w:bCs/>
                <w:sz w:val="14"/>
                <w:szCs w:val="14"/>
                <w:lang w:val="ru-RU" w:eastAsia="ru-RU"/>
              </w:rPr>
              <w:t>1 437 197</w:t>
            </w:r>
          </w:p>
        </w:tc>
        <w:tc>
          <w:tcPr>
            <w:tcW w:w="850" w:type="dxa"/>
            <w:tcBorders>
              <w:top w:val="nil"/>
              <w:left w:val="nil"/>
              <w:bottom w:val="double" w:sz="6" w:space="0" w:color="auto"/>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b/>
                <w:bCs/>
                <w:sz w:val="14"/>
                <w:szCs w:val="14"/>
                <w:lang w:val="ru-RU" w:eastAsia="ru-RU"/>
              </w:rPr>
            </w:pPr>
            <w:r w:rsidRPr="00BD2581">
              <w:rPr>
                <w:rFonts w:cs="Arial"/>
                <w:b/>
                <w:bCs/>
                <w:sz w:val="14"/>
                <w:szCs w:val="14"/>
                <w:lang w:val="ru-RU" w:eastAsia="ru-RU"/>
              </w:rPr>
              <w:t>1 734 046</w:t>
            </w:r>
          </w:p>
        </w:tc>
        <w:tc>
          <w:tcPr>
            <w:tcW w:w="567" w:type="dxa"/>
            <w:tcBorders>
              <w:top w:val="nil"/>
              <w:left w:val="nil"/>
              <w:bottom w:val="double" w:sz="6" w:space="0" w:color="auto"/>
              <w:right w:val="nil"/>
            </w:tcBorders>
            <w:shd w:val="clear" w:color="auto" w:fill="auto"/>
            <w:noWrap/>
            <w:vAlign w:val="bottom"/>
            <w:hideMark/>
          </w:tcPr>
          <w:p w:rsidR="00BD2581" w:rsidRPr="00BD2581" w:rsidRDefault="00CF6D0E" w:rsidP="00BD2581">
            <w:pPr>
              <w:overflowPunct/>
              <w:autoSpaceDE/>
              <w:autoSpaceDN/>
              <w:adjustRightInd/>
              <w:jc w:val="center"/>
              <w:textAlignment w:val="auto"/>
              <w:rPr>
                <w:rFonts w:cs="Arial"/>
                <w:b/>
                <w:bCs/>
                <w:sz w:val="14"/>
                <w:szCs w:val="14"/>
                <w:lang w:val="ru-RU" w:eastAsia="ru-RU"/>
              </w:rPr>
            </w:pPr>
            <w:r>
              <w:rPr>
                <w:rFonts w:cs="Arial"/>
                <w:b/>
                <w:bCs/>
                <w:sz w:val="14"/>
                <w:szCs w:val="14"/>
                <w:lang w:val="ru-RU" w:eastAsia="ru-RU"/>
              </w:rPr>
              <w:t>-</w:t>
            </w:r>
          </w:p>
        </w:tc>
        <w:tc>
          <w:tcPr>
            <w:tcW w:w="709" w:type="dxa"/>
            <w:tcBorders>
              <w:top w:val="single" w:sz="4" w:space="0" w:color="auto"/>
              <w:left w:val="nil"/>
              <w:bottom w:val="double" w:sz="6" w:space="0" w:color="auto"/>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b/>
                <w:bCs/>
                <w:sz w:val="14"/>
                <w:szCs w:val="14"/>
                <w:lang w:val="ru-RU" w:eastAsia="ru-RU"/>
              </w:rPr>
            </w:pPr>
            <w:r w:rsidRPr="00BD2581">
              <w:rPr>
                <w:rFonts w:cs="Arial"/>
                <w:b/>
                <w:bCs/>
                <w:sz w:val="14"/>
                <w:szCs w:val="14"/>
                <w:lang w:val="ru-RU" w:eastAsia="ru-RU"/>
              </w:rPr>
              <w:t>10 905</w:t>
            </w:r>
          </w:p>
        </w:tc>
        <w:tc>
          <w:tcPr>
            <w:tcW w:w="850" w:type="dxa"/>
            <w:tcBorders>
              <w:top w:val="single" w:sz="4" w:space="0" w:color="auto"/>
              <w:left w:val="nil"/>
              <w:bottom w:val="double" w:sz="6" w:space="0" w:color="auto"/>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b/>
                <w:bCs/>
                <w:sz w:val="14"/>
                <w:szCs w:val="14"/>
                <w:lang w:val="ru-RU" w:eastAsia="ru-RU"/>
              </w:rPr>
            </w:pPr>
            <w:r>
              <w:rPr>
                <w:rFonts w:cs="Arial"/>
                <w:b/>
                <w:bCs/>
                <w:sz w:val="14"/>
                <w:szCs w:val="14"/>
                <w:lang w:val="ru-RU" w:eastAsia="ru-RU"/>
              </w:rPr>
              <w:t>(</w:t>
            </w:r>
            <w:r w:rsidRPr="00BD2581">
              <w:rPr>
                <w:rFonts w:cs="Arial"/>
                <w:b/>
                <w:bCs/>
                <w:sz w:val="14"/>
                <w:szCs w:val="14"/>
                <w:lang w:val="ru-RU" w:eastAsia="ru-RU"/>
              </w:rPr>
              <w:t>3</w:t>
            </w:r>
            <w:r>
              <w:rPr>
                <w:rFonts w:cs="Arial"/>
                <w:b/>
                <w:bCs/>
                <w:sz w:val="14"/>
                <w:szCs w:val="14"/>
                <w:lang w:val="ru-RU" w:eastAsia="ru-RU"/>
              </w:rPr>
              <w:t> </w:t>
            </w:r>
            <w:r w:rsidRPr="00BD2581">
              <w:rPr>
                <w:rFonts w:cs="Arial"/>
                <w:b/>
                <w:bCs/>
                <w:sz w:val="14"/>
                <w:szCs w:val="14"/>
                <w:lang w:val="ru-RU" w:eastAsia="ru-RU"/>
              </w:rPr>
              <w:t>881</w:t>
            </w:r>
            <w:r>
              <w:rPr>
                <w:rFonts w:cs="Arial"/>
                <w:b/>
                <w:bCs/>
                <w:sz w:val="14"/>
                <w:szCs w:val="14"/>
                <w:lang w:val="ru-RU" w:eastAsia="ru-RU"/>
              </w:rPr>
              <w:t>)</w:t>
            </w:r>
          </w:p>
        </w:tc>
        <w:tc>
          <w:tcPr>
            <w:tcW w:w="1134" w:type="dxa"/>
            <w:tcBorders>
              <w:top w:val="nil"/>
              <w:left w:val="nil"/>
              <w:bottom w:val="double" w:sz="6" w:space="0" w:color="auto"/>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b/>
                <w:bCs/>
                <w:sz w:val="14"/>
                <w:szCs w:val="14"/>
                <w:lang w:val="ru-RU" w:eastAsia="ru-RU"/>
              </w:rPr>
            </w:pPr>
            <w:r>
              <w:rPr>
                <w:rFonts w:cs="Arial"/>
                <w:b/>
                <w:bCs/>
                <w:sz w:val="14"/>
                <w:szCs w:val="14"/>
                <w:lang w:val="ru-RU" w:eastAsia="ru-RU"/>
              </w:rPr>
              <w:t>(</w:t>
            </w:r>
            <w:r w:rsidRPr="00BD2581">
              <w:rPr>
                <w:rFonts w:cs="Arial"/>
                <w:b/>
                <w:bCs/>
                <w:sz w:val="14"/>
                <w:szCs w:val="14"/>
                <w:lang w:val="ru-RU" w:eastAsia="ru-RU"/>
              </w:rPr>
              <w:t>271</w:t>
            </w:r>
            <w:r>
              <w:rPr>
                <w:rFonts w:cs="Arial"/>
                <w:b/>
                <w:bCs/>
                <w:sz w:val="14"/>
                <w:szCs w:val="14"/>
                <w:lang w:val="ru-RU" w:eastAsia="ru-RU"/>
              </w:rPr>
              <w:t> </w:t>
            </w:r>
            <w:r w:rsidRPr="00BD2581">
              <w:rPr>
                <w:rFonts w:cs="Arial"/>
                <w:b/>
                <w:bCs/>
                <w:sz w:val="14"/>
                <w:szCs w:val="14"/>
                <w:lang w:val="ru-RU" w:eastAsia="ru-RU"/>
              </w:rPr>
              <w:t>187</w:t>
            </w:r>
            <w:r>
              <w:rPr>
                <w:rFonts w:cs="Arial"/>
                <w:b/>
                <w:bCs/>
                <w:sz w:val="14"/>
                <w:szCs w:val="14"/>
                <w:lang w:val="ru-RU" w:eastAsia="ru-RU"/>
              </w:rPr>
              <w:t>)</w:t>
            </w:r>
          </w:p>
        </w:tc>
        <w:tc>
          <w:tcPr>
            <w:tcW w:w="851" w:type="dxa"/>
            <w:tcBorders>
              <w:top w:val="nil"/>
              <w:left w:val="nil"/>
              <w:bottom w:val="double" w:sz="6" w:space="0" w:color="auto"/>
              <w:right w:val="nil"/>
            </w:tcBorders>
            <w:shd w:val="clear" w:color="auto" w:fill="auto"/>
            <w:noWrap/>
            <w:vAlign w:val="bottom"/>
            <w:hideMark/>
          </w:tcPr>
          <w:p w:rsidR="00BD2581" w:rsidRPr="00BD2581" w:rsidRDefault="00BD2581" w:rsidP="00BD2581">
            <w:pPr>
              <w:overflowPunct/>
              <w:autoSpaceDE/>
              <w:autoSpaceDN/>
              <w:adjustRightInd/>
              <w:jc w:val="center"/>
              <w:textAlignment w:val="auto"/>
              <w:rPr>
                <w:rFonts w:cs="Arial"/>
                <w:b/>
                <w:bCs/>
                <w:sz w:val="14"/>
                <w:szCs w:val="14"/>
                <w:lang w:val="ru-RU" w:eastAsia="ru-RU"/>
              </w:rPr>
            </w:pPr>
            <w:r w:rsidRPr="00BD2581">
              <w:rPr>
                <w:rFonts w:cs="Arial"/>
                <w:b/>
                <w:bCs/>
                <w:sz w:val="14"/>
                <w:szCs w:val="14"/>
                <w:lang w:val="ru-RU" w:eastAsia="ru-RU"/>
              </w:rPr>
              <w:t>1 469 883</w:t>
            </w:r>
          </w:p>
        </w:tc>
        <w:tc>
          <w:tcPr>
            <w:tcW w:w="850" w:type="dxa"/>
            <w:tcBorders>
              <w:top w:val="nil"/>
              <w:left w:val="nil"/>
              <w:bottom w:val="double" w:sz="6" w:space="0" w:color="auto"/>
              <w:right w:val="nil"/>
            </w:tcBorders>
            <w:shd w:val="clear" w:color="auto" w:fill="auto"/>
            <w:noWrap/>
            <w:vAlign w:val="bottom"/>
            <w:hideMark/>
          </w:tcPr>
          <w:p w:rsidR="00BD2581" w:rsidRPr="00BD2581" w:rsidRDefault="00BD2581" w:rsidP="001D20A8">
            <w:pPr>
              <w:overflowPunct/>
              <w:autoSpaceDE/>
              <w:autoSpaceDN/>
              <w:adjustRightInd/>
              <w:jc w:val="center"/>
              <w:textAlignment w:val="auto"/>
              <w:rPr>
                <w:rFonts w:cs="Arial"/>
                <w:b/>
                <w:bCs/>
                <w:sz w:val="14"/>
                <w:szCs w:val="14"/>
                <w:lang w:val="ru-RU" w:eastAsia="ru-RU"/>
              </w:rPr>
            </w:pPr>
            <w:r>
              <w:rPr>
                <w:rFonts w:cs="Arial"/>
                <w:b/>
                <w:bCs/>
                <w:sz w:val="14"/>
                <w:szCs w:val="14"/>
                <w:lang w:val="ru-RU" w:eastAsia="ru-RU"/>
              </w:rPr>
              <w:t>(</w:t>
            </w:r>
            <w:r w:rsidRPr="00BD2581">
              <w:rPr>
                <w:rFonts w:cs="Arial"/>
                <w:b/>
                <w:bCs/>
                <w:sz w:val="14"/>
                <w:szCs w:val="14"/>
                <w:lang w:val="ru-RU" w:eastAsia="ru-RU"/>
              </w:rPr>
              <w:t>46</w:t>
            </w:r>
            <w:r>
              <w:rPr>
                <w:rFonts w:cs="Arial"/>
                <w:b/>
                <w:bCs/>
                <w:sz w:val="14"/>
                <w:szCs w:val="14"/>
                <w:lang w:val="ru-RU" w:eastAsia="ru-RU"/>
              </w:rPr>
              <w:t> </w:t>
            </w:r>
            <w:r w:rsidR="001D20A8">
              <w:rPr>
                <w:rFonts w:cs="Arial"/>
                <w:b/>
                <w:bCs/>
                <w:sz w:val="14"/>
                <w:szCs w:val="14"/>
                <w:lang w:val="ru-RU" w:eastAsia="ru-RU"/>
              </w:rPr>
              <w:t>6</w:t>
            </w:r>
            <w:r w:rsidRPr="00BD2581">
              <w:rPr>
                <w:rFonts w:cs="Arial"/>
                <w:b/>
                <w:bCs/>
                <w:sz w:val="14"/>
                <w:szCs w:val="14"/>
                <w:lang w:val="ru-RU" w:eastAsia="ru-RU"/>
              </w:rPr>
              <w:t>52</w:t>
            </w:r>
            <w:r>
              <w:rPr>
                <w:rFonts w:cs="Arial"/>
                <w:b/>
                <w:bCs/>
                <w:sz w:val="14"/>
                <w:szCs w:val="14"/>
                <w:lang w:val="ru-RU" w:eastAsia="ru-RU"/>
              </w:rPr>
              <w:t>)</w:t>
            </w:r>
          </w:p>
        </w:tc>
        <w:tc>
          <w:tcPr>
            <w:tcW w:w="960" w:type="dxa"/>
            <w:tcBorders>
              <w:top w:val="nil"/>
              <w:left w:val="nil"/>
              <w:bottom w:val="double" w:sz="6" w:space="0" w:color="auto"/>
              <w:right w:val="nil"/>
            </w:tcBorders>
            <w:shd w:val="clear" w:color="auto" w:fill="auto"/>
            <w:noWrap/>
            <w:vAlign w:val="bottom"/>
            <w:hideMark/>
          </w:tcPr>
          <w:p w:rsidR="00BD2581" w:rsidRPr="00BD2581" w:rsidRDefault="00BD2581" w:rsidP="001D20A8">
            <w:pPr>
              <w:overflowPunct/>
              <w:autoSpaceDE/>
              <w:autoSpaceDN/>
              <w:adjustRightInd/>
              <w:jc w:val="center"/>
              <w:textAlignment w:val="auto"/>
              <w:rPr>
                <w:rFonts w:cs="Arial"/>
                <w:b/>
                <w:bCs/>
                <w:sz w:val="14"/>
                <w:szCs w:val="14"/>
                <w:lang w:val="ru-RU" w:eastAsia="ru-RU"/>
              </w:rPr>
            </w:pPr>
            <w:r w:rsidRPr="00BD2581">
              <w:rPr>
                <w:rFonts w:cs="Arial"/>
                <w:b/>
                <w:bCs/>
                <w:sz w:val="14"/>
                <w:szCs w:val="14"/>
                <w:lang w:val="ru-RU" w:eastAsia="ru-RU"/>
              </w:rPr>
              <w:t xml:space="preserve">1 423 </w:t>
            </w:r>
            <w:r w:rsidR="001D20A8">
              <w:rPr>
                <w:rFonts w:cs="Arial"/>
                <w:b/>
                <w:bCs/>
                <w:sz w:val="14"/>
                <w:szCs w:val="14"/>
                <w:lang w:val="ru-RU" w:eastAsia="ru-RU"/>
              </w:rPr>
              <w:t>2</w:t>
            </w:r>
            <w:bookmarkStart w:id="18" w:name="_GoBack"/>
            <w:bookmarkEnd w:id="18"/>
            <w:r w:rsidRPr="00BD2581">
              <w:rPr>
                <w:rFonts w:cs="Arial"/>
                <w:b/>
                <w:bCs/>
                <w:sz w:val="14"/>
                <w:szCs w:val="14"/>
                <w:lang w:val="ru-RU" w:eastAsia="ru-RU"/>
              </w:rPr>
              <w:t>31</w:t>
            </w:r>
          </w:p>
        </w:tc>
      </w:tr>
    </w:tbl>
    <w:p w:rsidR="00AC6D51" w:rsidRPr="006720E1" w:rsidRDefault="00AC6D51" w:rsidP="001C5332">
      <w:pPr>
        <w:jc w:val="both"/>
        <w:rPr>
          <w:rFonts w:cs="Arial"/>
          <w:b/>
          <w:szCs w:val="18"/>
          <w:lang w:val="ru-RU"/>
        </w:rPr>
      </w:pPr>
    </w:p>
    <w:p w:rsidR="00BD75A4" w:rsidRDefault="00BD75A4" w:rsidP="001C5332">
      <w:pPr>
        <w:jc w:val="both"/>
        <w:rPr>
          <w:rFonts w:cs="Arial"/>
          <w:b/>
          <w:bCs/>
          <w:color w:val="FF0000"/>
          <w:szCs w:val="18"/>
          <w:lang w:val="ru-RU" w:eastAsia="ru-RU"/>
        </w:rPr>
      </w:pPr>
    </w:p>
    <w:p w:rsidR="00300E1A" w:rsidRDefault="00300E1A" w:rsidP="001C5332">
      <w:pPr>
        <w:jc w:val="both"/>
        <w:rPr>
          <w:rFonts w:cs="Arial"/>
          <w:b/>
          <w:bCs/>
          <w:color w:val="FF0000"/>
          <w:szCs w:val="18"/>
          <w:lang w:val="ru-RU" w:eastAsia="ru-RU"/>
        </w:rPr>
      </w:pPr>
    </w:p>
    <w:p w:rsidR="00300E1A" w:rsidRDefault="00300E1A" w:rsidP="001C5332">
      <w:pPr>
        <w:jc w:val="both"/>
        <w:rPr>
          <w:rFonts w:cs="Arial"/>
          <w:b/>
          <w:bCs/>
          <w:color w:val="FF0000"/>
          <w:szCs w:val="18"/>
          <w:lang w:val="ru-RU" w:eastAsia="ru-RU"/>
        </w:rPr>
      </w:pPr>
    </w:p>
    <w:p w:rsidR="00300E1A" w:rsidRDefault="00300E1A" w:rsidP="001C5332">
      <w:pPr>
        <w:jc w:val="both"/>
        <w:rPr>
          <w:rFonts w:cs="Arial"/>
          <w:b/>
          <w:bCs/>
          <w:color w:val="FF0000"/>
          <w:szCs w:val="18"/>
          <w:lang w:val="ru-RU" w:eastAsia="ru-RU"/>
        </w:rPr>
      </w:pPr>
    </w:p>
    <w:p w:rsidR="00300E1A" w:rsidRDefault="00300E1A" w:rsidP="001C5332">
      <w:pPr>
        <w:jc w:val="both"/>
        <w:rPr>
          <w:rFonts w:cs="Arial"/>
          <w:b/>
          <w:bCs/>
          <w:color w:val="FF0000"/>
          <w:szCs w:val="18"/>
          <w:lang w:val="ru-RU" w:eastAsia="ru-RU"/>
        </w:rPr>
      </w:pPr>
    </w:p>
    <w:p w:rsidR="00300E1A" w:rsidRDefault="00300E1A" w:rsidP="001C5332">
      <w:pPr>
        <w:jc w:val="both"/>
        <w:rPr>
          <w:rFonts w:cs="Arial"/>
          <w:b/>
          <w:bCs/>
          <w:color w:val="FF0000"/>
          <w:szCs w:val="18"/>
          <w:lang w:val="ru-RU" w:eastAsia="ru-RU"/>
        </w:rPr>
      </w:pPr>
    </w:p>
    <w:p w:rsidR="00F87FB0" w:rsidRDefault="00F87FB0" w:rsidP="001C5332">
      <w:pPr>
        <w:jc w:val="both"/>
        <w:rPr>
          <w:rFonts w:cs="Arial"/>
          <w:b/>
          <w:bCs/>
          <w:color w:val="FF0000"/>
          <w:szCs w:val="18"/>
          <w:lang w:val="ru-RU" w:eastAsia="ru-RU"/>
        </w:rPr>
      </w:pPr>
    </w:p>
    <w:p w:rsidR="00300E1A" w:rsidRDefault="00300E1A" w:rsidP="001C5332">
      <w:pPr>
        <w:jc w:val="both"/>
        <w:rPr>
          <w:rFonts w:cs="Arial"/>
          <w:b/>
          <w:bCs/>
          <w:color w:val="FF0000"/>
          <w:szCs w:val="18"/>
          <w:lang w:val="ru-RU" w:eastAsia="ru-RU"/>
        </w:rPr>
      </w:pPr>
    </w:p>
    <w:p w:rsidR="0005750D" w:rsidRDefault="0005750D" w:rsidP="001C5332">
      <w:pPr>
        <w:jc w:val="both"/>
        <w:rPr>
          <w:rFonts w:cs="Arial"/>
          <w:b/>
          <w:bCs/>
          <w:color w:val="FF0000"/>
          <w:szCs w:val="18"/>
          <w:lang w:val="ru-RU" w:eastAsia="ru-RU"/>
        </w:rPr>
      </w:pPr>
    </w:p>
    <w:p w:rsidR="0005750D" w:rsidRPr="00DD09A1" w:rsidRDefault="00D63425" w:rsidP="00330F8F">
      <w:pPr>
        <w:tabs>
          <w:tab w:val="left" w:pos="5655"/>
        </w:tabs>
        <w:jc w:val="both"/>
        <w:rPr>
          <w:rFonts w:cs="Arial"/>
          <w:b/>
          <w:bCs/>
          <w:szCs w:val="18"/>
          <w:lang w:val="ru-RU" w:eastAsia="ru-RU"/>
        </w:rPr>
      </w:pPr>
      <w:r>
        <w:rPr>
          <w:rFonts w:cs="Arial"/>
          <w:b/>
          <w:bCs/>
          <w:szCs w:val="18"/>
          <w:lang w:val="ru-RU" w:eastAsia="ru-RU"/>
        </w:rPr>
        <w:lastRenderedPageBreak/>
        <w:t xml:space="preserve">3.6. </w:t>
      </w:r>
      <w:r w:rsidR="00BD75A4" w:rsidRPr="00330F8F">
        <w:rPr>
          <w:rFonts w:cs="Arial"/>
          <w:b/>
          <w:bCs/>
          <w:szCs w:val="18"/>
          <w:lang w:val="ru-RU" w:eastAsia="ru-RU"/>
        </w:rPr>
        <w:t>Объем, структура и изменение стоимости прочих активов</w:t>
      </w:r>
    </w:p>
    <w:p w:rsidR="00825E99" w:rsidRPr="00DD09A1" w:rsidRDefault="00825E99" w:rsidP="001C5332">
      <w:pPr>
        <w:jc w:val="both"/>
        <w:rPr>
          <w:rFonts w:cs="Arial"/>
          <w:color w:val="FF0000"/>
          <w:szCs w:val="18"/>
          <w:lang w:val="ru-RU"/>
        </w:rPr>
      </w:pPr>
    </w:p>
    <w:tbl>
      <w:tblPr>
        <w:tblW w:w="9513" w:type="dxa"/>
        <w:tblInd w:w="93" w:type="dxa"/>
        <w:tblLayout w:type="fixed"/>
        <w:tblLook w:val="04A0" w:firstRow="1" w:lastRow="0" w:firstColumn="1" w:lastColumn="0" w:noHBand="0" w:noVBand="1"/>
      </w:tblPr>
      <w:tblGrid>
        <w:gridCol w:w="2192"/>
        <w:gridCol w:w="800"/>
        <w:gridCol w:w="141"/>
        <w:gridCol w:w="710"/>
        <w:gridCol w:w="136"/>
        <w:gridCol w:w="572"/>
        <w:gridCol w:w="221"/>
        <w:gridCol w:w="772"/>
        <w:gridCol w:w="162"/>
        <w:gridCol w:w="915"/>
        <w:gridCol w:w="57"/>
        <w:gridCol w:w="105"/>
        <w:gridCol w:w="603"/>
        <w:gridCol w:w="165"/>
        <w:gridCol w:w="828"/>
        <w:gridCol w:w="234"/>
        <w:gridCol w:w="900"/>
      </w:tblGrid>
      <w:tr w:rsidR="00D806AD" w:rsidRPr="00D63425" w:rsidTr="00DD09A1">
        <w:trPr>
          <w:trHeight w:val="225"/>
        </w:trPr>
        <w:tc>
          <w:tcPr>
            <w:tcW w:w="2192" w:type="dxa"/>
            <w:tcBorders>
              <w:top w:val="single" w:sz="4" w:space="0" w:color="auto"/>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 </w:t>
            </w:r>
          </w:p>
        </w:tc>
        <w:tc>
          <w:tcPr>
            <w:tcW w:w="7321" w:type="dxa"/>
            <w:gridSpan w:val="16"/>
            <w:tcBorders>
              <w:top w:val="single" w:sz="4" w:space="0" w:color="auto"/>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на 01.01.2015</w:t>
            </w:r>
          </w:p>
        </w:tc>
      </w:tr>
      <w:tr w:rsidR="00D806AD" w:rsidRPr="00D63425" w:rsidTr="00DD09A1">
        <w:trPr>
          <w:trHeight w:val="387"/>
        </w:trPr>
        <w:tc>
          <w:tcPr>
            <w:tcW w:w="2192"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 </w:t>
            </w:r>
          </w:p>
        </w:tc>
        <w:tc>
          <w:tcPr>
            <w:tcW w:w="3352" w:type="dxa"/>
            <w:gridSpan w:val="7"/>
            <w:tcBorders>
              <w:top w:val="single" w:sz="4" w:space="0" w:color="auto"/>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сумма актива</w:t>
            </w:r>
          </w:p>
        </w:tc>
        <w:tc>
          <w:tcPr>
            <w:tcW w:w="1842" w:type="dxa"/>
            <w:gridSpan w:val="5"/>
            <w:tcBorders>
              <w:top w:val="single" w:sz="4" w:space="0" w:color="auto"/>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по срокам погашения</w:t>
            </w:r>
          </w:p>
        </w:tc>
        <w:tc>
          <w:tcPr>
            <w:tcW w:w="993" w:type="dxa"/>
            <w:gridSpan w:val="2"/>
            <w:vMerge w:val="restart"/>
            <w:tcBorders>
              <w:top w:val="nil"/>
              <w:left w:val="nil"/>
              <w:bottom w:val="single" w:sz="4" w:space="0" w:color="000000"/>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резерв</w:t>
            </w:r>
          </w:p>
        </w:tc>
        <w:tc>
          <w:tcPr>
            <w:tcW w:w="1134" w:type="dxa"/>
            <w:gridSpan w:val="2"/>
            <w:vMerge w:val="restart"/>
            <w:tcBorders>
              <w:top w:val="nil"/>
              <w:left w:val="nil"/>
              <w:bottom w:val="single" w:sz="4" w:space="0" w:color="000000"/>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стоимость актива</w:t>
            </w:r>
          </w:p>
        </w:tc>
      </w:tr>
      <w:tr w:rsidR="00D806AD" w:rsidRPr="00D806AD" w:rsidTr="00DD09A1">
        <w:trPr>
          <w:trHeight w:val="450"/>
        </w:trPr>
        <w:tc>
          <w:tcPr>
            <w:tcW w:w="2192" w:type="dxa"/>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прочие активы</w:t>
            </w:r>
          </w:p>
        </w:tc>
        <w:tc>
          <w:tcPr>
            <w:tcW w:w="800" w:type="dxa"/>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рубль РФ</w:t>
            </w:r>
          </w:p>
        </w:tc>
        <w:tc>
          <w:tcPr>
            <w:tcW w:w="851" w:type="dxa"/>
            <w:gridSpan w:val="2"/>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доллар США</w:t>
            </w:r>
          </w:p>
        </w:tc>
        <w:tc>
          <w:tcPr>
            <w:tcW w:w="708" w:type="dxa"/>
            <w:gridSpan w:val="2"/>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евро</w:t>
            </w:r>
          </w:p>
        </w:tc>
        <w:tc>
          <w:tcPr>
            <w:tcW w:w="993" w:type="dxa"/>
            <w:gridSpan w:val="2"/>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фунт стерлинг</w:t>
            </w:r>
          </w:p>
        </w:tc>
        <w:tc>
          <w:tcPr>
            <w:tcW w:w="1077" w:type="dxa"/>
            <w:gridSpan w:val="2"/>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в течение 1 года</w:t>
            </w:r>
          </w:p>
        </w:tc>
        <w:tc>
          <w:tcPr>
            <w:tcW w:w="765" w:type="dxa"/>
            <w:gridSpan w:val="3"/>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более 1 года</w:t>
            </w:r>
          </w:p>
        </w:tc>
        <w:tc>
          <w:tcPr>
            <w:tcW w:w="993" w:type="dxa"/>
            <w:gridSpan w:val="2"/>
            <w:vMerge/>
            <w:tcBorders>
              <w:top w:val="nil"/>
              <w:left w:val="nil"/>
              <w:bottom w:val="single" w:sz="4" w:space="0" w:color="000000"/>
              <w:right w:val="nil"/>
            </w:tcBorders>
            <w:vAlign w:val="center"/>
            <w:hideMark/>
          </w:tcPr>
          <w:p w:rsidR="00D806AD" w:rsidRPr="00D806AD" w:rsidRDefault="00D806AD" w:rsidP="00D806AD">
            <w:pPr>
              <w:overflowPunct/>
              <w:autoSpaceDE/>
              <w:autoSpaceDN/>
              <w:adjustRightInd/>
              <w:textAlignment w:val="auto"/>
              <w:rPr>
                <w:rFonts w:ascii="Arial CYR" w:hAnsi="Arial CYR" w:cs="Arial CYR"/>
                <w:b/>
                <w:bCs/>
                <w:sz w:val="16"/>
                <w:szCs w:val="16"/>
                <w:lang w:val="ru-RU" w:eastAsia="ru-RU"/>
              </w:rPr>
            </w:pPr>
          </w:p>
        </w:tc>
        <w:tc>
          <w:tcPr>
            <w:tcW w:w="1134" w:type="dxa"/>
            <w:gridSpan w:val="2"/>
            <w:vMerge/>
            <w:tcBorders>
              <w:top w:val="nil"/>
              <w:left w:val="nil"/>
              <w:bottom w:val="single" w:sz="4" w:space="0" w:color="000000"/>
              <w:right w:val="nil"/>
            </w:tcBorders>
            <w:vAlign w:val="center"/>
            <w:hideMark/>
          </w:tcPr>
          <w:p w:rsidR="00D806AD" w:rsidRPr="00D806AD" w:rsidRDefault="00D806AD" w:rsidP="00D806AD">
            <w:pPr>
              <w:overflowPunct/>
              <w:autoSpaceDE/>
              <w:autoSpaceDN/>
              <w:adjustRightInd/>
              <w:textAlignment w:val="auto"/>
              <w:rPr>
                <w:rFonts w:ascii="Arial CYR" w:hAnsi="Arial CYR" w:cs="Arial CYR"/>
                <w:b/>
                <w:bCs/>
                <w:sz w:val="16"/>
                <w:szCs w:val="16"/>
                <w:lang w:val="ru-RU" w:eastAsia="ru-RU"/>
              </w:rPr>
            </w:pPr>
          </w:p>
        </w:tc>
      </w:tr>
      <w:tr w:rsidR="00D806AD" w:rsidRPr="00D806AD" w:rsidTr="00DD09A1">
        <w:trPr>
          <w:trHeight w:val="900"/>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Незавершенные переводы и расчеты с операторами услуг платежной инфраструктуры</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77"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65"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1</w:t>
            </w:r>
            <w:r>
              <w:rPr>
                <w:rFonts w:ascii="Arial CYR" w:hAnsi="Arial CYR" w:cs="Arial CYR"/>
                <w:sz w:val="16"/>
                <w:szCs w:val="16"/>
                <w:lang w:val="ru-RU" w:eastAsia="ru-RU"/>
              </w:rPr>
              <w:t> </w:t>
            </w:r>
            <w:r w:rsidRPr="00D806AD">
              <w:rPr>
                <w:rFonts w:ascii="Arial CYR" w:hAnsi="Arial CYR" w:cs="Arial CYR"/>
                <w:sz w:val="16"/>
                <w:szCs w:val="16"/>
                <w:lang w:val="ru-RU" w:eastAsia="ru-RU"/>
              </w:rPr>
              <w:t>200</w:t>
            </w: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1</w:t>
            </w:r>
            <w:r w:rsidR="00DD09A1">
              <w:rPr>
                <w:rFonts w:ascii="Arial CYR" w:hAnsi="Arial CYR" w:cs="Arial CYR"/>
                <w:sz w:val="16"/>
                <w:szCs w:val="16"/>
                <w:lang w:val="ru-RU" w:eastAsia="ru-RU"/>
              </w:rPr>
              <w:t> </w:t>
            </w:r>
            <w:r w:rsidRPr="00D806AD">
              <w:rPr>
                <w:rFonts w:ascii="Arial CYR" w:hAnsi="Arial CYR" w:cs="Arial CYR"/>
                <w:sz w:val="16"/>
                <w:szCs w:val="16"/>
                <w:lang w:val="ru-RU" w:eastAsia="ru-RU"/>
              </w:rPr>
              <w:t>200</w:t>
            </w:r>
            <w:r w:rsidR="00DD09A1">
              <w:rPr>
                <w:rFonts w:ascii="Arial CYR" w:hAnsi="Arial CYR" w:cs="Arial CYR"/>
                <w:sz w:val="16"/>
                <w:szCs w:val="16"/>
                <w:lang w:val="en-US" w:eastAsia="ru-RU"/>
              </w:rPr>
              <w:t>)</w:t>
            </w:r>
          </w:p>
        </w:tc>
      </w:tr>
      <w:tr w:rsidR="00D806AD" w:rsidRPr="00D806AD" w:rsidTr="00DD09A1">
        <w:trPr>
          <w:trHeight w:val="900"/>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Расчеты по брокерским операциям с ценными бумагами и другими финансовыми активами</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521</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709</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6 392</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77"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7 622</w:t>
            </w:r>
          </w:p>
        </w:tc>
        <w:tc>
          <w:tcPr>
            <w:tcW w:w="765"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7 622</w:t>
            </w:r>
          </w:p>
        </w:tc>
      </w:tr>
      <w:tr w:rsidR="00D806AD" w:rsidRPr="00D806AD" w:rsidTr="00DD09A1">
        <w:trPr>
          <w:trHeight w:val="900"/>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Просроченные проценты по предоставленным кредитам и прочим размещенным средствам</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68 286</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77"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68 286</w:t>
            </w:r>
          </w:p>
        </w:tc>
        <w:tc>
          <w:tcPr>
            <w:tcW w:w="765"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53</w:t>
            </w:r>
            <w:r>
              <w:rPr>
                <w:rFonts w:ascii="Arial CYR" w:hAnsi="Arial CYR" w:cs="Arial CYR"/>
                <w:sz w:val="16"/>
                <w:szCs w:val="16"/>
                <w:lang w:val="ru-RU" w:eastAsia="ru-RU"/>
              </w:rPr>
              <w:t> </w:t>
            </w:r>
            <w:r w:rsidRPr="00D806AD">
              <w:rPr>
                <w:rFonts w:ascii="Arial CYR" w:hAnsi="Arial CYR" w:cs="Arial CYR"/>
                <w:sz w:val="16"/>
                <w:szCs w:val="16"/>
                <w:lang w:val="ru-RU" w:eastAsia="ru-RU"/>
              </w:rPr>
              <w:t>296</w:t>
            </w: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14 990</w:t>
            </w:r>
          </w:p>
        </w:tc>
      </w:tr>
      <w:tr w:rsidR="00D806AD" w:rsidRPr="00D806AD" w:rsidTr="00DD09A1">
        <w:trPr>
          <w:trHeight w:val="450"/>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Расчеты по отдельным операциям:</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1077"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765"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p>
        </w:tc>
      </w:tr>
      <w:tr w:rsidR="00D806AD" w:rsidRPr="00D806AD" w:rsidTr="00DD09A1">
        <w:trPr>
          <w:trHeight w:val="25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 по комиссиям</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46 202</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71</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4</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77"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46 277</w:t>
            </w:r>
          </w:p>
        </w:tc>
        <w:tc>
          <w:tcPr>
            <w:tcW w:w="765"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45</w:t>
            </w:r>
            <w:r>
              <w:rPr>
                <w:rFonts w:ascii="Arial CYR" w:hAnsi="Arial CYR" w:cs="Arial CYR"/>
                <w:sz w:val="16"/>
                <w:szCs w:val="16"/>
                <w:lang w:val="ru-RU" w:eastAsia="ru-RU"/>
              </w:rPr>
              <w:t> </w:t>
            </w:r>
            <w:r w:rsidRPr="00D806AD">
              <w:rPr>
                <w:rFonts w:ascii="Arial CYR" w:hAnsi="Arial CYR" w:cs="Arial CYR"/>
                <w:sz w:val="16"/>
                <w:szCs w:val="16"/>
                <w:lang w:val="ru-RU" w:eastAsia="ru-RU"/>
              </w:rPr>
              <w:t>974</w:t>
            </w: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303</w:t>
            </w:r>
          </w:p>
        </w:tc>
      </w:tr>
      <w:tr w:rsidR="00D806AD" w:rsidRPr="00D806AD" w:rsidTr="00DD09A1">
        <w:trPr>
          <w:trHeight w:val="25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 по прочим операциям</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1 401</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85</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77"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1 486</w:t>
            </w:r>
          </w:p>
        </w:tc>
        <w:tc>
          <w:tcPr>
            <w:tcW w:w="765"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1</w:t>
            </w:r>
            <w:r>
              <w:rPr>
                <w:rFonts w:ascii="Arial CYR" w:hAnsi="Arial CYR" w:cs="Arial CYR"/>
                <w:sz w:val="16"/>
                <w:szCs w:val="16"/>
                <w:lang w:val="ru-RU" w:eastAsia="ru-RU"/>
              </w:rPr>
              <w:t> </w:t>
            </w:r>
            <w:r w:rsidRPr="00D806AD">
              <w:rPr>
                <w:rFonts w:ascii="Arial CYR" w:hAnsi="Arial CYR" w:cs="Arial CYR"/>
                <w:sz w:val="16"/>
                <w:szCs w:val="16"/>
                <w:lang w:val="ru-RU" w:eastAsia="ru-RU"/>
              </w:rPr>
              <w:t>486</w:t>
            </w: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r>
      <w:tr w:rsidR="00D806AD" w:rsidRPr="00D806AD" w:rsidTr="00DD09A1">
        <w:trPr>
          <w:trHeight w:val="25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 по получению процентов</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122 652</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1 554</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77"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124 206</w:t>
            </w:r>
          </w:p>
        </w:tc>
        <w:tc>
          <w:tcPr>
            <w:tcW w:w="765"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6</w:t>
            </w:r>
            <w:r>
              <w:rPr>
                <w:rFonts w:ascii="Arial CYR" w:hAnsi="Arial CYR" w:cs="Arial CYR"/>
                <w:sz w:val="16"/>
                <w:szCs w:val="16"/>
                <w:lang w:val="ru-RU" w:eastAsia="ru-RU"/>
              </w:rPr>
              <w:t> </w:t>
            </w:r>
            <w:r w:rsidRPr="00D806AD">
              <w:rPr>
                <w:rFonts w:ascii="Arial CYR" w:hAnsi="Arial CYR" w:cs="Arial CYR"/>
                <w:sz w:val="16"/>
                <w:szCs w:val="16"/>
                <w:lang w:val="ru-RU" w:eastAsia="ru-RU"/>
              </w:rPr>
              <w:t>491</w:t>
            </w: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117 715</w:t>
            </w:r>
          </w:p>
        </w:tc>
      </w:tr>
      <w:tr w:rsidR="00D806AD" w:rsidRPr="00D806AD" w:rsidTr="00DD09A1">
        <w:trPr>
          <w:trHeight w:val="450"/>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Дисконт по выпущенным ценным бумагам</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10 088</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77"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10 088</w:t>
            </w:r>
          </w:p>
        </w:tc>
        <w:tc>
          <w:tcPr>
            <w:tcW w:w="765"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10 088</w:t>
            </w:r>
          </w:p>
        </w:tc>
      </w:tr>
      <w:tr w:rsidR="00D806AD" w:rsidRPr="00D806AD" w:rsidTr="00DD09A1">
        <w:trPr>
          <w:trHeight w:val="25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Расчеты с дебиторами:</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1077"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765"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p>
        </w:tc>
      </w:tr>
      <w:tr w:rsidR="00D806AD" w:rsidRPr="00D806AD" w:rsidTr="00DD09A1">
        <w:trPr>
          <w:trHeight w:val="25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 по налогам</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43 794</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77"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43 794</w:t>
            </w:r>
          </w:p>
        </w:tc>
        <w:tc>
          <w:tcPr>
            <w:tcW w:w="765"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43 794</w:t>
            </w:r>
          </w:p>
        </w:tc>
      </w:tr>
      <w:tr w:rsidR="00D806AD" w:rsidRPr="00D806AD" w:rsidTr="00DD09A1">
        <w:trPr>
          <w:trHeight w:val="67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 с работниками по оплате труда и подотчетным суммам</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95 539</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77"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95 539</w:t>
            </w:r>
          </w:p>
        </w:tc>
        <w:tc>
          <w:tcPr>
            <w:tcW w:w="765"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140</w:t>
            </w: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95 399</w:t>
            </w:r>
          </w:p>
        </w:tc>
      </w:tr>
      <w:tr w:rsidR="00D806AD" w:rsidRPr="00D806AD" w:rsidTr="00DD09A1">
        <w:trPr>
          <w:trHeight w:val="67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 по расчетам с поставщиками, подрядчиками</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32 846</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77"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32 846</w:t>
            </w:r>
          </w:p>
        </w:tc>
        <w:tc>
          <w:tcPr>
            <w:tcW w:w="765"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183</w:t>
            </w: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32 663</w:t>
            </w:r>
          </w:p>
        </w:tc>
      </w:tr>
      <w:tr w:rsidR="00D806AD" w:rsidRPr="00D806AD" w:rsidTr="00DD09A1">
        <w:trPr>
          <w:trHeight w:val="25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 с прочими дебиторами</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4 300</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77"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65"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4 300</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43</w:t>
            </w: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4 257</w:t>
            </w:r>
          </w:p>
        </w:tc>
      </w:tr>
      <w:tr w:rsidR="00D806AD" w:rsidRPr="00D806AD" w:rsidTr="00DD09A1">
        <w:trPr>
          <w:trHeight w:val="25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Расходы будущих периодов</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9 674</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077"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2 957</w:t>
            </w:r>
          </w:p>
        </w:tc>
        <w:tc>
          <w:tcPr>
            <w:tcW w:w="765"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6 717</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9 674</w:t>
            </w:r>
          </w:p>
        </w:tc>
      </w:tr>
      <w:tr w:rsidR="00D806AD" w:rsidRPr="00D806AD" w:rsidTr="00DD09A1">
        <w:trPr>
          <w:trHeight w:val="270"/>
        </w:trPr>
        <w:tc>
          <w:tcPr>
            <w:tcW w:w="2192" w:type="dxa"/>
            <w:tcBorders>
              <w:top w:val="single" w:sz="4" w:space="0" w:color="auto"/>
              <w:left w:val="nil"/>
              <w:bottom w:val="double" w:sz="6" w:space="0" w:color="auto"/>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Итого активы</w:t>
            </w:r>
          </w:p>
        </w:tc>
        <w:tc>
          <w:tcPr>
            <w:tcW w:w="800" w:type="dxa"/>
            <w:tcBorders>
              <w:top w:val="single" w:sz="4" w:space="0" w:color="auto"/>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425 215</w:t>
            </w:r>
          </w:p>
        </w:tc>
        <w:tc>
          <w:tcPr>
            <w:tcW w:w="851" w:type="dxa"/>
            <w:gridSpan w:val="2"/>
            <w:tcBorders>
              <w:top w:val="single" w:sz="4" w:space="0" w:color="auto"/>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12 507</w:t>
            </w:r>
          </w:p>
        </w:tc>
        <w:tc>
          <w:tcPr>
            <w:tcW w:w="708" w:type="dxa"/>
            <w:gridSpan w:val="2"/>
            <w:tcBorders>
              <w:top w:val="single" w:sz="4" w:space="0" w:color="auto"/>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6 396</w:t>
            </w:r>
          </w:p>
        </w:tc>
        <w:tc>
          <w:tcPr>
            <w:tcW w:w="993" w:type="dxa"/>
            <w:gridSpan w:val="2"/>
            <w:tcBorders>
              <w:top w:val="single" w:sz="4" w:space="0" w:color="auto"/>
              <w:left w:val="nil"/>
              <w:bottom w:val="double" w:sz="6" w:space="0" w:color="auto"/>
              <w:right w:val="nil"/>
            </w:tcBorders>
            <w:shd w:val="clear" w:color="auto" w:fill="auto"/>
            <w:noWrap/>
            <w:vAlign w:val="bottom"/>
            <w:hideMark/>
          </w:tcPr>
          <w:p w:rsidR="00D806AD" w:rsidRPr="00D806AD" w:rsidRDefault="00CF6D0E" w:rsidP="00D806AD">
            <w:pPr>
              <w:overflowPunct/>
              <w:autoSpaceDE/>
              <w:autoSpaceDN/>
              <w:adjustRightInd/>
              <w:jc w:val="center"/>
              <w:textAlignment w:val="auto"/>
              <w:rPr>
                <w:rFonts w:ascii="Arial CYR" w:hAnsi="Arial CYR" w:cs="Arial CYR"/>
                <w:b/>
                <w:bCs/>
                <w:sz w:val="16"/>
                <w:szCs w:val="16"/>
                <w:lang w:val="ru-RU" w:eastAsia="ru-RU"/>
              </w:rPr>
            </w:pPr>
            <w:r>
              <w:rPr>
                <w:rFonts w:ascii="Arial CYR" w:hAnsi="Arial CYR" w:cs="Arial CYR"/>
                <w:b/>
                <w:bCs/>
                <w:sz w:val="16"/>
                <w:szCs w:val="16"/>
                <w:lang w:val="ru-RU" w:eastAsia="ru-RU"/>
              </w:rPr>
              <w:t>-</w:t>
            </w:r>
          </w:p>
        </w:tc>
        <w:tc>
          <w:tcPr>
            <w:tcW w:w="1077" w:type="dxa"/>
            <w:gridSpan w:val="2"/>
            <w:tcBorders>
              <w:top w:val="single" w:sz="4" w:space="0" w:color="auto"/>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433 101</w:t>
            </w:r>
          </w:p>
        </w:tc>
        <w:tc>
          <w:tcPr>
            <w:tcW w:w="765" w:type="dxa"/>
            <w:gridSpan w:val="3"/>
            <w:tcBorders>
              <w:top w:val="single" w:sz="4" w:space="0" w:color="auto"/>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11 017</w:t>
            </w:r>
          </w:p>
        </w:tc>
        <w:tc>
          <w:tcPr>
            <w:tcW w:w="993" w:type="dxa"/>
            <w:gridSpan w:val="2"/>
            <w:tcBorders>
              <w:top w:val="single" w:sz="4" w:space="0" w:color="auto"/>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en-US" w:eastAsia="ru-RU"/>
              </w:rPr>
            </w:pPr>
            <w:r>
              <w:rPr>
                <w:rFonts w:ascii="Arial CYR" w:hAnsi="Arial CYR" w:cs="Arial CYR"/>
                <w:b/>
                <w:bCs/>
                <w:sz w:val="16"/>
                <w:szCs w:val="16"/>
                <w:lang w:val="en-US" w:eastAsia="ru-RU"/>
              </w:rPr>
              <w:t>(</w:t>
            </w:r>
            <w:r w:rsidRPr="00D806AD">
              <w:rPr>
                <w:rFonts w:ascii="Arial CYR" w:hAnsi="Arial CYR" w:cs="Arial CYR"/>
                <w:b/>
                <w:bCs/>
                <w:sz w:val="16"/>
                <w:szCs w:val="16"/>
                <w:lang w:val="ru-RU" w:eastAsia="ru-RU"/>
              </w:rPr>
              <w:t>108</w:t>
            </w:r>
            <w:r>
              <w:rPr>
                <w:rFonts w:ascii="Arial CYR" w:hAnsi="Arial CYR" w:cs="Arial CYR"/>
                <w:b/>
                <w:bCs/>
                <w:sz w:val="16"/>
                <w:szCs w:val="16"/>
                <w:lang w:val="ru-RU" w:eastAsia="ru-RU"/>
              </w:rPr>
              <w:t> </w:t>
            </w:r>
            <w:r w:rsidRPr="00D806AD">
              <w:rPr>
                <w:rFonts w:ascii="Arial CYR" w:hAnsi="Arial CYR" w:cs="Arial CYR"/>
                <w:b/>
                <w:bCs/>
                <w:sz w:val="16"/>
                <w:szCs w:val="16"/>
                <w:lang w:val="ru-RU" w:eastAsia="ru-RU"/>
              </w:rPr>
              <w:t>813</w:t>
            </w:r>
            <w:r>
              <w:rPr>
                <w:rFonts w:ascii="Arial CYR" w:hAnsi="Arial CYR" w:cs="Arial CYR"/>
                <w:b/>
                <w:bCs/>
                <w:sz w:val="16"/>
                <w:szCs w:val="16"/>
                <w:lang w:val="en-US" w:eastAsia="ru-RU"/>
              </w:rPr>
              <w:t>)</w:t>
            </w:r>
          </w:p>
        </w:tc>
        <w:tc>
          <w:tcPr>
            <w:tcW w:w="1134" w:type="dxa"/>
            <w:gridSpan w:val="2"/>
            <w:tcBorders>
              <w:top w:val="single" w:sz="4" w:space="0" w:color="auto"/>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335 305</w:t>
            </w:r>
          </w:p>
        </w:tc>
      </w:tr>
      <w:tr w:rsidR="00D806AD" w:rsidRPr="00D806AD" w:rsidTr="00DD09A1">
        <w:trPr>
          <w:trHeight w:val="270"/>
        </w:trPr>
        <w:tc>
          <w:tcPr>
            <w:tcW w:w="2192" w:type="dxa"/>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textAlignment w:val="auto"/>
              <w:rPr>
                <w:rFonts w:cs="Arial"/>
                <w:color w:val="000000"/>
                <w:szCs w:val="18"/>
                <w:lang w:val="ru-RU" w:eastAsia="ru-RU"/>
              </w:rPr>
            </w:pPr>
          </w:p>
        </w:tc>
        <w:tc>
          <w:tcPr>
            <w:tcW w:w="800" w:type="dxa"/>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jc w:val="center"/>
              <w:textAlignment w:val="auto"/>
              <w:rPr>
                <w:rFonts w:cs="Arial"/>
                <w:color w:val="000000"/>
                <w:szCs w:val="18"/>
                <w:lang w:val="ru-RU" w:eastAsia="ru-RU"/>
              </w:rPr>
            </w:pPr>
          </w:p>
        </w:tc>
        <w:tc>
          <w:tcPr>
            <w:tcW w:w="851" w:type="dxa"/>
            <w:gridSpan w:val="2"/>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jc w:val="center"/>
              <w:textAlignment w:val="auto"/>
              <w:rPr>
                <w:rFonts w:cs="Arial"/>
                <w:color w:val="000000"/>
                <w:szCs w:val="18"/>
                <w:lang w:val="ru-RU" w:eastAsia="ru-RU"/>
              </w:rPr>
            </w:pPr>
          </w:p>
          <w:p w:rsidR="00300E1A" w:rsidRPr="00300E1A" w:rsidRDefault="00300E1A" w:rsidP="00D806AD">
            <w:pPr>
              <w:overflowPunct/>
              <w:autoSpaceDE/>
              <w:autoSpaceDN/>
              <w:adjustRightInd/>
              <w:jc w:val="center"/>
              <w:textAlignment w:val="auto"/>
              <w:rPr>
                <w:rFonts w:cs="Arial"/>
                <w:color w:val="000000"/>
                <w:szCs w:val="18"/>
                <w:lang w:val="ru-RU" w:eastAsia="ru-RU"/>
              </w:rPr>
            </w:pPr>
          </w:p>
        </w:tc>
        <w:tc>
          <w:tcPr>
            <w:tcW w:w="708" w:type="dxa"/>
            <w:gridSpan w:val="2"/>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jc w:val="center"/>
              <w:textAlignment w:val="auto"/>
              <w:rPr>
                <w:rFonts w:cs="Arial"/>
                <w:color w:val="000000"/>
                <w:szCs w:val="18"/>
                <w:lang w:val="ru-RU" w:eastAsia="ru-RU"/>
              </w:rPr>
            </w:pPr>
          </w:p>
        </w:tc>
        <w:tc>
          <w:tcPr>
            <w:tcW w:w="993" w:type="dxa"/>
            <w:gridSpan w:val="2"/>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jc w:val="center"/>
              <w:textAlignment w:val="auto"/>
              <w:rPr>
                <w:rFonts w:cs="Arial"/>
                <w:color w:val="000000"/>
                <w:szCs w:val="18"/>
                <w:lang w:val="ru-RU" w:eastAsia="ru-RU"/>
              </w:rPr>
            </w:pPr>
          </w:p>
        </w:tc>
        <w:tc>
          <w:tcPr>
            <w:tcW w:w="1077" w:type="dxa"/>
            <w:gridSpan w:val="2"/>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jc w:val="center"/>
              <w:textAlignment w:val="auto"/>
              <w:rPr>
                <w:rFonts w:cs="Arial"/>
                <w:color w:val="000000"/>
                <w:szCs w:val="18"/>
                <w:lang w:val="ru-RU" w:eastAsia="ru-RU"/>
              </w:rPr>
            </w:pPr>
          </w:p>
        </w:tc>
        <w:tc>
          <w:tcPr>
            <w:tcW w:w="765" w:type="dxa"/>
            <w:gridSpan w:val="3"/>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jc w:val="center"/>
              <w:textAlignment w:val="auto"/>
              <w:rPr>
                <w:rFonts w:cs="Arial"/>
                <w:color w:val="000000"/>
                <w:szCs w:val="18"/>
                <w:lang w:val="ru-RU" w:eastAsia="ru-RU"/>
              </w:rPr>
            </w:pPr>
          </w:p>
        </w:tc>
        <w:tc>
          <w:tcPr>
            <w:tcW w:w="993" w:type="dxa"/>
            <w:gridSpan w:val="2"/>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textAlignment w:val="auto"/>
              <w:rPr>
                <w:rFonts w:cs="Arial"/>
                <w:szCs w:val="18"/>
                <w:lang w:val="ru-RU" w:eastAsia="ru-RU"/>
              </w:rPr>
            </w:pPr>
          </w:p>
        </w:tc>
        <w:tc>
          <w:tcPr>
            <w:tcW w:w="1134" w:type="dxa"/>
            <w:gridSpan w:val="2"/>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textAlignment w:val="auto"/>
              <w:rPr>
                <w:rFonts w:cs="Arial"/>
                <w:szCs w:val="18"/>
                <w:lang w:val="ru-RU" w:eastAsia="ru-RU"/>
              </w:rPr>
            </w:pPr>
          </w:p>
        </w:tc>
      </w:tr>
      <w:tr w:rsidR="00D806AD" w:rsidRPr="00D806AD" w:rsidTr="00DD09A1">
        <w:trPr>
          <w:trHeight w:val="255"/>
        </w:trPr>
        <w:tc>
          <w:tcPr>
            <w:tcW w:w="9513" w:type="dxa"/>
            <w:gridSpan w:val="17"/>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textAlignment w:val="auto"/>
              <w:rPr>
                <w:rFonts w:cs="Arial"/>
                <w:b/>
                <w:bCs/>
                <w:szCs w:val="18"/>
                <w:lang w:val="en-US" w:eastAsia="ru-RU"/>
              </w:rPr>
            </w:pPr>
            <w:r w:rsidRPr="00300E1A">
              <w:rPr>
                <w:rFonts w:cs="Arial"/>
                <w:b/>
                <w:bCs/>
                <w:szCs w:val="18"/>
                <w:lang w:val="ru-RU" w:eastAsia="ru-RU"/>
              </w:rPr>
              <w:t>Долгосрочная дебиторская задолженность</w:t>
            </w:r>
          </w:p>
          <w:p w:rsidR="00D806AD" w:rsidRPr="00300E1A" w:rsidRDefault="00D806AD" w:rsidP="00D806AD">
            <w:pPr>
              <w:overflowPunct/>
              <w:autoSpaceDE/>
              <w:autoSpaceDN/>
              <w:adjustRightInd/>
              <w:textAlignment w:val="auto"/>
              <w:rPr>
                <w:rFonts w:cs="Arial"/>
                <w:b/>
                <w:bCs/>
                <w:szCs w:val="18"/>
                <w:lang w:val="en-US" w:eastAsia="ru-RU"/>
              </w:rPr>
            </w:pPr>
          </w:p>
        </w:tc>
      </w:tr>
      <w:tr w:rsidR="00D806AD" w:rsidRPr="00D806AD" w:rsidTr="00DD09A1">
        <w:trPr>
          <w:trHeight w:val="240"/>
        </w:trPr>
        <w:tc>
          <w:tcPr>
            <w:tcW w:w="2192" w:type="dxa"/>
            <w:tcBorders>
              <w:top w:val="single" w:sz="4" w:space="0" w:color="auto"/>
              <w:left w:val="nil"/>
              <w:bottom w:val="single" w:sz="8" w:space="0" w:color="auto"/>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 </w:t>
            </w:r>
          </w:p>
        </w:tc>
        <w:tc>
          <w:tcPr>
            <w:tcW w:w="6421" w:type="dxa"/>
            <w:gridSpan w:val="15"/>
            <w:tcBorders>
              <w:top w:val="single" w:sz="4" w:space="0" w:color="auto"/>
              <w:left w:val="nil"/>
              <w:bottom w:val="single" w:sz="8"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на 01.01.2015</w:t>
            </w:r>
          </w:p>
        </w:tc>
        <w:tc>
          <w:tcPr>
            <w:tcW w:w="9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b/>
                <w:bCs/>
                <w:sz w:val="16"/>
                <w:szCs w:val="16"/>
                <w:lang w:val="ru-RU" w:eastAsia="ru-RU"/>
              </w:rPr>
            </w:pPr>
          </w:p>
        </w:tc>
      </w:tr>
      <w:tr w:rsidR="00D806AD" w:rsidRPr="00D806AD" w:rsidTr="00DD09A1">
        <w:trPr>
          <w:trHeight w:val="25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b/>
                <w:bCs/>
                <w:color w:val="000000"/>
                <w:sz w:val="16"/>
                <w:szCs w:val="16"/>
                <w:lang w:val="ru-RU" w:eastAsia="ru-RU"/>
              </w:rPr>
            </w:pPr>
          </w:p>
        </w:tc>
        <w:tc>
          <w:tcPr>
            <w:tcW w:w="3514" w:type="dxa"/>
            <w:gridSpan w:val="8"/>
            <w:tcBorders>
              <w:top w:val="nil"/>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сумма актива</w:t>
            </w:r>
          </w:p>
        </w:tc>
        <w:tc>
          <w:tcPr>
            <w:tcW w:w="1077" w:type="dxa"/>
            <w:gridSpan w:val="3"/>
            <w:vMerge w:val="restart"/>
            <w:tcBorders>
              <w:top w:val="nil"/>
              <w:left w:val="nil"/>
              <w:bottom w:val="single" w:sz="4" w:space="0" w:color="000000"/>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срок погашения</w:t>
            </w:r>
          </w:p>
        </w:tc>
        <w:tc>
          <w:tcPr>
            <w:tcW w:w="768" w:type="dxa"/>
            <w:gridSpan w:val="2"/>
            <w:vMerge w:val="restart"/>
            <w:tcBorders>
              <w:top w:val="nil"/>
              <w:left w:val="nil"/>
              <w:bottom w:val="single" w:sz="4" w:space="0" w:color="000000"/>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резерв</w:t>
            </w:r>
          </w:p>
        </w:tc>
        <w:tc>
          <w:tcPr>
            <w:tcW w:w="1062" w:type="dxa"/>
            <w:gridSpan w:val="2"/>
            <w:vMerge w:val="restart"/>
            <w:tcBorders>
              <w:top w:val="nil"/>
              <w:left w:val="nil"/>
              <w:bottom w:val="single" w:sz="4" w:space="0" w:color="000000"/>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стоимость актива</w:t>
            </w:r>
          </w:p>
        </w:tc>
        <w:tc>
          <w:tcPr>
            <w:tcW w:w="9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b/>
                <w:bCs/>
                <w:sz w:val="20"/>
                <w:szCs w:val="20"/>
                <w:lang w:val="ru-RU" w:eastAsia="ru-RU"/>
              </w:rPr>
            </w:pPr>
          </w:p>
        </w:tc>
      </w:tr>
      <w:tr w:rsidR="00D806AD" w:rsidRPr="00D806AD" w:rsidTr="00DD09A1">
        <w:trPr>
          <w:trHeight w:val="450"/>
        </w:trPr>
        <w:tc>
          <w:tcPr>
            <w:tcW w:w="2192" w:type="dxa"/>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 </w:t>
            </w:r>
          </w:p>
        </w:tc>
        <w:tc>
          <w:tcPr>
            <w:tcW w:w="941" w:type="dxa"/>
            <w:gridSpan w:val="2"/>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рубль РФ</w:t>
            </w:r>
          </w:p>
        </w:tc>
        <w:tc>
          <w:tcPr>
            <w:tcW w:w="846" w:type="dxa"/>
            <w:gridSpan w:val="2"/>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доллар США</w:t>
            </w:r>
          </w:p>
        </w:tc>
        <w:tc>
          <w:tcPr>
            <w:tcW w:w="793" w:type="dxa"/>
            <w:gridSpan w:val="2"/>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евро</w:t>
            </w:r>
          </w:p>
        </w:tc>
        <w:tc>
          <w:tcPr>
            <w:tcW w:w="934" w:type="dxa"/>
            <w:gridSpan w:val="2"/>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фунт стерлинг</w:t>
            </w:r>
          </w:p>
        </w:tc>
        <w:tc>
          <w:tcPr>
            <w:tcW w:w="1077" w:type="dxa"/>
            <w:gridSpan w:val="3"/>
            <w:vMerge/>
            <w:tcBorders>
              <w:top w:val="nil"/>
              <w:left w:val="nil"/>
              <w:bottom w:val="single" w:sz="4" w:space="0" w:color="000000"/>
              <w:right w:val="nil"/>
            </w:tcBorders>
            <w:vAlign w:val="center"/>
            <w:hideMark/>
          </w:tcPr>
          <w:p w:rsidR="00D806AD" w:rsidRPr="00D806AD" w:rsidRDefault="00D806AD" w:rsidP="00D806AD">
            <w:pPr>
              <w:overflowPunct/>
              <w:autoSpaceDE/>
              <w:autoSpaceDN/>
              <w:adjustRightInd/>
              <w:textAlignment w:val="auto"/>
              <w:rPr>
                <w:rFonts w:ascii="Arial CYR" w:hAnsi="Arial CYR" w:cs="Arial CYR"/>
                <w:b/>
                <w:bCs/>
                <w:color w:val="000000"/>
                <w:sz w:val="16"/>
                <w:szCs w:val="16"/>
                <w:lang w:val="ru-RU" w:eastAsia="ru-RU"/>
              </w:rPr>
            </w:pPr>
          </w:p>
        </w:tc>
        <w:tc>
          <w:tcPr>
            <w:tcW w:w="768" w:type="dxa"/>
            <w:gridSpan w:val="2"/>
            <w:vMerge/>
            <w:tcBorders>
              <w:top w:val="nil"/>
              <w:left w:val="nil"/>
              <w:bottom w:val="single" w:sz="4" w:space="0" w:color="000000"/>
              <w:right w:val="nil"/>
            </w:tcBorders>
            <w:vAlign w:val="center"/>
            <w:hideMark/>
          </w:tcPr>
          <w:p w:rsidR="00D806AD" w:rsidRPr="00D806AD" w:rsidRDefault="00D806AD" w:rsidP="00D806AD">
            <w:pPr>
              <w:overflowPunct/>
              <w:autoSpaceDE/>
              <w:autoSpaceDN/>
              <w:adjustRightInd/>
              <w:textAlignment w:val="auto"/>
              <w:rPr>
                <w:rFonts w:ascii="Arial CYR" w:hAnsi="Arial CYR" w:cs="Arial CYR"/>
                <w:b/>
                <w:bCs/>
                <w:color w:val="000000"/>
                <w:sz w:val="16"/>
                <w:szCs w:val="16"/>
                <w:lang w:val="ru-RU" w:eastAsia="ru-RU"/>
              </w:rPr>
            </w:pPr>
          </w:p>
        </w:tc>
        <w:tc>
          <w:tcPr>
            <w:tcW w:w="1062" w:type="dxa"/>
            <w:gridSpan w:val="2"/>
            <w:vMerge/>
            <w:tcBorders>
              <w:top w:val="nil"/>
              <w:left w:val="nil"/>
              <w:bottom w:val="single" w:sz="4" w:space="0" w:color="000000"/>
              <w:right w:val="nil"/>
            </w:tcBorders>
            <w:vAlign w:val="center"/>
            <w:hideMark/>
          </w:tcPr>
          <w:p w:rsidR="00D806AD" w:rsidRPr="00D806AD" w:rsidRDefault="00D806AD" w:rsidP="00D806AD">
            <w:pPr>
              <w:overflowPunct/>
              <w:autoSpaceDE/>
              <w:autoSpaceDN/>
              <w:adjustRightInd/>
              <w:textAlignment w:val="auto"/>
              <w:rPr>
                <w:rFonts w:ascii="Arial CYR" w:hAnsi="Arial CYR" w:cs="Arial CYR"/>
                <w:b/>
                <w:bCs/>
                <w:sz w:val="16"/>
                <w:szCs w:val="16"/>
                <w:lang w:val="ru-RU" w:eastAsia="ru-RU"/>
              </w:rPr>
            </w:pPr>
          </w:p>
        </w:tc>
        <w:tc>
          <w:tcPr>
            <w:tcW w:w="9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b/>
                <w:bCs/>
                <w:sz w:val="20"/>
                <w:szCs w:val="20"/>
                <w:lang w:val="ru-RU" w:eastAsia="ru-RU"/>
              </w:rPr>
            </w:pPr>
          </w:p>
        </w:tc>
      </w:tr>
      <w:tr w:rsidR="00D806AD" w:rsidRPr="00D806AD" w:rsidTr="00DD09A1">
        <w:trPr>
          <w:trHeight w:val="450"/>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cs="Arial"/>
                <w:sz w:val="16"/>
                <w:szCs w:val="16"/>
                <w:lang w:val="ru-RU" w:eastAsia="ru-RU"/>
              </w:rPr>
            </w:pPr>
            <w:r w:rsidRPr="00D806AD">
              <w:rPr>
                <w:rFonts w:cs="Arial"/>
                <w:sz w:val="16"/>
                <w:szCs w:val="16"/>
                <w:lang w:val="ru-RU" w:eastAsia="ru-RU"/>
              </w:rPr>
              <w:t>Расчеты с прочими дебиторами</w:t>
            </w:r>
          </w:p>
        </w:tc>
        <w:tc>
          <w:tcPr>
            <w:tcW w:w="94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2 700</w:t>
            </w:r>
          </w:p>
        </w:tc>
        <w:tc>
          <w:tcPr>
            <w:tcW w:w="846"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7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9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077"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фев.2016</w:t>
            </w:r>
          </w:p>
        </w:tc>
        <w:tc>
          <w:tcPr>
            <w:tcW w:w="76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27</w:t>
            </w:r>
            <w:r>
              <w:rPr>
                <w:rFonts w:ascii="Arial CYR" w:hAnsi="Arial CYR" w:cs="Arial CYR"/>
                <w:sz w:val="16"/>
                <w:szCs w:val="16"/>
                <w:lang w:val="en-US" w:eastAsia="ru-RU"/>
              </w:rPr>
              <w:t>)</w:t>
            </w:r>
          </w:p>
        </w:tc>
        <w:tc>
          <w:tcPr>
            <w:tcW w:w="1062"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2 673</w:t>
            </w:r>
          </w:p>
        </w:tc>
        <w:tc>
          <w:tcPr>
            <w:tcW w:w="9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sz w:val="20"/>
                <w:szCs w:val="20"/>
                <w:lang w:val="ru-RU" w:eastAsia="ru-RU"/>
              </w:rPr>
            </w:pPr>
          </w:p>
        </w:tc>
      </w:tr>
      <w:tr w:rsidR="00D806AD" w:rsidRPr="00D806AD" w:rsidTr="00DD09A1">
        <w:trPr>
          <w:trHeight w:val="255"/>
        </w:trPr>
        <w:tc>
          <w:tcPr>
            <w:tcW w:w="2192" w:type="dxa"/>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textAlignment w:val="auto"/>
              <w:rPr>
                <w:rFonts w:cs="Arial"/>
                <w:sz w:val="16"/>
                <w:szCs w:val="16"/>
                <w:lang w:val="ru-RU" w:eastAsia="ru-RU"/>
              </w:rPr>
            </w:pPr>
            <w:r w:rsidRPr="00D806AD">
              <w:rPr>
                <w:rFonts w:cs="Arial"/>
                <w:sz w:val="16"/>
                <w:szCs w:val="16"/>
                <w:lang w:val="ru-RU" w:eastAsia="ru-RU"/>
              </w:rPr>
              <w:t> </w:t>
            </w:r>
          </w:p>
        </w:tc>
        <w:tc>
          <w:tcPr>
            <w:tcW w:w="941" w:type="dxa"/>
            <w:gridSpan w:val="2"/>
            <w:tcBorders>
              <w:top w:val="nil"/>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1 600</w:t>
            </w:r>
          </w:p>
        </w:tc>
        <w:tc>
          <w:tcPr>
            <w:tcW w:w="846" w:type="dxa"/>
            <w:gridSpan w:val="2"/>
            <w:tcBorders>
              <w:top w:val="nil"/>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793" w:type="dxa"/>
            <w:gridSpan w:val="2"/>
            <w:tcBorders>
              <w:top w:val="nil"/>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934" w:type="dxa"/>
            <w:gridSpan w:val="2"/>
            <w:tcBorders>
              <w:top w:val="nil"/>
              <w:left w:val="nil"/>
              <w:bottom w:val="single" w:sz="4" w:space="0" w:color="auto"/>
              <w:right w:val="nil"/>
            </w:tcBorders>
            <w:shd w:val="clear" w:color="auto" w:fill="auto"/>
            <w:noWrap/>
            <w:vAlign w:val="bottom"/>
            <w:hideMark/>
          </w:tcPr>
          <w:p w:rsidR="00D806AD" w:rsidRPr="00D806AD" w:rsidRDefault="00CF6D0E" w:rsidP="00D806AD">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1077" w:type="dxa"/>
            <w:gridSpan w:val="3"/>
            <w:tcBorders>
              <w:top w:val="nil"/>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дек.2016</w:t>
            </w:r>
          </w:p>
        </w:tc>
        <w:tc>
          <w:tcPr>
            <w:tcW w:w="768" w:type="dxa"/>
            <w:gridSpan w:val="2"/>
            <w:tcBorders>
              <w:top w:val="nil"/>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16</w:t>
            </w:r>
            <w:r>
              <w:rPr>
                <w:rFonts w:ascii="Arial CYR" w:hAnsi="Arial CYR" w:cs="Arial CYR"/>
                <w:sz w:val="16"/>
                <w:szCs w:val="16"/>
                <w:lang w:val="en-US" w:eastAsia="ru-RU"/>
              </w:rPr>
              <w:t>)</w:t>
            </w:r>
          </w:p>
        </w:tc>
        <w:tc>
          <w:tcPr>
            <w:tcW w:w="1062" w:type="dxa"/>
            <w:gridSpan w:val="2"/>
            <w:tcBorders>
              <w:top w:val="nil"/>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1 584</w:t>
            </w:r>
          </w:p>
        </w:tc>
        <w:tc>
          <w:tcPr>
            <w:tcW w:w="9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sz w:val="20"/>
                <w:szCs w:val="20"/>
                <w:lang w:val="ru-RU" w:eastAsia="ru-RU"/>
              </w:rPr>
            </w:pPr>
          </w:p>
        </w:tc>
      </w:tr>
      <w:tr w:rsidR="00D806AD" w:rsidRPr="00D806AD" w:rsidTr="00DD09A1">
        <w:trPr>
          <w:trHeight w:val="270"/>
        </w:trPr>
        <w:tc>
          <w:tcPr>
            <w:tcW w:w="2192" w:type="dxa"/>
            <w:tcBorders>
              <w:top w:val="nil"/>
              <w:left w:val="nil"/>
              <w:bottom w:val="double" w:sz="6" w:space="0" w:color="auto"/>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Итого</w:t>
            </w:r>
          </w:p>
        </w:tc>
        <w:tc>
          <w:tcPr>
            <w:tcW w:w="941" w:type="dxa"/>
            <w:gridSpan w:val="2"/>
            <w:tcBorders>
              <w:top w:val="nil"/>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4 300</w:t>
            </w:r>
          </w:p>
        </w:tc>
        <w:tc>
          <w:tcPr>
            <w:tcW w:w="846" w:type="dxa"/>
            <w:gridSpan w:val="2"/>
            <w:tcBorders>
              <w:top w:val="nil"/>
              <w:left w:val="nil"/>
              <w:bottom w:val="double" w:sz="6" w:space="0" w:color="auto"/>
              <w:right w:val="nil"/>
            </w:tcBorders>
            <w:shd w:val="clear" w:color="auto" w:fill="auto"/>
            <w:noWrap/>
            <w:vAlign w:val="bottom"/>
            <w:hideMark/>
          </w:tcPr>
          <w:p w:rsidR="00D806AD" w:rsidRPr="00D806AD" w:rsidRDefault="00CF6D0E" w:rsidP="00D806AD">
            <w:pPr>
              <w:overflowPunct/>
              <w:autoSpaceDE/>
              <w:autoSpaceDN/>
              <w:adjustRightInd/>
              <w:jc w:val="center"/>
              <w:textAlignment w:val="auto"/>
              <w:rPr>
                <w:rFonts w:ascii="Arial CYR" w:hAnsi="Arial CYR" w:cs="Arial CYR"/>
                <w:b/>
                <w:bCs/>
                <w:sz w:val="16"/>
                <w:szCs w:val="16"/>
                <w:lang w:val="ru-RU" w:eastAsia="ru-RU"/>
              </w:rPr>
            </w:pPr>
            <w:r>
              <w:rPr>
                <w:rFonts w:ascii="Arial CYR" w:hAnsi="Arial CYR" w:cs="Arial CYR"/>
                <w:b/>
                <w:bCs/>
                <w:sz w:val="16"/>
                <w:szCs w:val="16"/>
                <w:lang w:val="ru-RU" w:eastAsia="ru-RU"/>
              </w:rPr>
              <w:t>-</w:t>
            </w:r>
          </w:p>
        </w:tc>
        <w:tc>
          <w:tcPr>
            <w:tcW w:w="793" w:type="dxa"/>
            <w:gridSpan w:val="2"/>
            <w:tcBorders>
              <w:top w:val="nil"/>
              <w:left w:val="nil"/>
              <w:bottom w:val="double" w:sz="6" w:space="0" w:color="auto"/>
              <w:right w:val="nil"/>
            </w:tcBorders>
            <w:shd w:val="clear" w:color="auto" w:fill="auto"/>
            <w:noWrap/>
            <w:vAlign w:val="bottom"/>
            <w:hideMark/>
          </w:tcPr>
          <w:p w:rsidR="00D806AD" w:rsidRPr="00D806AD" w:rsidRDefault="00CF6D0E" w:rsidP="00D806AD">
            <w:pPr>
              <w:overflowPunct/>
              <w:autoSpaceDE/>
              <w:autoSpaceDN/>
              <w:adjustRightInd/>
              <w:jc w:val="center"/>
              <w:textAlignment w:val="auto"/>
              <w:rPr>
                <w:rFonts w:ascii="Arial CYR" w:hAnsi="Arial CYR" w:cs="Arial CYR"/>
                <w:b/>
                <w:bCs/>
                <w:sz w:val="16"/>
                <w:szCs w:val="16"/>
                <w:lang w:val="ru-RU" w:eastAsia="ru-RU"/>
              </w:rPr>
            </w:pPr>
            <w:r>
              <w:rPr>
                <w:rFonts w:ascii="Arial CYR" w:hAnsi="Arial CYR" w:cs="Arial CYR"/>
                <w:b/>
                <w:bCs/>
                <w:sz w:val="16"/>
                <w:szCs w:val="16"/>
                <w:lang w:val="ru-RU" w:eastAsia="ru-RU"/>
              </w:rPr>
              <w:t>-</w:t>
            </w:r>
          </w:p>
        </w:tc>
        <w:tc>
          <w:tcPr>
            <w:tcW w:w="934" w:type="dxa"/>
            <w:gridSpan w:val="2"/>
            <w:tcBorders>
              <w:top w:val="nil"/>
              <w:left w:val="nil"/>
              <w:bottom w:val="double" w:sz="6" w:space="0" w:color="auto"/>
              <w:right w:val="nil"/>
            </w:tcBorders>
            <w:shd w:val="clear" w:color="auto" w:fill="auto"/>
            <w:noWrap/>
            <w:vAlign w:val="bottom"/>
            <w:hideMark/>
          </w:tcPr>
          <w:p w:rsidR="00D806AD" w:rsidRPr="00D806AD" w:rsidRDefault="00CF6D0E" w:rsidP="00D806AD">
            <w:pPr>
              <w:overflowPunct/>
              <w:autoSpaceDE/>
              <w:autoSpaceDN/>
              <w:adjustRightInd/>
              <w:jc w:val="center"/>
              <w:textAlignment w:val="auto"/>
              <w:rPr>
                <w:rFonts w:ascii="Arial CYR" w:hAnsi="Arial CYR" w:cs="Arial CYR"/>
                <w:b/>
                <w:bCs/>
                <w:sz w:val="16"/>
                <w:szCs w:val="16"/>
                <w:lang w:val="ru-RU" w:eastAsia="ru-RU"/>
              </w:rPr>
            </w:pPr>
            <w:r>
              <w:rPr>
                <w:rFonts w:ascii="Arial CYR" w:hAnsi="Arial CYR" w:cs="Arial CYR"/>
                <w:b/>
                <w:bCs/>
                <w:sz w:val="16"/>
                <w:szCs w:val="16"/>
                <w:lang w:val="ru-RU" w:eastAsia="ru-RU"/>
              </w:rPr>
              <w:t>-</w:t>
            </w:r>
          </w:p>
        </w:tc>
        <w:tc>
          <w:tcPr>
            <w:tcW w:w="1077" w:type="dxa"/>
            <w:gridSpan w:val="3"/>
            <w:tcBorders>
              <w:top w:val="nil"/>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 </w:t>
            </w:r>
          </w:p>
        </w:tc>
        <w:tc>
          <w:tcPr>
            <w:tcW w:w="768" w:type="dxa"/>
            <w:gridSpan w:val="2"/>
            <w:tcBorders>
              <w:top w:val="nil"/>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en-US" w:eastAsia="ru-RU"/>
              </w:rPr>
            </w:pPr>
            <w:r>
              <w:rPr>
                <w:rFonts w:ascii="Arial CYR" w:hAnsi="Arial CYR" w:cs="Arial CYR"/>
                <w:b/>
                <w:bCs/>
                <w:sz w:val="16"/>
                <w:szCs w:val="16"/>
                <w:lang w:val="en-US" w:eastAsia="ru-RU"/>
              </w:rPr>
              <w:t>(</w:t>
            </w:r>
            <w:r w:rsidRPr="00D806AD">
              <w:rPr>
                <w:rFonts w:ascii="Arial CYR" w:hAnsi="Arial CYR" w:cs="Arial CYR"/>
                <w:b/>
                <w:bCs/>
                <w:sz w:val="16"/>
                <w:szCs w:val="16"/>
                <w:lang w:val="ru-RU" w:eastAsia="ru-RU"/>
              </w:rPr>
              <w:t>43</w:t>
            </w:r>
            <w:r>
              <w:rPr>
                <w:rFonts w:ascii="Arial CYR" w:hAnsi="Arial CYR" w:cs="Arial CYR"/>
                <w:b/>
                <w:bCs/>
                <w:sz w:val="16"/>
                <w:szCs w:val="16"/>
                <w:lang w:val="en-US" w:eastAsia="ru-RU"/>
              </w:rPr>
              <w:t>)</w:t>
            </w:r>
          </w:p>
        </w:tc>
        <w:tc>
          <w:tcPr>
            <w:tcW w:w="1062" w:type="dxa"/>
            <w:gridSpan w:val="2"/>
            <w:tcBorders>
              <w:top w:val="nil"/>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4 257</w:t>
            </w:r>
          </w:p>
        </w:tc>
        <w:tc>
          <w:tcPr>
            <w:tcW w:w="9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b/>
                <w:bCs/>
                <w:sz w:val="20"/>
                <w:szCs w:val="20"/>
                <w:lang w:val="ru-RU" w:eastAsia="ru-RU"/>
              </w:rPr>
            </w:pPr>
          </w:p>
        </w:tc>
      </w:tr>
      <w:tr w:rsidR="00D806AD" w:rsidRPr="00D806AD" w:rsidTr="00DD09A1">
        <w:trPr>
          <w:trHeight w:val="270"/>
        </w:trPr>
        <w:tc>
          <w:tcPr>
            <w:tcW w:w="2192"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p>
        </w:tc>
        <w:tc>
          <w:tcPr>
            <w:tcW w:w="941" w:type="dxa"/>
            <w:gridSpan w:val="2"/>
            <w:tcBorders>
              <w:top w:val="nil"/>
              <w:left w:val="nil"/>
              <w:bottom w:val="nil"/>
              <w:right w:val="nil"/>
            </w:tcBorders>
            <w:shd w:val="clear" w:color="auto" w:fill="auto"/>
            <w:noWrap/>
            <w:vAlign w:val="bottom"/>
            <w:hideMark/>
          </w:tcPr>
          <w:p w:rsidR="00D806AD" w:rsidRDefault="00D806AD" w:rsidP="00D806AD">
            <w:pPr>
              <w:overflowPunct/>
              <w:autoSpaceDE/>
              <w:autoSpaceDN/>
              <w:adjustRightInd/>
              <w:jc w:val="center"/>
              <w:textAlignment w:val="auto"/>
              <w:rPr>
                <w:rFonts w:ascii="Arial CYR" w:hAnsi="Arial CYR" w:cs="Arial CYR"/>
                <w:color w:val="000000"/>
                <w:sz w:val="20"/>
                <w:szCs w:val="20"/>
                <w:lang w:val="ru-RU" w:eastAsia="ru-RU"/>
              </w:rPr>
            </w:pPr>
          </w:p>
          <w:p w:rsidR="00300E1A" w:rsidRDefault="00300E1A" w:rsidP="00D806AD">
            <w:pPr>
              <w:overflowPunct/>
              <w:autoSpaceDE/>
              <w:autoSpaceDN/>
              <w:adjustRightInd/>
              <w:jc w:val="center"/>
              <w:textAlignment w:val="auto"/>
              <w:rPr>
                <w:rFonts w:ascii="Arial CYR" w:hAnsi="Arial CYR" w:cs="Arial CYR"/>
                <w:color w:val="000000"/>
                <w:sz w:val="20"/>
                <w:szCs w:val="20"/>
                <w:lang w:val="ru-RU" w:eastAsia="ru-RU"/>
              </w:rPr>
            </w:pPr>
          </w:p>
          <w:p w:rsidR="00300E1A" w:rsidRDefault="00300E1A" w:rsidP="00D806AD">
            <w:pPr>
              <w:overflowPunct/>
              <w:autoSpaceDE/>
              <w:autoSpaceDN/>
              <w:adjustRightInd/>
              <w:jc w:val="center"/>
              <w:textAlignment w:val="auto"/>
              <w:rPr>
                <w:rFonts w:ascii="Arial CYR" w:hAnsi="Arial CYR" w:cs="Arial CYR"/>
                <w:color w:val="000000"/>
                <w:sz w:val="20"/>
                <w:szCs w:val="20"/>
                <w:lang w:val="ru-RU" w:eastAsia="ru-RU"/>
              </w:rPr>
            </w:pPr>
          </w:p>
          <w:p w:rsidR="00300E1A" w:rsidRDefault="00300E1A" w:rsidP="00D806AD">
            <w:pPr>
              <w:overflowPunct/>
              <w:autoSpaceDE/>
              <w:autoSpaceDN/>
              <w:adjustRightInd/>
              <w:jc w:val="center"/>
              <w:textAlignment w:val="auto"/>
              <w:rPr>
                <w:rFonts w:ascii="Arial CYR" w:hAnsi="Arial CYR" w:cs="Arial CYR"/>
                <w:color w:val="000000"/>
                <w:sz w:val="20"/>
                <w:szCs w:val="20"/>
                <w:lang w:val="ru-RU" w:eastAsia="ru-RU"/>
              </w:rPr>
            </w:pPr>
          </w:p>
          <w:p w:rsidR="00300E1A" w:rsidRDefault="00300E1A" w:rsidP="00D806AD">
            <w:pPr>
              <w:overflowPunct/>
              <w:autoSpaceDE/>
              <w:autoSpaceDN/>
              <w:adjustRightInd/>
              <w:jc w:val="center"/>
              <w:textAlignment w:val="auto"/>
              <w:rPr>
                <w:rFonts w:ascii="Arial CYR" w:hAnsi="Arial CYR" w:cs="Arial CYR"/>
                <w:color w:val="000000"/>
                <w:sz w:val="20"/>
                <w:szCs w:val="20"/>
                <w:lang w:val="ru-RU" w:eastAsia="ru-RU"/>
              </w:rPr>
            </w:pPr>
          </w:p>
          <w:p w:rsidR="00300E1A" w:rsidRDefault="00300E1A" w:rsidP="00D806AD">
            <w:pPr>
              <w:overflowPunct/>
              <w:autoSpaceDE/>
              <w:autoSpaceDN/>
              <w:adjustRightInd/>
              <w:jc w:val="center"/>
              <w:textAlignment w:val="auto"/>
              <w:rPr>
                <w:rFonts w:ascii="Arial CYR" w:hAnsi="Arial CYR" w:cs="Arial CYR"/>
                <w:color w:val="000000"/>
                <w:sz w:val="20"/>
                <w:szCs w:val="20"/>
                <w:lang w:val="ru-RU" w:eastAsia="ru-RU"/>
              </w:rPr>
            </w:pPr>
          </w:p>
          <w:p w:rsidR="00300E1A" w:rsidRDefault="00300E1A" w:rsidP="00D806AD">
            <w:pPr>
              <w:overflowPunct/>
              <w:autoSpaceDE/>
              <w:autoSpaceDN/>
              <w:adjustRightInd/>
              <w:jc w:val="center"/>
              <w:textAlignment w:val="auto"/>
              <w:rPr>
                <w:rFonts w:ascii="Arial CYR" w:hAnsi="Arial CYR" w:cs="Arial CYR"/>
                <w:color w:val="000000"/>
                <w:sz w:val="20"/>
                <w:szCs w:val="20"/>
                <w:lang w:val="ru-RU" w:eastAsia="ru-RU"/>
              </w:rPr>
            </w:pPr>
          </w:p>
          <w:p w:rsidR="00300E1A" w:rsidRDefault="00300E1A" w:rsidP="00D806AD">
            <w:pPr>
              <w:overflowPunct/>
              <w:autoSpaceDE/>
              <w:autoSpaceDN/>
              <w:adjustRightInd/>
              <w:jc w:val="center"/>
              <w:textAlignment w:val="auto"/>
              <w:rPr>
                <w:rFonts w:ascii="Arial CYR" w:hAnsi="Arial CYR" w:cs="Arial CYR"/>
                <w:color w:val="000000"/>
                <w:sz w:val="20"/>
                <w:szCs w:val="20"/>
                <w:lang w:val="ru-RU" w:eastAsia="ru-RU"/>
              </w:rPr>
            </w:pPr>
          </w:p>
          <w:p w:rsidR="00300E1A" w:rsidRPr="00D806AD" w:rsidRDefault="00300E1A" w:rsidP="002A235C">
            <w:pPr>
              <w:overflowPunct/>
              <w:autoSpaceDE/>
              <w:autoSpaceDN/>
              <w:adjustRightInd/>
              <w:textAlignment w:val="auto"/>
              <w:rPr>
                <w:rFonts w:ascii="Arial CYR" w:hAnsi="Arial CYR" w:cs="Arial CYR"/>
                <w:color w:val="000000"/>
                <w:sz w:val="20"/>
                <w:szCs w:val="20"/>
                <w:lang w:val="ru-RU" w:eastAsia="ru-RU"/>
              </w:rPr>
            </w:pPr>
          </w:p>
        </w:tc>
        <w:tc>
          <w:tcPr>
            <w:tcW w:w="846"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20"/>
                <w:szCs w:val="20"/>
                <w:lang w:val="ru-RU" w:eastAsia="ru-RU"/>
              </w:rPr>
            </w:pPr>
          </w:p>
        </w:tc>
        <w:tc>
          <w:tcPr>
            <w:tcW w:w="793" w:type="dxa"/>
            <w:gridSpan w:val="2"/>
            <w:tcBorders>
              <w:top w:val="nil"/>
              <w:left w:val="nil"/>
              <w:bottom w:val="nil"/>
              <w:right w:val="nil"/>
            </w:tcBorders>
            <w:shd w:val="clear" w:color="auto" w:fill="auto"/>
            <w:noWrap/>
            <w:vAlign w:val="bottom"/>
            <w:hideMark/>
          </w:tcPr>
          <w:p w:rsidR="00D806AD" w:rsidRDefault="00D806AD" w:rsidP="00D806AD">
            <w:pPr>
              <w:overflowPunct/>
              <w:autoSpaceDE/>
              <w:autoSpaceDN/>
              <w:adjustRightInd/>
              <w:jc w:val="center"/>
              <w:textAlignment w:val="auto"/>
              <w:rPr>
                <w:rFonts w:ascii="Arial CYR" w:hAnsi="Arial CYR" w:cs="Arial CYR"/>
                <w:color w:val="000000"/>
                <w:sz w:val="20"/>
                <w:szCs w:val="20"/>
                <w:lang w:val="ru-RU" w:eastAsia="ru-RU"/>
              </w:rPr>
            </w:pPr>
          </w:p>
          <w:p w:rsidR="00300E1A" w:rsidRDefault="00300E1A" w:rsidP="00D806AD">
            <w:pPr>
              <w:overflowPunct/>
              <w:autoSpaceDE/>
              <w:autoSpaceDN/>
              <w:adjustRightInd/>
              <w:jc w:val="center"/>
              <w:textAlignment w:val="auto"/>
              <w:rPr>
                <w:rFonts w:ascii="Arial CYR" w:hAnsi="Arial CYR" w:cs="Arial CYR"/>
                <w:color w:val="000000"/>
                <w:sz w:val="20"/>
                <w:szCs w:val="20"/>
                <w:lang w:val="ru-RU" w:eastAsia="ru-RU"/>
              </w:rPr>
            </w:pPr>
          </w:p>
          <w:p w:rsidR="00300E1A" w:rsidRPr="00D806AD" w:rsidRDefault="00300E1A" w:rsidP="00D806AD">
            <w:pPr>
              <w:overflowPunct/>
              <w:autoSpaceDE/>
              <w:autoSpaceDN/>
              <w:adjustRightInd/>
              <w:jc w:val="center"/>
              <w:textAlignment w:val="auto"/>
              <w:rPr>
                <w:rFonts w:ascii="Arial CYR" w:hAnsi="Arial CYR" w:cs="Arial CYR"/>
                <w:color w:val="000000"/>
                <w:sz w:val="20"/>
                <w:szCs w:val="20"/>
                <w:lang w:val="ru-RU" w:eastAsia="ru-RU"/>
              </w:rPr>
            </w:pPr>
          </w:p>
        </w:tc>
        <w:tc>
          <w:tcPr>
            <w:tcW w:w="9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20"/>
                <w:szCs w:val="20"/>
                <w:lang w:val="ru-RU" w:eastAsia="ru-RU"/>
              </w:rPr>
            </w:pPr>
          </w:p>
        </w:tc>
        <w:tc>
          <w:tcPr>
            <w:tcW w:w="1077"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20"/>
                <w:szCs w:val="20"/>
                <w:lang w:val="ru-RU" w:eastAsia="ru-RU"/>
              </w:rPr>
            </w:pPr>
          </w:p>
        </w:tc>
        <w:tc>
          <w:tcPr>
            <w:tcW w:w="76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20"/>
                <w:szCs w:val="20"/>
                <w:lang w:val="ru-RU" w:eastAsia="ru-RU"/>
              </w:rPr>
            </w:pPr>
          </w:p>
        </w:tc>
        <w:tc>
          <w:tcPr>
            <w:tcW w:w="1062"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sz w:val="20"/>
                <w:szCs w:val="20"/>
                <w:lang w:val="ru-RU" w:eastAsia="ru-RU"/>
              </w:rPr>
            </w:pPr>
          </w:p>
        </w:tc>
        <w:tc>
          <w:tcPr>
            <w:tcW w:w="9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sz w:val="20"/>
                <w:szCs w:val="20"/>
                <w:lang w:val="ru-RU" w:eastAsia="ru-RU"/>
              </w:rPr>
            </w:pPr>
          </w:p>
        </w:tc>
      </w:tr>
      <w:tr w:rsidR="00D806AD" w:rsidRPr="00FA1E1D" w:rsidTr="00DD09A1">
        <w:trPr>
          <w:trHeight w:val="255"/>
        </w:trPr>
        <w:tc>
          <w:tcPr>
            <w:tcW w:w="9513" w:type="dxa"/>
            <w:gridSpan w:val="17"/>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textAlignment w:val="auto"/>
              <w:rPr>
                <w:rFonts w:ascii="Arial CYR" w:hAnsi="Arial CYR" w:cs="Arial CYR"/>
                <w:b/>
                <w:bCs/>
                <w:color w:val="000000"/>
                <w:szCs w:val="18"/>
                <w:lang w:val="ru-RU" w:eastAsia="ru-RU"/>
              </w:rPr>
            </w:pPr>
            <w:r w:rsidRPr="00300E1A">
              <w:rPr>
                <w:rFonts w:ascii="Arial CYR" w:hAnsi="Arial CYR" w:cs="Arial CYR"/>
                <w:b/>
                <w:bCs/>
                <w:color w:val="000000"/>
                <w:szCs w:val="18"/>
                <w:lang w:val="ru-RU" w:eastAsia="ru-RU"/>
              </w:rPr>
              <w:lastRenderedPageBreak/>
              <w:t>Объем, структура и изменение стоимости прочих активов (продолжение)</w:t>
            </w:r>
            <w:r w:rsidR="00716F41">
              <w:rPr>
                <w:rFonts w:ascii="Arial CYR" w:hAnsi="Arial CYR" w:cs="Arial CYR"/>
                <w:b/>
                <w:bCs/>
                <w:color w:val="000000"/>
                <w:szCs w:val="18"/>
                <w:lang w:val="ru-RU" w:eastAsia="ru-RU"/>
              </w:rPr>
              <w:t>:</w:t>
            </w:r>
          </w:p>
        </w:tc>
      </w:tr>
      <w:tr w:rsidR="00D806AD" w:rsidRPr="00FA1E1D" w:rsidTr="00DD09A1">
        <w:trPr>
          <w:trHeight w:val="255"/>
        </w:trPr>
        <w:tc>
          <w:tcPr>
            <w:tcW w:w="2192" w:type="dxa"/>
            <w:tcBorders>
              <w:top w:val="nil"/>
              <w:left w:val="nil"/>
              <w:bottom w:val="nil"/>
              <w:right w:val="nil"/>
            </w:tcBorders>
            <w:shd w:val="clear" w:color="auto" w:fill="auto"/>
            <w:noWrap/>
            <w:vAlign w:val="bottom"/>
            <w:hideMark/>
          </w:tcPr>
          <w:p w:rsidR="00D806AD" w:rsidRDefault="00D806AD" w:rsidP="00D806AD">
            <w:pPr>
              <w:overflowPunct/>
              <w:autoSpaceDE/>
              <w:autoSpaceDN/>
              <w:adjustRightInd/>
              <w:textAlignment w:val="auto"/>
              <w:rPr>
                <w:rFonts w:ascii="Arial CYR" w:hAnsi="Arial CYR" w:cs="Arial CYR"/>
                <w:color w:val="000000"/>
                <w:szCs w:val="18"/>
                <w:lang w:val="ru-RU" w:eastAsia="ru-RU"/>
              </w:rPr>
            </w:pPr>
          </w:p>
          <w:p w:rsidR="0005750D" w:rsidRPr="00300E1A" w:rsidRDefault="0005750D" w:rsidP="00D806AD">
            <w:pPr>
              <w:overflowPunct/>
              <w:autoSpaceDE/>
              <w:autoSpaceDN/>
              <w:adjustRightInd/>
              <w:textAlignment w:val="auto"/>
              <w:rPr>
                <w:rFonts w:ascii="Arial CYR" w:hAnsi="Arial CYR" w:cs="Arial CYR"/>
                <w:color w:val="000000"/>
                <w:szCs w:val="18"/>
                <w:lang w:val="ru-RU" w:eastAsia="ru-RU"/>
              </w:rPr>
            </w:pPr>
          </w:p>
        </w:tc>
        <w:tc>
          <w:tcPr>
            <w:tcW w:w="941" w:type="dxa"/>
            <w:gridSpan w:val="2"/>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textAlignment w:val="auto"/>
              <w:rPr>
                <w:rFonts w:ascii="Arial CYR" w:hAnsi="Arial CYR" w:cs="Arial CYR"/>
                <w:color w:val="000000"/>
                <w:szCs w:val="18"/>
                <w:lang w:val="ru-RU" w:eastAsia="ru-RU"/>
              </w:rPr>
            </w:pPr>
          </w:p>
        </w:tc>
        <w:tc>
          <w:tcPr>
            <w:tcW w:w="846"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color w:val="000000"/>
                <w:sz w:val="20"/>
                <w:szCs w:val="20"/>
                <w:lang w:val="ru-RU" w:eastAsia="ru-RU"/>
              </w:rPr>
            </w:pPr>
          </w:p>
        </w:tc>
        <w:tc>
          <w:tcPr>
            <w:tcW w:w="7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color w:val="000000"/>
                <w:sz w:val="20"/>
                <w:szCs w:val="20"/>
                <w:lang w:val="ru-RU" w:eastAsia="ru-RU"/>
              </w:rPr>
            </w:pPr>
          </w:p>
        </w:tc>
        <w:tc>
          <w:tcPr>
            <w:tcW w:w="9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color w:val="000000"/>
                <w:sz w:val="20"/>
                <w:szCs w:val="20"/>
                <w:lang w:val="ru-RU" w:eastAsia="ru-RU"/>
              </w:rPr>
            </w:pPr>
          </w:p>
        </w:tc>
        <w:tc>
          <w:tcPr>
            <w:tcW w:w="1077"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color w:val="000000"/>
                <w:sz w:val="20"/>
                <w:szCs w:val="20"/>
                <w:lang w:val="ru-RU" w:eastAsia="ru-RU"/>
              </w:rPr>
            </w:pPr>
          </w:p>
        </w:tc>
        <w:tc>
          <w:tcPr>
            <w:tcW w:w="76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color w:val="000000"/>
                <w:sz w:val="20"/>
                <w:szCs w:val="20"/>
                <w:lang w:val="ru-RU" w:eastAsia="ru-RU"/>
              </w:rPr>
            </w:pPr>
          </w:p>
        </w:tc>
        <w:tc>
          <w:tcPr>
            <w:tcW w:w="1062"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sz w:val="20"/>
                <w:szCs w:val="20"/>
                <w:lang w:val="ru-RU" w:eastAsia="ru-RU"/>
              </w:rPr>
            </w:pPr>
          </w:p>
        </w:tc>
        <w:tc>
          <w:tcPr>
            <w:tcW w:w="9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sz w:val="20"/>
                <w:szCs w:val="20"/>
                <w:lang w:val="ru-RU" w:eastAsia="ru-RU"/>
              </w:rPr>
            </w:pPr>
          </w:p>
        </w:tc>
      </w:tr>
      <w:tr w:rsidR="00D806AD" w:rsidRPr="00D806AD" w:rsidTr="00DD09A1">
        <w:trPr>
          <w:trHeight w:val="240"/>
        </w:trPr>
        <w:tc>
          <w:tcPr>
            <w:tcW w:w="2192" w:type="dxa"/>
            <w:tcBorders>
              <w:top w:val="single" w:sz="4" w:space="0" w:color="auto"/>
              <w:left w:val="nil"/>
              <w:bottom w:val="single" w:sz="8" w:space="0" w:color="auto"/>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 </w:t>
            </w:r>
          </w:p>
        </w:tc>
        <w:tc>
          <w:tcPr>
            <w:tcW w:w="7321" w:type="dxa"/>
            <w:gridSpan w:val="16"/>
            <w:tcBorders>
              <w:top w:val="single" w:sz="4" w:space="0" w:color="auto"/>
              <w:left w:val="nil"/>
              <w:bottom w:val="single" w:sz="8"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на 01.04.2015</w:t>
            </w:r>
          </w:p>
        </w:tc>
      </w:tr>
      <w:tr w:rsidR="00D806AD" w:rsidRPr="00D806AD" w:rsidTr="00DD09A1">
        <w:trPr>
          <w:trHeight w:val="435"/>
        </w:trPr>
        <w:tc>
          <w:tcPr>
            <w:tcW w:w="2192"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b/>
                <w:bCs/>
                <w:color w:val="000000"/>
                <w:sz w:val="16"/>
                <w:szCs w:val="16"/>
                <w:lang w:val="ru-RU" w:eastAsia="ru-RU"/>
              </w:rPr>
            </w:pPr>
          </w:p>
        </w:tc>
        <w:tc>
          <w:tcPr>
            <w:tcW w:w="3352" w:type="dxa"/>
            <w:gridSpan w:val="7"/>
            <w:tcBorders>
              <w:top w:val="nil"/>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сумма актива</w:t>
            </w:r>
          </w:p>
        </w:tc>
        <w:tc>
          <w:tcPr>
            <w:tcW w:w="1842" w:type="dxa"/>
            <w:gridSpan w:val="5"/>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по срокам погашения</w:t>
            </w:r>
          </w:p>
        </w:tc>
        <w:tc>
          <w:tcPr>
            <w:tcW w:w="993" w:type="dxa"/>
            <w:gridSpan w:val="2"/>
            <w:vMerge w:val="restart"/>
            <w:tcBorders>
              <w:top w:val="nil"/>
              <w:left w:val="nil"/>
              <w:bottom w:val="single" w:sz="4" w:space="0" w:color="000000"/>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резерв</w:t>
            </w:r>
          </w:p>
        </w:tc>
        <w:tc>
          <w:tcPr>
            <w:tcW w:w="1134" w:type="dxa"/>
            <w:gridSpan w:val="2"/>
            <w:vMerge w:val="restart"/>
            <w:tcBorders>
              <w:top w:val="nil"/>
              <w:left w:val="nil"/>
              <w:bottom w:val="single" w:sz="4" w:space="0" w:color="000000"/>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стоимость актива</w:t>
            </w:r>
          </w:p>
        </w:tc>
      </w:tr>
      <w:tr w:rsidR="00D806AD" w:rsidRPr="00D806AD" w:rsidTr="00DD09A1">
        <w:trPr>
          <w:trHeight w:val="435"/>
        </w:trPr>
        <w:tc>
          <w:tcPr>
            <w:tcW w:w="2192" w:type="dxa"/>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прочие активы</w:t>
            </w:r>
          </w:p>
        </w:tc>
        <w:tc>
          <w:tcPr>
            <w:tcW w:w="800" w:type="dxa"/>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рубль РФ</w:t>
            </w:r>
          </w:p>
        </w:tc>
        <w:tc>
          <w:tcPr>
            <w:tcW w:w="851" w:type="dxa"/>
            <w:gridSpan w:val="2"/>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доллар США</w:t>
            </w:r>
          </w:p>
        </w:tc>
        <w:tc>
          <w:tcPr>
            <w:tcW w:w="708" w:type="dxa"/>
            <w:gridSpan w:val="2"/>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евро</w:t>
            </w:r>
          </w:p>
        </w:tc>
        <w:tc>
          <w:tcPr>
            <w:tcW w:w="993" w:type="dxa"/>
            <w:gridSpan w:val="2"/>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фунт стерлинг</w:t>
            </w:r>
          </w:p>
        </w:tc>
        <w:tc>
          <w:tcPr>
            <w:tcW w:w="1134" w:type="dxa"/>
            <w:gridSpan w:val="3"/>
            <w:tcBorders>
              <w:top w:val="nil"/>
              <w:left w:val="nil"/>
              <w:bottom w:val="single" w:sz="4" w:space="0" w:color="auto"/>
              <w:right w:val="nil"/>
            </w:tcBorders>
            <w:shd w:val="clear" w:color="auto" w:fill="auto"/>
            <w:vAlign w:val="bottom"/>
            <w:hideMark/>
          </w:tcPr>
          <w:p w:rsidR="00DD09A1" w:rsidRDefault="00D806AD" w:rsidP="00D806AD">
            <w:pPr>
              <w:overflowPunct/>
              <w:autoSpaceDE/>
              <w:autoSpaceDN/>
              <w:adjustRightInd/>
              <w:jc w:val="center"/>
              <w:textAlignment w:val="auto"/>
              <w:rPr>
                <w:rFonts w:ascii="Arial CYR" w:hAnsi="Arial CYR" w:cs="Arial CYR"/>
                <w:b/>
                <w:bCs/>
                <w:color w:val="000000"/>
                <w:sz w:val="16"/>
                <w:szCs w:val="16"/>
                <w:lang w:val="en-US" w:eastAsia="ru-RU"/>
              </w:rPr>
            </w:pPr>
            <w:r w:rsidRPr="00D806AD">
              <w:rPr>
                <w:rFonts w:ascii="Arial CYR" w:hAnsi="Arial CYR" w:cs="Arial CYR"/>
                <w:b/>
                <w:bCs/>
                <w:color w:val="000000"/>
                <w:sz w:val="16"/>
                <w:szCs w:val="16"/>
                <w:lang w:val="ru-RU" w:eastAsia="ru-RU"/>
              </w:rPr>
              <w:t>в течение</w:t>
            </w:r>
          </w:p>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 xml:space="preserve"> 1 года</w:t>
            </w:r>
          </w:p>
        </w:tc>
        <w:tc>
          <w:tcPr>
            <w:tcW w:w="708" w:type="dxa"/>
            <w:gridSpan w:val="2"/>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более 1 года</w:t>
            </w:r>
          </w:p>
        </w:tc>
        <w:tc>
          <w:tcPr>
            <w:tcW w:w="993" w:type="dxa"/>
            <w:gridSpan w:val="2"/>
            <w:vMerge/>
            <w:tcBorders>
              <w:top w:val="nil"/>
              <w:left w:val="nil"/>
              <w:bottom w:val="single" w:sz="4" w:space="0" w:color="000000"/>
              <w:right w:val="nil"/>
            </w:tcBorders>
            <w:vAlign w:val="center"/>
            <w:hideMark/>
          </w:tcPr>
          <w:p w:rsidR="00D806AD" w:rsidRPr="00D806AD" w:rsidRDefault="00D806AD" w:rsidP="00D806AD">
            <w:pPr>
              <w:overflowPunct/>
              <w:autoSpaceDE/>
              <w:autoSpaceDN/>
              <w:adjustRightInd/>
              <w:textAlignment w:val="auto"/>
              <w:rPr>
                <w:rFonts w:ascii="Arial CYR" w:hAnsi="Arial CYR" w:cs="Arial CYR"/>
                <w:b/>
                <w:bCs/>
                <w:sz w:val="16"/>
                <w:szCs w:val="16"/>
                <w:lang w:val="ru-RU" w:eastAsia="ru-RU"/>
              </w:rPr>
            </w:pPr>
          </w:p>
        </w:tc>
        <w:tc>
          <w:tcPr>
            <w:tcW w:w="1134" w:type="dxa"/>
            <w:gridSpan w:val="2"/>
            <w:vMerge/>
            <w:tcBorders>
              <w:top w:val="nil"/>
              <w:left w:val="nil"/>
              <w:bottom w:val="single" w:sz="4" w:space="0" w:color="000000"/>
              <w:right w:val="nil"/>
            </w:tcBorders>
            <w:vAlign w:val="center"/>
            <w:hideMark/>
          </w:tcPr>
          <w:p w:rsidR="00D806AD" w:rsidRPr="00D806AD" w:rsidRDefault="00D806AD" w:rsidP="00D806AD">
            <w:pPr>
              <w:overflowPunct/>
              <w:autoSpaceDE/>
              <w:autoSpaceDN/>
              <w:adjustRightInd/>
              <w:textAlignment w:val="auto"/>
              <w:rPr>
                <w:rFonts w:ascii="Arial CYR" w:hAnsi="Arial CYR" w:cs="Arial CYR"/>
                <w:b/>
                <w:bCs/>
                <w:sz w:val="16"/>
                <w:szCs w:val="16"/>
                <w:lang w:val="ru-RU" w:eastAsia="ru-RU"/>
              </w:rPr>
            </w:pPr>
          </w:p>
        </w:tc>
      </w:tr>
      <w:tr w:rsidR="00D806AD" w:rsidRPr="00D806AD" w:rsidTr="00DD09A1">
        <w:trPr>
          <w:trHeight w:val="900"/>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Незавершенные переводы и расчеты с операторами услуг платежной инфраструктуры</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134"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1</w:t>
            </w:r>
            <w:r>
              <w:rPr>
                <w:rFonts w:ascii="Arial CYR" w:hAnsi="Arial CYR" w:cs="Arial CYR"/>
                <w:sz w:val="16"/>
                <w:szCs w:val="16"/>
                <w:lang w:val="ru-RU" w:eastAsia="ru-RU"/>
              </w:rPr>
              <w:t> </w:t>
            </w:r>
            <w:r w:rsidRPr="00D806AD">
              <w:rPr>
                <w:rFonts w:ascii="Arial CYR" w:hAnsi="Arial CYR" w:cs="Arial CYR"/>
                <w:sz w:val="16"/>
                <w:szCs w:val="16"/>
                <w:lang w:val="ru-RU" w:eastAsia="ru-RU"/>
              </w:rPr>
              <w:t>175</w:t>
            </w: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1</w:t>
            </w:r>
            <w:r>
              <w:rPr>
                <w:rFonts w:ascii="Arial CYR" w:hAnsi="Arial CYR" w:cs="Arial CYR"/>
                <w:sz w:val="16"/>
                <w:szCs w:val="16"/>
                <w:lang w:val="ru-RU" w:eastAsia="ru-RU"/>
              </w:rPr>
              <w:t> </w:t>
            </w:r>
            <w:r w:rsidRPr="00D806AD">
              <w:rPr>
                <w:rFonts w:ascii="Arial CYR" w:hAnsi="Arial CYR" w:cs="Arial CYR"/>
                <w:sz w:val="16"/>
                <w:szCs w:val="16"/>
                <w:lang w:val="ru-RU" w:eastAsia="ru-RU"/>
              </w:rPr>
              <w:t>175</w:t>
            </w:r>
            <w:r>
              <w:rPr>
                <w:rFonts w:ascii="Arial CYR" w:hAnsi="Arial CYR" w:cs="Arial CYR"/>
                <w:sz w:val="16"/>
                <w:szCs w:val="16"/>
                <w:lang w:val="en-US" w:eastAsia="ru-RU"/>
              </w:rPr>
              <w:t>)</w:t>
            </w:r>
          </w:p>
        </w:tc>
      </w:tr>
      <w:tr w:rsidR="00D806AD" w:rsidRPr="00D806AD" w:rsidTr="00DD09A1">
        <w:trPr>
          <w:trHeight w:val="900"/>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Расчеты по брокерским операциям с ценными бумагами и другими финансовыми активами</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1 048</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2 203</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134"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3 251</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3 251</w:t>
            </w:r>
          </w:p>
        </w:tc>
      </w:tr>
      <w:tr w:rsidR="00D806AD" w:rsidRPr="00D806AD" w:rsidTr="00DD09A1">
        <w:trPr>
          <w:trHeight w:val="900"/>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Просроченные проценты по предоставленным кредитам и прочим размещенным средствам</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68 534</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12</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134"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68 546</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57</w:t>
            </w:r>
            <w:r>
              <w:rPr>
                <w:rFonts w:ascii="Arial CYR" w:hAnsi="Arial CYR" w:cs="Arial CYR"/>
                <w:sz w:val="16"/>
                <w:szCs w:val="16"/>
                <w:lang w:val="ru-RU" w:eastAsia="ru-RU"/>
              </w:rPr>
              <w:t> </w:t>
            </w:r>
            <w:r w:rsidRPr="00D806AD">
              <w:rPr>
                <w:rFonts w:ascii="Arial CYR" w:hAnsi="Arial CYR" w:cs="Arial CYR"/>
                <w:sz w:val="16"/>
                <w:szCs w:val="16"/>
                <w:lang w:val="ru-RU" w:eastAsia="ru-RU"/>
              </w:rPr>
              <w:t>154</w:t>
            </w: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11 392</w:t>
            </w:r>
          </w:p>
        </w:tc>
      </w:tr>
      <w:tr w:rsidR="00D806AD" w:rsidRPr="00D806AD" w:rsidTr="00DD09A1">
        <w:trPr>
          <w:trHeight w:val="450"/>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Расчеты по отдельным операциям:</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p>
        </w:tc>
      </w:tr>
      <w:tr w:rsidR="00D806AD" w:rsidRPr="00D806AD" w:rsidTr="00DD09A1">
        <w:trPr>
          <w:trHeight w:val="25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 по комиссиям</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48 022</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5</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82</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134"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48 109</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47</w:t>
            </w:r>
            <w:r>
              <w:rPr>
                <w:rFonts w:ascii="Arial CYR" w:hAnsi="Arial CYR" w:cs="Arial CYR"/>
                <w:sz w:val="16"/>
                <w:szCs w:val="16"/>
                <w:lang w:val="ru-RU" w:eastAsia="ru-RU"/>
              </w:rPr>
              <w:t> </w:t>
            </w:r>
            <w:r w:rsidRPr="00D806AD">
              <w:rPr>
                <w:rFonts w:ascii="Arial CYR" w:hAnsi="Arial CYR" w:cs="Arial CYR"/>
                <w:sz w:val="16"/>
                <w:szCs w:val="16"/>
                <w:lang w:val="ru-RU" w:eastAsia="ru-RU"/>
              </w:rPr>
              <w:t>781</w:t>
            </w: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328</w:t>
            </w:r>
          </w:p>
        </w:tc>
      </w:tr>
      <w:tr w:rsidR="00D806AD" w:rsidRPr="00D806AD" w:rsidTr="00DD09A1">
        <w:trPr>
          <w:trHeight w:val="25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 по прочим операциям</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951</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88</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134"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1 039</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1</w:t>
            </w:r>
            <w:r>
              <w:rPr>
                <w:rFonts w:ascii="Arial CYR" w:hAnsi="Arial CYR" w:cs="Arial CYR"/>
                <w:sz w:val="16"/>
                <w:szCs w:val="16"/>
                <w:lang w:val="ru-RU" w:eastAsia="ru-RU"/>
              </w:rPr>
              <w:t> </w:t>
            </w:r>
            <w:r w:rsidRPr="00D806AD">
              <w:rPr>
                <w:rFonts w:ascii="Arial CYR" w:hAnsi="Arial CYR" w:cs="Arial CYR"/>
                <w:sz w:val="16"/>
                <w:szCs w:val="16"/>
                <w:lang w:val="ru-RU" w:eastAsia="ru-RU"/>
              </w:rPr>
              <w:t>039</w:t>
            </w: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r>
      <w:tr w:rsidR="00D806AD" w:rsidRPr="00D806AD" w:rsidTr="00DD09A1">
        <w:trPr>
          <w:trHeight w:val="25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 по получению процентов</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86 247</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14 866</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4 290</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134"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105 403</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6</w:t>
            </w:r>
            <w:r>
              <w:rPr>
                <w:rFonts w:ascii="Arial CYR" w:hAnsi="Arial CYR" w:cs="Arial CYR"/>
                <w:sz w:val="16"/>
                <w:szCs w:val="16"/>
                <w:lang w:val="ru-RU" w:eastAsia="ru-RU"/>
              </w:rPr>
              <w:t> </w:t>
            </w:r>
            <w:r w:rsidRPr="00D806AD">
              <w:rPr>
                <w:rFonts w:ascii="Arial CYR" w:hAnsi="Arial CYR" w:cs="Arial CYR"/>
                <w:sz w:val="16"/>
                <w:szCs w:val="16"/>
                <w:lang w:val="ru-RU" w:eastAsia="ru-RU"/>
              </w:rPr>
              <w:t>261</w:t>
            </w: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99 142</w:t>
            </w:r>
          </w:p>
        </w:tc>
      </w:tr>
      <w:tr w:rsidR="00D806AD" w:rsidRPr="00D806AD" w:rsidTr="00DD09A1">
        <w:trPr>
          <w:trHeight w:val="450"/>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Дисконт по выпущенным ценным бумагам</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25 598</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15 384</w:t>
            </w:r>
          </w:p>
        </w:tc>
        <w:tc>
          <w:tcPr>
            <w:tcW w:w="1134"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40 982</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40 982</w:t>
            </w:r>
          </w:p>
        </w:tc>
      </w:tr>
      <w:tr w:rsidR="00D806AD" w:rsidRPr="00D806AD" w:rsidTr="00DD09A1">
        <w:trPr>
          <w:trHeight w:val="25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Расчеты с дебиторами:</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p>
        </w:tc>
      </w:tr>
      <w:tr w:rsidR="00D806AD" w:rsidRPr="00D806AD" w:rsidTr="00DD09A1">
        <w:trPr>
          <w:trHeight w:val="25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 по налогам</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43 878</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134" w:type="dxa"/>
            <w:gridSpan w:val="3"/>
            <w:tcBorders>
              <w:top w:val="nil"/>
              <w:left w:val="nil"/>
              <w:bottom w:val="nil"/>
              <w:right w:val="nil"/>
            </w:tcBorders>
            <w:shd w:val="clear" w:color="auto" w:fill="auto"/>
            <w:noWrap/>
            <w:vAlign w:val="bottom"/>
            <w:hideMark/>
          </w:tcPr>
          <w:p w:rsidR="00D806AD" w:rsidRPr="00D806AD" w:rsidRDefault="00AF430F" w:rsidP="00D806AD">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43 878</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43 878</w:t>
            </w:r>
          </w:p>
        </w:tc>
      </w:tr>
      <w:tr w:rsidR="00D806AD" w:rsidRPr="00D806AD" w:rsidTr="00DD09A1">
        <w:trPr>
          <w:trHeight w:val="67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 с работниками по оплате труда и подотчетным суммам</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816</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134"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816</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816</w:t>
            </w:r>
          </w:p>
        </w:tc>
      </w:tr>
      <w:tr w:rsidR="00D806AD" w:rsidRPr="00D806AD" w:rsidTr="00DD09A1">
        <w:trPr>
          <w:trHeight w:val="67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 по расчетам с поставщиками, подрядчиками</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43 831</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765</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2 711</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7 072</w:t>
            </w:r>
          </w:p>
        </w:tc>
        <w:tc>
          <w:tcPr>
            <w:tcW w:w="1134"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54 379</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109</w:t>
            </w: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54 270</w:t>
            </w:r>
          </w:p>
        </w:tc>
      </w:tr>
      <w:tr w:rsidR="00D806AD" w:rsidRPr="00D806AD" w:rsidTr="00DD09A1">
        <w:trPr>
          <w:trHeight w:val="25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 с прочими дебиторами</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4 703</w:t>
            </w:r>
          </w:p>
        </w:tc>
        <w:tc>
          <w:tcPr>
            <w:tcW w:w="85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134"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3 103</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color w:val="000000"/>
                <w:sz w:val="16"/>
                <w:szCs w:val="16"/>
                <w:lang w:val="ru-RU" w:eastAsia="ru-RU"/>
              </w:rPr>
            </w:pPr>
            <w:r w:rsidRPr="00D806AD">
              <w:rPr>
                <w:rFonts w:ascii="Arial CYR" w:hAnsi="Arial CYR" w:cs="Arial CYR"/>
                <w:color w:val="000000"/>
                <w:sz w:val="16"/>
                <w:szCs w:val="16"/>
                <w:lang w:val="ru-RU" w:eastAsia="ru-RU"/>
              </w:rPr>
              <w:t>1 600</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446</w:t>
            </w: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4 257</w:t>
            </w:r>
          </w:p>
        </w:tc>
      </w:tr>
      <w:tr w:rsidR="00D806AD" w:rsidRPr="00D806AD" w:rsidTr="00DD09A1">
        <w:trPr>
          <w:trHeight w:val="25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Расходы будущих периодов</w:t>
            </w:r>
          </w:p>
        </w:tc>
        <w:tc>
          <w:tcPr>
            <w:tcW w:w="8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10 282</w:t>
            </w:r>
          </w:p>
        </w:tc>
        <w:tc>
          <w:tcPr>
            <w:tcW w:w="851" w:type="dxa"/>
            <w:gridSpan w:val="2"/>
            <w:tcBorders>
              <w:top w:val="nil"/>
              <w:left w:val="nil"/>
              <w:bottom w:val="nil"/>
              <w:right w:val="nil"/>
            </w:tcBorders>
            <w:shd w:val="clear" w:color="auto" w:fill="auto"/>
            <w:noWrap/>
            <w:vAlign w:val="bottom"/>
            <w:hideMark/>
          </w:tcPr>
          <w:p w:rsidR="00D806AD" w:rsidRPr="00D806AD" w:rsidRDefault="004725CB" w:rsidP="00D806AD">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134"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2 127</w:t>
            </w:r>
          </w:p>
        </w:tc>
        <w:tc>
          <w:tcPr>
            <w:tcW w:w="70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8 155</w:t>
            </w:r>
          </w:p>
        </w:tc>
        <w:tc>
          <w:tcPr>
            <w:tcW w:w="9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1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10 282</w:t>
            </w:r>
          </w:p>
        </w:tc>
      </w:tr>
      <w:tr w:rsidR="00D806AD" w:rsidRPr="00D806AD" w:rsidTr="00DD09A1">
        <w:trPr>
          <w:trHeight w:val="270"/>
        </w:trPr>
        <w:tc>
          <w:tcPr>
            <w:tcW w:w="2192" w:type="dxa"/>
            <w:tcBorders>
              <w:top w:val="single" w:sz="4" w:space="0" w:color="auto"/>
              <w:left w:val="nil"/>
              <w:bottom w:val="double" w:sz="6" w:space="0" w:color="auto"/>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Итого активы</w:t>
            </w:r>
          </w:p>
        </w:tc>
        <w:tc>
          <w:tcPr>
            <w:tcW w:w="800" w:type="dxa"/>
            <w:tcBorders>
              <w:top w:val="single" w:sz="4" w:space="0" w:color="auto"/>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en-US" w:eastAsia="ru-RU"/>
              </w:rPr>
            </w:pPr>
            <w:r w:rsidRPr="00D806AD">
              <w:rPr>
                <w:rFonts w:ascii="Arial CYR" w:hAnsi="Arial CYR" w:cs="Arial CYR"/>
                <w:b/>
                <w:bCs/>
                <w:sz w:val="16"/>
                <w:szCs w:val="16"/>
                <w:lang w:val="ru-RU" w:eastAsia="ru-RU"/>
              </w:rPr>
              <w:t>30</w:t>
            </w:r>
            <w:r>
              <w:rPr>
                <w:rFonts w:ascii="Arial CYR" w:hAnsi="Arial CYR" w:cs="Arial CYR"/>
                <w:b/>
                <w:bCs/>
                <w:sz w:val="16"/>
                <w:szCs w:val="16"/>
                <w:lang w:val="en-US" w:eastAsia="ru-RU"/>
              </w:rPr>
              <w:t>8</w:t>
            </w:r>
            <w:r w:rsidRPr="00D806AD">
              <w:rPr>
                <w:rFonts w:ascii="Arial CYR" w:hAnsi="Arial CYR" w:cs="Arial CYR"/>
                <w:b/>
                <w:bCs/>
                <w:sz w:val="16"/>
                <w:szCs w:val="16"/>
                <w:lang w:val="ru-RU" w:eastAsia="ru-RU"/>
              </w:rPr>
              <w:t xml:space="preserve"> </w:t>
            </w:r>
            <w:r>
              <w:rPr>
                <w:rFonts w:ascii="Arial CYR" w:hAnsi="Arial CYR" w:cs="Arial CYR"/>
                <w:b/>
                <w:bCs/>
                <w:sz w:val="16"/>
                <w:szCs w:val="16"/>
                <w:lang w:val="en-US" w:eastAsia="ru-RU"/>
              </w:rPr>
              <w:t>312</w:t>
            </w:r>
          </w:p>
        </w:tc>
        <w:tc>
          <w:tcPr>
            <w:tcW w:w="851" w:type="dxa"/>
            <w:gridSpan w:val="2"/>
            <w:tcBorders>
              <w:top w:val="single" w:sz="4" w:space="0" w:color="auto"/>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43 537</w:t>
            </w:r>
          </w:p>
        </w:tc>
        <w:tc>
          <w:tcPr>
            <w:tcW w:w="708" w:type="dxa"/>
            <w:gridSpan w:val="2"/>
            <w:tcBorders>
              <w:top w:val="single" w:sz="4" w:space="0" w:color="auto"/>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7 083</w:t>
            </w:r>
          </w:p>
        </w:tc>
        <w:tc>
          <w:tcPr>
            <w:tcW w:w="993" w:type="dxa"/>
            <w:gridSpan w:val="2"/>
            <w:tcBorders>
              <w:top w:val="single" w:sz="4" w:space="0" w:color="auto"/>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22 456</w:t>
            </w:r>
          </w:p>
        </w:tc>
        <w:tc>
          <w:tcPr>
            <w:tcW w:w="1134" w:type="dxa"/>
            <w:gridSpan w:val="3"/>
            <w:tcBorders>
              <w:top w:val="single" w:sz="4" w:space="0" w:color="auto"/>
              <w:left w:val="nil"/>
              <w:bottom w:val="double" w:sz="6" w:space="0" w:color="auto"/>
              <w:right w:val="nil"/>
            </w:tcBorders>
            <w:shd w:val="clear" w:color="auto" w:fill="auto"/>
            <w:noWrap/>
            <w:vAlign w:val="bottom"/>
            <w:hideMark/>
          </w:tcPr>
          <w:p w:rsidR="00D806AD" w:rsidRPr="00D806AD" w:rsidRDefault="00AF430F" w:rsidP="00D806AD">
            <w:pPr>
              <w:overflowPunct/>
              <w:autoSpaceDE/>
              <w:autoSpaceDN/>
              <w:adjustRightInd/>
              <w:jc w:val="center"/>
              <w:textAlignment w:val="auto"/>
              <w:rPr>
                <w:rFonts w:ascii="Arial CYR" w:hAnsi="Arial CYR" w:cs="Arial CYR"/>
                <w:b/>
                <w:bCs/>
                <w:sz w:val="16"/>
                <w:szCs w:val="16"/>
                <w:lang w:val="ru-RU" w:eastAsia="ru-RU"/>
              </w:rPr>
            </w:pPr>
            <w:r>
              <w:rPr>
                <w:rFonts w:ascii="Arial CYR" w:hAnsi="Arial CYR" w:cs="Arial CYR"/>
                <w:b/>
                <w:bCs/>
                <w:sz w:val="16"/>
                <w:szCs w:val="16"/>
                <w:lang w:val="ru-RU" w:eastAsia="ru-RU"/>
              </w:rPr>
              <w:t>371 633</w:t>
            </w:r>
          </w:p>
        </w:tc>
        <w:tc>
          <w:tcPr>
            <w:tcW w:w="708" w:type="dxa"/>
            <w:gridSpan w:val="2"/>
            <w:tcBorders>
              <w:top w:val="single" w:sz="4" w:space="0" w:color="auto"/>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9 755</w:t>
            </w:r>
          </w:p>
        </w:tc>
        <w:tc>
          <w:tcPr>
            <w:tcW w:w="993" w:type="dxa"/>
            <w:gridSpan w:val="2"/>
            <w:tcBorders>
              <w:top w:val="single" w:sz="4" w:space="0" w:color="auto"/>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en-US" w:eastAsia="ru-RU"/>
              </w:rPr>
            </w:pPr>
            <w:r>
              <w:rPr>
                <w:rFonts w:ascii="Arial CYR" w:hAnsi="Arial CYR" w:cs="Arial CYR"/>
                <w:b/>
                <w:bCs/>
                <w:sz w:val="16"/>
                <w:szCs w:val="16"/>
                <w:lang w:val="en-US" w:eastAsia="ru-RU"/>
              </w:rPr>
              <w:t>(</w:t>
            </w:r>
            <w:r w:rsidRPr="00D806AD">
              <w:rPr>
                <w:rFonts w:ascii="Arial CYR" w:hAnsi="Arial CYR" w:cs="Arial CYR"/>
                <w:b/>
                <w:bCs/>
                <w:sz w:val="16"/>
                <w:szCs w:val="16"/>
                <w:lang w:val="ru-RU" w:eastAsia="ru-RU"/>
              </w:rPr>
              <w:t>113</w:t>
            </w:r>
            <w:r>
              <w:rPr>
                <w:rFonts w:ascii="Arial CYR" w:hAnsi="Arial CYR" w:cs="Arial CYR"/>
                <w:b/>
                <w:bCs/>
                <w:sz w:val="16"/>
                <w:szCs w:val="16"/>
                <w:lang w:val="ru-RU" w:eastAsia="ru-RU"/>
              </w:rPr>
              <w:t> </w:t>
            </w:r>
            <w:r w:rsidRPr="00D806AD">
              <w:rPr>
                <w:rFonts w:ascii="Arial CYR" w:hAnsi="Arial CYR" w:cs="Arial CYR"/>
                <w:b/>
                <w:bCs/>
                <w:sz w:val="16"/>
                <w:szCs w:val="16"/>
                <w:lang w:val="ru-RU" w:eastAsia="ru-RU"/>
              </w:rPr>
              <w:t>965</w:t>
            </w:r>
            <w:r>
              <w:rPr>
                <w:rFonts w:ascii="Arial CYR" w:hAnsi="Arial CYR" w:cs="Arial CYR"/>
                <w:b/>
                <w:bCs/>
                <w:sz w:val="16"/>
                <w:szCs w:val="16"/>
                <w:lang w:val="en-US" w:eastAsia="ru-RU"/>
              </w:rPr>
              <w:t>)</w:t>
            </w:r>
          </w:p>
        </w:tc>
        <w:tc>
          <w:tcPr>
            <w:tcW w:w="1134" w:type="dxa"/>
            <w:gridSpan w:val="2"/>
            <w:tcBorders>
              <w:top w:val="single" w:sz="4" w:space="0" w:color="auto"/>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en-US" w:eastAsia="ru-RU"/>
              </w:rPr>
            </w:pPr>
            <w:r w:rsidRPr="00D806AD">
              <w:rPr>
                <w:rFonts w:ascii="Arial CYR" w:hAnsi="Arial CYR" w:cs="Arial CYR"/>
                <w:b/>
                <w:bCs/>
                <w:sz w:val="16"/>
                <w:szCs w:val="16"/>
                <w:lang w:val="ru-RU" w:eastAsia="ru-RU"/>
              </w:rPr>
              <w:t>26</w:t>
            </w:r>
            <w:r>
              <w:rPr>
                <w:rFonts w:ascii="Arial CYR" w:hAnsi="Arial CYR" w:cs="Arial CYR"/>
                <w:b/>
                <w:bCs/>
                <w:sz w:val="16"/>
                <w:szCs w:val="16"/>
                <w:lang w:val="en-US" w:eastAsia="ru-RU"/>
              </w:rPr>
              <w:t>7</w:t>
            </w:r>
            <w:r w:rsidRPr="00D806AD">
              <w:rPr>
                <w:rFonts w:ascii="Arial CYR" w:hAnsi="Arial CYR" w:cs="Arial CYR"/>
                <w:b/>
                <w:bCs/>
                <w:sz w:val="16"/>
                <w:szCs w:val="16"/>
                <w:lang w:val="ru-RU" w:eastAsia="ru-RU"/>
              </w:rPr>
              <w:t xml:space="preserve"> </w:t>
            </w:r>
            <w:r>
              <w:rPr>
                <w:rFonts w:ascii="Arial CYR" w:hAnsi="Arial CYR" w:cs="Arial CYR"/>
                <w:b/>
                <w:bCs/>
                <w:sz w:val="16"/>
                <w:szCs w:val="16"/>
                <w:lang w:val="en-US" w:eastAsia="ru-RU"/>
              </w:rPr>
              <w:t>423</w:t>
            </w:r>
          </w:p>
        </w:tc>
      </w:tr>
      <w:tr w:rsidR="00D806AD" w:rsidRPr="00D806AD" w:rsidTr="00DD09A1">
        <w:trPr>
          <w:trHeight w:val="270"/>
        </w:trPr>
        <w:tc>
          <w:tcPr>
            <w:tcW w:w="2192" w:type="dxa"/>
            <w:tcBorders>
              <w:top w:val="nil"/>
              <w:left w:val="nil"/>
              <w:bottom w:val="nil"/>
              <w:right w:val="nil"/>
            </w:tcBorders>
            <w:shd w:val="clear" w:color="auto" w:fill="auto"/>
            <w:noWrap/>
            <w:vAlign w:val="bottom"/>
            <w:hideMark/>
          </w:tcPr>
          <w:p w:rsidR="00D806AD" w:rsidRDefault="00D806AD" w:rsidP="00D806AD">
            <w:pPr>
              <w:overflowPunct/>
              <w:autoSpaceDE/>
              <w:autoSpaceDN/>
              <w:adjustRightInd/>
              <w:textAlignment w:val="auto"/>
              <w:rPr>
                <w:rFonts w:ascii="Arial CYR" w:hAnsi="Arial CYR" w:cs="Arial CYR"/>
                <w:color w:val="000000"/>
                <w:szCs w:val="18"/>
                <w:lang w:val="ru-RU" w:eastAsia="ru-RU"/>
              </w:rPr>
            </w:pPr>
          </w:p>
          <w:p w:rsidR="0005750D" w:rsidRPr="00300E1A" w:rsidRDefault="0005750D" w:rsidP="00D806AD">
            <w:pPr>
              <w:overflowPunct/>
              <w:autoSpaceDE/>
              <w:autoSpaceDN/>
              <w:adjustRightInd/>
              <w:textAlignment w:val="auto"/>
              <w:rPr>
                <w:rFonts w:ascii="Arial CYR" w:hAnsi="Arial CYR" w:cs="Arial CYR"/>
                <w:color w:val="000000"/>
                <w:szCs w:val="18"/>
                <w:lang w:val="ru-RU" w:eastAsia="ru-RU"/>
              </w:rPr>
            </w:pPr>
          </w:p>
        </w:tc>
        <w:tc>
          <w:tcPr>
            <w:tcW w:w="800" w:type="dxa"/>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jc w:val="center"/>
              <w:textAlignment w:val="auto"/>
              <w:rPr>
                <w:rFonts w:ascii="Arial CYR" w:hAnsi="Arial CYR" w:cs="Arial CYR"/>
                <w:color w:val="000000"/>
                <w:szCs w:val="18"/>
                <w:lang w:val="ru-RU" w:eastAsia="ru-RU"/>
              </w:rPr>
            </w:pPr>
          </w:p>
        </w:tc>
        <w:tc>
          <w:tcPr>
            <w:tcW w:w="851" w:type="dxa"/>
            <w:gridSpan w:val="2"/>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jc w:val="center"/>
              <w:textAlignment w:val="auto"/>
              <w:rPr>
                <w:rFonts w:ascii="Arial CYR" w:hAnsi="Arial CYR" w:cs="Arial CYR"/>
                <w:color w:val="000000"/>
                <w:szCs w:val="18"/>
                <w:lang w:val="ru-RU" w:eastAsia="ru-RU"/>
              </w:rPr>
            </w:pPr>
          </w:p>
        </w:tc>
        <w:tc>
          <w:tcPr>
            <w:tcW w:w="708" w:type="dxa"/>
            <w:gridSpan w:val="2"/>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jc w:val="center"/>
              <w:textAlignment w:val="auto"/>
              <w:rPr>
                <w:rFonts w:ascii="Arial CYR" w:hAnsi="Arial CYR" w:cs="Arial CYR"/>
                <w:color w:val="000000"/>
                <w:szCs w:val="18"/>
                <w:lang w:val="ru-RU" w:eastAsia="ru-RU"/>
              </w:rPr>
            </w:pPr>
          </w:p>
        </w:tc>
        <w:tc>
          <w:tcPr>
            <w:tcW w:w="993" w:type="dxa"/>
            <w:gridSpan w:val="2"/>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jc w:val="center"/>
              <w:textAlignment w:val="auto"/>
              <w:rPr>
                <w:rFonts w:ascii="Arial CYR" w:hAnsi="Arial CYR" w:cs="Arial CYR"/>
                <w:color w:val="000000"/>
                <w:szCs w:val="18"/>
                <w:lang w:val="ru-RU" w:eastAsia="ru-RU"/>
              </w:rPr>
            </w:pPr>
          </w:p>
        </w:tc>
        <w:tc>
          <w:tcPr>
            <w:tcW w:w="1134" w:type="dxa"/>
            <w:gridSpan w:val="3"/>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jc w:val="center"/>
              <w:textAlignment w:val="auto"/>
              <w:rPr>
                <w:rFonts w:ascii="Arial CYR" w:hAnsi="Arial CYR" w:cs="Arial CYR"/>
                <w:color w:val="000000"/>
                <w:szCs w:val="18"/>
                <w:lang w:val="ru-RU" w:eastAsia="ru-RU"/>
              </w:rPr>
            </w:pPr>
          </w:p>
        </w:tc>
        <w:tc>
          <w:tcPr>
            <w:tcW w:w="708" w:type="dxa"/>
            <w:gridSpan w:val="2"/>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jc w:val="center"/>
              <w:textAlignment w:val="auto"/>
              <w:rPr>
                <w:rFonts w:ascii="Arial CYR" w:hAnsi="Arial CYR" w:cs="Arial CYR"/>
                <w:color w:val="000000"/>
                <w:szCs w:val="18"/>
                <w:lang w:val="ru-RU" w:eastAsia="ru-RU"/>
              </w:rPr>
            </w:pPr>
          </w:p>
        </w:tc>
        <w:tc>
          <w:tcPr>
            <w:tcW w:w="993" w:type="dxa"/>
            <w:gridSpan w:val="2"/>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textAlignment w:val="auto"/>
              <w:rPr>
                <w:rFonts w:ascii="Arial CYR" w:hAnsi="Arial CYR" w:cs="Arial CYR"/>
                <w:szCs w:val="18"/>
                <w:lang w:val="ru-RU" w:eastAsia="ru-RU"/>
              </w:rPr>
            </w:pPr>
          </w:p>
        </w:tc>
        <w:tc>
          <w:tcPr>
            <w:tcW w:w="1134" w:type="dxa"/>
            <w:gridSpan w:val="2"/>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textAlignment w:val="auto"/>
              <w:rPr>
                <w:rFonts w:ascii="Arial CYR" w:hAnsi="Arial CYR" w:cs="Arial CYR"/>
                <w:szCs w:val="18"/>
                <w:lang w:val="ru-RU" w:eastAsia="ru-RU"/>
              </w:rPr>
            </w:pPr>
          </w:p>
        </w:tc>
      </w:tr>
      <w:tr w:rsidR="00D806AD" w:rsidRPr="00D806AD" w:rsidTr="00DD09A1">
        <w:trPr>
          <w:trHeight w:val="255"/>
        </w:trPr>
        <w:tc>
          <w:tcPr>
            <w:tcW w:w="9513" w:type="dxa"/>
            <w:gridSpan w:val="17"/>
            <w:tcBorders>
              <w:top w:val="nil"/>
              <w:left w:val="nil"/>
              <w:bottom w:val="nil"/>
              <w:right w:val="nil"/>
            </w:tcBorders>
            <w:shd w:val="clear" w:color="auto" w:fill="auto"/>
            <w:noWrap/>
            <w:vAlign w:val="bottom"/>
            <w:hideMark/>
          </w:tcPr>
          <w:p w:rsidR="00D806AD" w:rsidRPr="00300E1A" w:rsidRDefault="00D806AD" w:rsidP="00D806AD">
            <w:pPr>
              <w:overflowPunct/>
              <w:autoSpaceDE/>
              <w:autoSpaceDN/>
              <w:adjustRightInd/>
              <w:textAlignment w:val="auto"/>
              <w:rPr>
                <w:rFonts w:cs="Arial"/>
                <w:b/>
                <w:bCs/>
                <w:szCs w:val="18"/>
                <w:lang w:val="en-US" w:eastAsia="ru-RU"/>
              </w:rPr>
            </w:pPr>
            <w:r w:rsidRPr="00300E1A">
              <w:rPr>
                <w:rFonts w:cs="Arial"/>
                <w:b/>
                <w:bCs/>
                <w:szCs w:val="18"/>
                <w:lang w:val="ru-RU" w:eastAsia="ru-RU"/>
              </w:rPr>
              <w:t>Долгосрочная дебиторская задолженность</w:t>
            </w:r>
          </w:p>
          <w:p w:rsidR="00D806AD" w:rsidRPr="00300E1A" w:rsidRDefault="00D806AD" w:rsidP="00D806AD">
            <w:pPr>
              <w:overflowPunct/>
              <w:autoSpaceDE/>
              <w:autoSpaceDN/>
              <w:adjustRightInd/>
              <w:textAlignment w:val="auto"/>
              <w:rPr>
                <w:rFonts w:cs="Arial"/>
                <w:b/>
                <w:bCs/>
                <w:szCs w:val="18"/>
                <w:lang w:val="en-US" w:eastAsia="ru-RU"/>
              </w:rPr>
            </w:pPr>
          </w:p>
        </w:tc>
      </w:tr>
      <w:tr w:rsidR="00D806AD" w:rsidRPr="00D806AD" w:rsidTr="00DD09A1">
        <w:trPr>
          <w:trHeight w:val="225"/>
        </w:trPr>
        <w:tc>
          <w:tcPr>
            <w:tcW w:w="2192" w:type="dxa"/>
            <w:tcBorders>
              <w:top w:val="single" w:sz="4" w:space="0" w:color="auto"/>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 </w:t>
            </w:r>
          </w:p>
        </w:tc>
        <w:tc>
          <w:tcPr>
            <w:tcW w:w="6421" w:type="dxa"/>
            <w:gridSpan w:val="15"/>
            <w:tcBorders>
              <w:top w:val="single" w:sz="4" w:space="0" w:color="auto"/>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на 01.04.2015</w:t>
            </w:r>
          </w:p>
        </w:tc>
        <w:tc>
          <w:tcPr>
            <w:tcW w:w="9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b/>
                <w:bCs/>
                <w:sz w:val="16"/>
                <w:szCs w:val="16"/>
                <w:lang w:val="ru-RU" w:eastAsia="ru-RU"/>
              </w:rPr>
            </w:pPr>
          </w:p>
        </w:tc>
      </w:tr>
      <w:tr w:rsidR="00D806AD" w:rsidRPr="00D806AD" w:rsidTr="00DD09A1">
        <w:trPr>
          <w:trHeight w:val="255"/>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b/>
                <w:bCs/>
                <w:color w:val="000000"/>
                <w:sz w:val="16"/>
                <w:szCs w:val="16"/>
                <w:lang w:val="ru-RU" w:eastAsia="ru-RU"/>
              </w:rPr>
            </w:pPr>
          </w:p>
        </w:tc>
        <w:tc>
          <w:tcPr>
            <w:tcW w:w="3514" w:type="dxa"/>
            <w:gridSpan w:val="8"/>
            <w:tcBorders>
              <w:top w:val="nil"/>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сумма актива</w:t>
            </w:r>
          </w:p>
        </w:tc>
        <w:tc>
          <w:tcPr>
            <w:tcW w:w="1077" w:type="dxa"/>
            <w:gridSpan w:val="3"/>
            <w:vMerge w:val="restart"/>
            <w:tcBorders>
              <w:top w:val="nil"/>
              <w:left w:val="nil"/>
              <w:bottom w:val="single" w:sz="4" w:space="0" w:color="000000"/>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срок погашения</w:t>
            </w:r>
          </w:p>
        </w:tc>
        <w:tc>
          <w:tcPr>
            <w:tcW w:w="768" w:type="dxa"/>
            <w:gridSpan w:val="2"/>
            <w:vMerge w:val="restart"/>
            <w:tcBorders>
              <w:top w:val="nil"/>
              <w:left w:val="nil"/>
              <w:bottom w:val="single" w:sz="4" w:space="0" w:color="000000"/>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резерв</w:t>
            </w:r>
          </w:p>
        </w:tc>
        <w:tc>
          <w:tcPr>
            <w:tcW w:w="1062" w:type="dxa"/>
            <w:gridSpan w:val="2"/>
            <w:vMerge w:val="restart"/>
            <w:tcBorders>
              <w:top w:val="nil"/>
              <w:left w:val="nil"/>
              <w:bottom w:val="single" w:sz="4" w:space="0" w:color="000000"/>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стоимость актива</w:t>
            </w:r>
          </w:p>
        </w:tc>
        <w:tc>
          <w:tcPr>
            <w:tcW w:w="9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b/>
                <w:bCs/>
                <w:sz w:val="20"/>
                <w:szCs w:val="20"/>
                <w:lang w:val="ru-RU" w:eastAsia="ru-RU"/>
              </w:rPr>
            </w:pPr>
          </w:p>
        </w:tc>
      </w:tr>
      <w:tr w:rsidR="00D806AD" w:rsidRPr="00D806AD" w:rsidTr="00DD09A1">
        <w:trPr>
          <w:trHeight w:val="450"/>
        </w:trPr>
        <w:tc>
          <w:tcPr>
            <w:tcW w:w="2192" w:type="dxa"/>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 </w:t>
            </w:r>
          </w:p>
        </w:tc>
        <w:tc>
          <w:tcPr>
            <w:tcW w:w="941" w:type="dxa"/>
            <w:gridSpan w:val="2"/>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рубль РФ</w:t>
            </w:r>
          </w:p>
        </w:tc>
        <w:tc>
          <w:tcPr>
            <w:tcW w:w="846" w:type="dxa"/>
            <w:gridSpan w:val="2"/>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доллар США</w:t>
            </w:r>
          </w:p>
        </w:tc>
        <w:tc>
          <w:tcPr>
            <w:tcW w:w="793" w:type="dxa"/>
            <w:gridSpan w:val="2"/>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евро</w:t>
            </w:r>
          </w:p>
        </w:tc>
        <w:tc>
          <w:tcPr>
            <w:tcW w:w="934" w:type="dxa"/>
            <w:gridSpan w:val="2"/>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jc w:val="center"/>
              <w:textAlignment w:val="auto"/>
              <w:rPr>
                <w:rFonts w:ascii="Arial CYR" w:hAnsi="Arial CYR" w:cs="Arial CYR"/>
                <w:b/>
                <w:bCs/>
                <w:color w:val="000000"/>
                <w:sz w:val="16"/>
                <w:szCs w:val="16"/>
                <w:lang w:val="ru-RU" w:eastAsia="ru-RU"/>
              </w:rPr>
            </w:pPr>
            <w:r w:rsidRPr="00D806AD">
              <w:rPr>
                <w:rFonts w:ascii="Arial CYR" w:hAnsi="Arial CYR" w:cs="Arial CYR"/>
                <w:b/>
                <w:bCs/>
                <w:color w:val="000000"/>
                <w:sz w:val="16"/>
                <w:szCs w:val="16"/>
                <w:lang w:val="ru-RU" w:eastAsia="ru-RU"/>
              </w:rPr>
              <w:t>фунт стерлинг</w:t>
            </w:r>
          </w:p>
        </w:tc>
        <w:tc>
          <w:tcPr>
            <w:tcW w:w="1077" w:type="dxa"/>
            <w:gridSpan w:val="3"/>
            <w:vMerge/>
            <w:tcBorders>
              <w:top w:val="nil"/>
              <w:left w:val="nil"/>
              <w:bottom w:val="single" w:sz="4" w:space="0" w:color="000000"/>
              <w:right w:val="nil"/>
            </w:tcBorders>
            <w:vAlign w:val="center"/>
            <w:hideMark/>
          </w:tcPr>
          <w:p w:rsidR="00D806AD" w:rsidRPr="00D806AD" w:rsidRDefault="00D806AD" w:rsidP="00D806AD">
            <w:pPr>
              <w:overflowPunct/>
              <w:autoSpaceDE/>
              <w:autoSpaceDN/>
              <w:adjustRightInd/>
              <w:textAlignment w:val="auto"/>
              <w:rPr>
                <w:rFonts w:ascii="Arial CYR" w:hAnsi="Arial CYR" w:cs="Arial CYR"/>
                <w:b/>
                <w:bCs/>
                <w:color w:val="000000"/>
                <w:sz w:val="16"/>
                <w:szCs w:val="16"/>
                <w:lang w:val="ru-RU" w:eastAsia="ru-RU"/>
              </w:rPr>
            </w:pPr>
          </w:p>
        </w:tc>
        <w:tc>
          <w:tcPr>
            <w:tcW w:w="768" w:type="dxa"/>
            <w:gridSpan w:val="2"/>
            <w:vMerge/>
            <w:tcBorders>
              <w:top w:val="nil"/>
              <w:left w:val="nil"/>
              <w:bottom w:val="single" w:sz="4" w:space="0" w:color="000000"/>
              <w:right w:val="nil"/>
            </w:tcBorders>
            <w:vAlign w:val="center"/>
            <w:hideMark/>
          </w:tcPr>
          <w:p w:rsidR="00D806AD" w:rsidRPr="00D806AD" w:rsidRDefault="00D806AD" w:rsidP="00D806AD">
            <w:pPr>
              <w:overflowPunct/>
              <w:autoSpaceDE/>
              <w:autoSpaceDN/>
              <w:adjustRightInd/>
              <w:textAlignment w:val="auto"/>
              <w:rPr>
                <w:rFonts w:ascii="Arial CYR" w:hAnsi="Arial CYR" w:cs="Arial CYR"/>
                <w:b/>
                <w:bCs/>
                <w:color w:val="000000"/>
                <w:sz w:val="16"/>
                <w:szCs w:val="16"/>
                <w:lang w:val="ru-RU" w:eastAsia="ru-RU"/>
              </w:rPr>
            </w:pPr>
          </w:p>
        </w:tc>
        <w:tc>
          <w:tcPr>
            <w:tcW w:w="1062" w:type="dxa"/>
            <w:gridSpan w:val="2"/>
            <w:vMerge/>
            <w:tcBorders>
              <w:top w:val="nil"/>
              <w:left w:val="nil"/>
              <w:bottom w:val="single" w:sz="4" w:space="0" w:color="000000"/>
              <w:right w:val="nil"/>
            </w:tcBorders>
            <w:vAlign w:val="center"/>
            <w:hideMark/>
          </w:tcPr>
          <w:p w:rsidR="00D806AD" w:rsidRPr="00D806AD" w:rsidRDefault="00D806AD" w:rsidP="00D806AD">
            <w:pPr>
              <w:overflowPunct/>
              <w:autoSpaceDE/>
              <w:autoSpaceDN/>
              <w:adjustRightInd/>
              <w:textAlignment w:val="auto"/>
              <w:rPr>
                <w:rFonts w:ascii="Arial CYR" w:hAnsi="Arial CYR" w:cs="Arial CYR"/>
                <w:b/>
                <w:bCs/>
                <w:sz w:val="16"/>
                <w:szCs w:val="16"/>
                <w:lang w:val="ru-RU" w:eastAsia="ru-RU"/>
              </w:rPr>
            </w:pPr>
          </w:p>
        </w:tc>
        <w:tc>
          <w:tcPr>
            <w:tcW w:w="9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b/>
                <w:bCs/>
                <w:sz w:val="20"/>
                <w:szCs w:val="20"/>
                <w:lang w:val="ru-RU" w:eastAsia="ru-RU"/>
              </w:rPr>
            </w:pPr>
          </w:p>
        </w:tc>
      </w:tr>
      <w:tr w:rsidR="00D806AD" w:rsidRPr="00D806AD" w:rsidTr="00DD09A1">
        <w:trPr>
          <w:trHeight w:val="450"/>
        </w:trPr>
        <w:tc>
          <w:tcPr>
            <w:tcW w:w="2192" w:type="dxa"/>
            <w:tcBorders>
              <w:top w:val="nil"/>
              <w:left w:val="nil"/>
              <w:bottom w:val="nil"/>
              <w:right w:val="nil"/>
            </w:tcBorders>
            <w:shd w:val="clear" w:color="auto" w:fill="auto"/>
            <w:vAlign w:val="bottom"/>
            <w:hideMark/>
          </w:tcPr>
          <w:p w:rsidR="00D806AD" w:rsidRPr="00D806AD" w:rsidRDefault="00D806AD" w:rsidP="00D806AD">
            <w:pPr>
              <w:overflowPunct/>
              <w:autoSpaceDE/>
              <w:autoSpaceDN/>
              <w:adjustRightInd/>
              <w:textAlignment w:val="auto"/>
              <w:rPr>
                <w:rFonts w:cs="Arial"/>
                <w:sz w:val="16"/>
                <w:szCs w:val="16"/>
                <w:lang w:val="ru-RU" w:eastAsia="ru-RU"/>
              </w:rPr>
            </w:pPr>
            <w:r w:rsidRPr="00D806AD">
              <w:rPr>
                <w:rFonts w:cs="Arial"/>
                <w:sz w:val="16"/>
                <w:szCs w:val="16"/>
                <w:lang w:val="ru-RU" w:eastAsia="ru-RU"/>
              </w:rPr>
              <w:t>Расчеты с прочими дебиторами</w:t>
            </w:r>
          </w:p>
        </w:tc>
        <w:tc>
          <w:tcPr>
            <w:tcW w:w="941"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2 700</w:t>
            </w:r>
          </w:p>
        </w:tc>
        <w:tc>
          <w:tcPr>
            <w:tcW w:w="846"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793"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934"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077" w:type="dxa"/>
            <w:gridSpan w:val="3"/>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фев.2016</w:t>
            </w:r>
          </w:p>
        </w:tc>
        <w:tc>
          <w:tcPr>
            <w:tcW w:w="768"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27</w:t>
            </w:r>
            <w:r>
              <w:rPr>
                <w:rFonts w:ascii="Arial CYR" w:hAnsi="Arial CYR" w:cs="Arial CYR"/>
                <w:sz w:val="16"/>
                <w:szCs w:val="16"/>
                <w:lang w:val="en-US" w:eastAsia="ru-RU"/>
              </w:rPr>
              <w:t>)</w:t>
            </w:r>
          </w:p>
        </w:tc>
        <w:tc>
          <w:tcPr>
            <w:tcW w:w="1062" w:type="dxa"/>
            <w:gridSpan w:val="2"/>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2 673</w:t>
            </w:r>
          </w:p>
        </w:tc>
        <w:tc>
          <w:tcPr>
            <w:tcW w:w="9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sz w:val="20"/>
                <w:szCs w:val="20"/>
                <w:lang w:val="ru-RU" w:eastAsia="ru-RU"/>
              </w:rPr>
            </w:pPr>
          </w:p>
        </w:tc>
      </w:tr>
      <w:tr w:rsidR="00D806AD" w:rsidRPr="00D806AD" w:rsidTr="00DD09A1">
        <w:trPr>
          <w:trHeight w:val="255"/>
        </w:trPr>
        <w:tc>
          <w:tcPr>
            <w:tcW w:w="2192" w:type="dxa"/>
            <w:tcBorders>
              <w:top w:val="nil"/>
              <w:left w:val="nil"/>
              <w:bottom w:val="single" w:sz="4" w:space="0" w:color="auto"/>
              <w:right w:val="nil"/>
            </w:tcBorders>
            <w:shd w:val="clear" w:color="auto" w:fill="auto"/>
            <w:vAlign w:val="bottom"/>
            <w:hideMark/>
          </w:tcPr>
          <w:p w:rsidR="00D806AD" w:rsidRPr="00D806AD" w:rsidRDefault="00D806AD" w:rsidP="00D806AD">
            <w:pPr>
              <w:overflowPunct/>
              <w:autoSpaceDE/>
              <w:autoSpaceDN/>
              <w:adjustRightInd/>
              <w:textAlignment w:val="auto"/>
              <w:rPr>
                <w:rFonts w:cs="Arial"/>
                <w:sz w:val="16"/>
                <w:szCs w:val="16"/>
                <w:lang w:val="ru-RU" w:eastAsia="ru-RU"/>
              </w:rPr>
            </w:pPr>
            <w:r w:rsidRPr="00D806AD">
              <w:rPr>
                <w:rFonts w:cs="Arial"/>
                <w:sz w:val="16"/>
                <w:szCs w:val="16"/>
                <w:lang w:val="ru-RU" w:eastAsia="ru-RU"/>
              </w:rPr>
              <w:t> </w:t>
            </w:r>
          </w:p>
        </w:tc>
        <w:tc>
          <w:tcPr>
            <w:tcW w:w="941" w:type="dxa"/>
            <w:gridSpan w:val="2"/>
            <w:tcBorders>
              <w:top w:val="nil"/>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1 600</w:t>
            </w:r>
          </w:p>
        </w:tc>
        <w:tc>
          <w:tcPr>
            <w:tcW w:w="846" w:type="dxa"/>
            <w:gridSpan w:val="2"/>
            <w:tcBorders>
              <w:top w:val="nil"/>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793" w:type="dxa"/>
            <w:gridSpan w:val="2"/>
            <w:tcBorders>
              <w:top w:val="nil"/>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934" w:type="dxa"/>
            <w:gridSpan w:val="2"/>
            <w:tcBorders>
              <w:top w:val="nil"/>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077" w:type="dxa"/>
            <w:gridSpan w:val="3"/>
            <w:tcBorders>
              <w:top w:val="nil"/>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дек.2016</w:t>
            </w:r>
          </w:p>
        </w:tc>
        <w:tc>
          <w:tcPr>
            <w:tcW w:w="768" w:type="dxa"/>
            <w:gridSpan w:val="2"/>
            <w:tcBorders>
              <w:top w:val="nil"/>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D806AD">
              <w:rPr>
                <w:rFonts w:ascii="Arial CYR" w:hAnsi="Arial CYR" w:cs="Arial CYR"/>
                <w:sz w:val="16"/>
                <w:szCs w:val="16"/>
                <w:lang w:val="ru-RU" w:eastAsia="ru-RU"/>
              </w:rPr>
              <w:t>16</w:t>
            </w:r>
            <w:r>
              <w:rPr>
                <w:rFonts w:ascii="Arial CYR" w:hAnsi="Arial CYR" w:cs="Arial CYR"/>
                <w:sz w:val="16"/>
                <w:szCs w:val="16"/>
                <w:lang w:val="en-US" w:eastAsia="ru-RU"/>
              </w:rPr>
              <w:t>)</w:t>
            </w:r>
          </w:p>
        </w:tc>
        <w:tc>
          <w:tcPr>
            <w:tcW w:w="1062" w:type="dxa"/>
            <w:gridSpan w:val="2"/>
            <w:tcBorders>
              <w:top w:val="nil"/>
              <w:left w:val="nil"/>
              <w:bottom w:val="single" w:sz="4"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sz w:val="16"/>
                <w:szCs w:val="16"/>
                <w:lang w:val="ru-RU" w:eastAsia="ru-RU"/>
              </w:rPr>
            </w:pPr>
            <w:r w:rsidRPr="00D806AD">
              <w:rPr>
                <w:rFonts w:ascii="Arial CYR" w:hAnsi="Arial CYR" w:cs="Arial CYR"/>
                <w:sz w:val="16"/>
                <w:szCs w:val="16"/>
                <w:lang w:val="ru-RU" w:eastAsia="ru-RU"/>
              </w:rPr>
              <w:t>1 584</w:t>
            </w:r>
          </w:p>
        </w:tc>
        <w:tc>
          <w:tcPr>
            <w:tcW w:w="9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sz w:val="20"/>
                <w:szCs w:val="20"/>
                <w:lang w:val="ru-RU" w:eastAsia="ru-RU"/>
              </w:rPr>
            </w:pPr>
          </w:p>
        </w:tc>
      </w:tr>
      <w:tr w:rsidR="00D806AD" w:rsidRPr="00D806AD" w:rsidTr="00DD09A1">
        <w:trPr>
          <w:trHeight w:val="270"/>
        </w:trPr>
        <w:tc>
          <w:tcPr>
            <w:tcW w:w="2192" w:type="dxa"/>
            <w:tcBorders>
              <w:top w:val="nil"/>
              <w:left w:val="nil"/>
              <w:bottom w:val="double" w:sz="6" w:space="0" w:color="auto"/>
              <w:right w:val="nil"/>
            </w:tcBorders>
            <w:shd w:val="clear" w:color="auto" w:fill="auto"/>
            <w:vAlign w:val="bottom"/>
            <w:hideMark/>
          </w:tcPr>
          <w:p w:rsidR="00D806AD" w:rsidRPr="00D806AD" w:rsidRDefault="00D806AD" w:rsidP="00D806AD">
            <w:pPr>
              <w:overflowPunct/>
              <w:autoSpaceDE/>
              <w:autoSpaceDN/>
              <w:adjustRightInd/>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Итого</w:t>
            </w:r>
          </w:p>
        </w:tc>
        <w:tc>
          <w:tcPr>
            <w:tcW w:w="941" w:type="dxa"/>
            <w:gridSpan w:val="2"/>
            <w:tcBorders>
              <w:top w:val="nil"/>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4 300</w:t>
            </w:r>
          </w:p>
        </w:tc>
        <w:tc>
          <w:tcPr>
            <w:tcW w:w="846" w:type="dxa"/>
            <w:gridSpan w:val="2"/>
            <w:tcBorders>
              <w:top w:val="nil"/>
              <w:left w:val="nil"/>
              <w:bottom w:val="double" w:sz="6" w:space="0" w:color="auto"/>
              <w:right w:val="nil"/>
            </w:tcBorders>
            <w:shd w:val="clear" w:color="auto" w:fill="auto"/>
            <w:noWrap/>
            <w:vAlign w:val="bottom"/>
            <w:hideMark/>
          </w:tcPr>
          <w:p w:rsidR="00D806AD" w:rsidRPr="00D806AD" w:rsidRDefault="00CF6D0E" w:rsidP="00D806AD">
            <w:pPr>
              <w:overflowPunct/>
              <w:autoSpaceDE/>
              <w:autoSpaceDN/>
              <w:adjustRightInd/>
              <w:jc w:val="center"/>
              <w:textAlignment w:val="auto"/>
              <w:rPr>
                <w:rFonts w:ascii="Arial CYR" w:hAnsi="Arial CYR" w:cs="Arial CYR"/>
                <w:b/>
                <w:bCs/>
                <w:sz w:val="16"/>
                <w:szCs w:val="16"/>
                <w:lang w:val="ru-RU" w:eastAsia="ru-RU"/>
              </w:rPr>
            </w:pPr>
            <w:r>
              <w:rPr>
                <w:rFonts w:ascii="Arial CYR" w:hAnsi="Arial CYR" w:cs="Arial CYR"/>
                <w:b/>
                <w:bCs/>
                <w:sz w:val="16"/>
                <w:szCs w:val="16"/>
                <w:lang w:val="ru-RU" w:eastAsia="ru-RU"/>
              </w:rPr>
              <w:t>-</w:t>
            </w:r>
          </w:p>
        </w:tc>
        <w:tc>
          <w:tcPr>
            <w:tcW w:w="793" w:type="dxa"/>
            <w:gridSpan w:val="2"/>
            <w:tcBorders>
              <w:top w:val="nil"/>
              <w:left w:val="nil"/>
              <w:bottom w:val="double" w:sz="6" w:space="0" w:color="auto"/>
              <w:right w:val="nil"/>
            </w:tcBorders>
            <w:shd w:val="clear" w:color="auto" w:fill="auto"/>
            <w:noWrap/>
            <w:vAlign w:val="bottom"/>
            <w:hideMark/>
          </w:tcPr>
          <w:p w:rsidR="00D806AD" w:rsidRPr="00D806AD" w:rsidRDefault="00CF6D0E" w:rsidP="00D806AD">
            <w:pPr>
              <w:overflowPunct/>
              <w:autoSpaceDE/>
              <w:autoSpaceDN/>
              <w:adjustRightInd/>
              <w:jc w:val="center"/>
              <w:textAlignment w:val="auto"/>
              <w:rPr>
                <w:rFonts w:ascii="Arial CYR" w:hAnsi="Arial CYR" w:cs="Arial CYR"/>
                <w:b/>
                <w:bCs/>
                <w:sz w:val="16"/>
                <w:szCs w:val="16"/>
                <w:lang w:val="ru-RU" w:eastAsia="ru-RU"/>
              </w:rPr>
            </w:pPr>
            <w:r>
              <w:rPr>
                <w:rFonts w:ascii="Arial CYR" w:hAnsi="Arial CYR" w:cs="Arial CYR"/>
                <w:b/>
                <w:bCs/>
                <w:sz w:val="16"/>
                <w:szCs w:val="16"/>
                <w:lang w:val="ru-RU" w:eastAsia="ru-RU"/>
              </w:rPr>
              <w:t>-</w:t>
            </w:r>
          </w:p>
        </w:tc>
        <w:tc>
          <w:tcPr>
            <w:tcW w:w="934" w:type="dxa"/>
            <w:gridSpan w:val="2"/>
            <w:tcBorders>
              <w:top w:val="nil"/>
              <w:left w:val="nil"/>
              <w:bottom w:val="double" w:sz="6" w:space="0" w:color="auto"/>
              <w:right w:val="nil"/>
            </w:tcBorders>
            <w:shd w:val="clear" w:color="auto" w:fill="auto"/>
            <w:noWrap/>
            <w:vAlign w:val="bottom"/>
            <w:hideMark/>
          </w:tcPr>
          <w:p w:rsidR="00D806AD" w:rsidRPr="00D806AD" w:rsidRDefault="00CF6D0E" w:rsidP="00D806AD">
            <w:pPr>
              <w:overflowPunct/>
              <w:autoSpaceDE/>
              <w:autoSpaceDN/>
              <w:adjustRightInd/>
              <w:jc w:val="center"/>
              <w:textAlignment w:val="auto"/>
              <w:rPr>
                <w:rFonts w:ascii="Arial CYR" w:hAnsi="Arial CYR" w:cs="Arial CYR"/>
                <w:b/>
                <w:bCs/>
                <w:sz w:val="16"/>
                <w:szCs w:val="16"/>
                <w:lang w:val="ru-RU" w:eastAsia="ru-RU"/>
              </w:rPr>
            </w:pPr>
            <w:r>
              <w:rPr>
                <w:rFonts w:ascii="Arial CYR" w:hAnsi="Arial CYR" w:cs="Arial CYR"/>
                <w:b/>
                <w:bCs/>
                <w:sz w:val="16"/>
                <w:szCs w:val="16"/>
                <w:lang w:val="ru-RU" w:eastAsia="ru-RU"/>
              </w:rPr>
              <w:t>-</w:t>
            </w:r>
          </w:p>
        </w:tc>
        <w:tc>
          <w:tcPr>
            <w:tcW w:w="1077" w:type="dxa"/>
            <w:gridSpan w:val="3"/>
            <w:tcBorders>
              <w:top w:val="nil"/>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 </w:t>
            </w:r>
          </w:p>
        </w:tc>
        <w:tc>
          <w:tcPr>
            <w:tcW w:w="768" w:type="dxa"/>
            <w:gridSpan w:val="2"/>
            <w:tcBorders>
              <w:top w:val="nil"/>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en-US" w:eastAsia="ru-RU"/>
              </w:rPr>
            </w:pPr>
            <w:r>
              <w:rPr>
                <w:rFonts w:ascii="Arial CYR" w:hAnsi="Arial CYR" w:cs="Arial CYR"/>
                <w:b/>
                <w:bCs/>
                <w:sz w:val="16"/>
                <w:szCs w:val="16"/>
                <w:lang w:val="en-US" w:eastAsia="ru-RU"/>
              </w:rPr>
              <w:t>(</w:t>
            </w:r>
            <w:r w:rsidRPr="00D806AD">
              <w:rPr>
                <w:rFonts w:ascii="Arial CYR" w:hAnsi="Arial CYR" w:cs="Arial CYR"/>
                <w:b/>
                <w:bCs/>
                <w:sz w:val="16"/>
                <w:szCs w:val="16"/>
                <w:lang w:val="ru-RU" w:eastAsia="ru-RU"/>
              </w:rPr>
              <w:t>43</w:t>
            </w:r>
            <w:r>
              <w:rPr>
                <w:rFonts w:ascii="Arial CYR" w:hAnsi="Arial CYR" w:cs="Arial CYR"/>
                <w:b/>
                <w:bCs/>
                <w:sz w:val="16"/>
                <w:szCs w:val="16"/>
                <w:lang w:val="en-US" w:eastAsia="ru-RU"/>
              </w:rPr>
              <w:t>)</w:t>
            </w:r>
          </w:p>
        </w:tc>
        <w:tc>
          <w:tcPr>
            <w:tcW w:w="1062" w:type="dxa"/>
            <w:gridSpan w:val="2"/>
            <w:tcBorders>
              <w:top w:val="nil"/>
              <w:left w:val="nil"/>
              <w:bottom w:val="double" w:sz="6" w:space="0" w:color="auto"/>
              <w:right w:val="nil"/>
            </w:tcBorders>
            <w:shd w:val="clear" w:color="auto" w:fill="auto"/>
            <w:noWrap/>
            <w:vAlign w:val="bottom"/>
            <w:hideMark/>
          </w:tcPr>
          <w:p w:rsidR="00D806AD" w:rsidRPr="00D806AD" w:rsidRDefault="00D806AD" w:rsidP="00D806AD">
            <w:pPr>
              <w:overflowPunct/>
              <w:autoSpaceDE/>
              <w:autoSpaceDN/>
              <w:adjustRightInd/>
              <w:jc w:val="center"/>
              <w:textAlignment w:val="auto"/>
              <w:rPr>
                <w:rFonts w:ascii="Arial CYR" w:hAnsi="Arial CYR" w:cs="Arial CYR"/>
                <w:b/>
                <w:bCs/>
                <w:sz w:val="16"/>
                <w:szCs w:val="16"/>
                <w:lang w:val="ru-RU" w:eastAsia="ru-RU"/>
              </w:rPr>
            </w:pPr>
            <w:r w:rsidRPr="00D806AD">
              <w:rPr>
                <w:rFonts w:ascii="Arial CYR" w:hAnsi="Arial CYR" w:cs="Arial CYR"/>
                <w:b/>
                <w:bCs/>
                <w:sz w:val="16"/>
                <w:szCs w:val="16"/>
                <w:lang w:val="ru-RU" w:eastAsia="ru-RU"/>
              </w:rPr>
              <w:t>4 257</w:t>
            </w:r>
          </w:p>
        </w:tc>
        <w:tc>
          <w:tcPr>
            <w:tcW w:w="900" w:type="dxa"/>
            <w:tcBorders>
              <w:top w:val="nil"/>
              <w:left w:val="nil"/>
              <w:bottom w:val="nil"/>
              <w:right w:val="nil"/>
            </w:tcBorders>
            <w:shd w:val="clear" w:color="auto" w:fill="auto"/>
            <w:noWrap/>
            <w:vAlign w:val="bottom"/>
            <w:hideMark/>
          </w:tcPr>
          <w:p w:rsidR="00D806AD" w:rsidRPr="00D806AD" w:rsidRDefault="00D806AD" w:rsidP="00D806AD">
            <w:pPr>
              <w:overflowPunct/>
              <w:autoSpaceDE/>
              <w:autoSpaceDN/>
              <w:adjustRightInd/>
              <w:textAlignment w:val="auto"/>
              <w:rPr>
                <w:rFonts w:ascii="Arial CYR" w:hAnsi="Arial CYR" w:cs="Arial CYR"/>
                <w:b/>
                <w:bCs/>
                <w:sz w:val="20"/>
                <w:szCs w:val="20"/>
                <w:lang w:val="ru-RU" w:eastAsia="ru-RU"/>
              </w:rPr>
            </w:pPr>
          </w:p>
        </w:tc>
      </w:tr>
    </w:tbl>
    <w:p w:rsidR="008D2DCE" w:rsidRDefault="008D2DCE" w:rsidP="001C5332">
      <w:pPr>
        <w:jc w:val="both"/>
        <w:rPr>
          <w:rFonts w:cs="Arial"/>
          <w:color w:val="FF0000"/>
          <w:szCs w:val="18"/>
          <w:lang w:val="ru-RU"/>
        </w:rPr>
      </w:pPr>
    </w:p>
    <w:p w:rsidR="0005750D" w:rsidRDefault="0005750D" w:rsidP="001C5332">
      <w:pPr>
        <w:jc w:val="both"/>
        <w:rPr>
          <w:rFonts w:cs="Arial"/>
          <w:color w:val="FF0000"/>
          <w:szCs w:val="18"/>
          <w:lang w:val="ru-RU"/>
        </w:rPr>
      </w:pPr>
    </w:p>
    <w:p w:rsidR="0005750D" w:rsidRDefault="0005750D" w:rsidP="001C5332">
      <w:pPr>
        <w:jc w:val="both"/>
        <w:rPr>
          <w:rFonts w:cs="Arial"/>
          <w:color w:val="FF0000"/>
          <w:szCs w:val="18"/>
          <w:lang w:val="ru-RU"/>
        </w:rPr>
      </w:pPr>
    </w:p>
    <w:p w:rsidR="0005750D" w:rsidRDefault="0005750D" w:rsidP="001C5332">
      <w:pPr>
        <w:jc w:val="both"/>
        <w:rPr>
          <w:rFonts w:cs="Arial"/>
          <w:color w:val="FF0000"/>
          <w:szCs w:val="18"/>
          <w:lang w:val="ru-RU"/>
        </w:rPr>
      </w:pPr>
    </w:p>
    <w:p w:rsidR="0005750D" w:rsidRDefault="0005750D" w:rsidP="001C5332">
      <w:pPr>
        <w:jc w:val="both"/>
        <w:rPr>
          <w:rFonts w:cs="Arial"/>
          <w:color w:val="FF0000"/>
          <w:szCs w:val="18"/>
          <w:lang w:val="ru-RU"/>
        </w:rPr>
      </w:pPr>
    </w:p>
    <w:p w:rsidR="0005750D" w:rsidRDefault="0005750D" w:rsidP="001C5332">
      <w:pPr>
        <w:jc w:val="both"/>
        <w:rPr>
          <w:rFonts w:cs="Arial"/>
          <w:color w:val="FF0000"/>
          <w:szCs w:val="18"/>
          <w:lang w:val="ru-RU"/>
        </w:rPr>
      </w:pPr>
    </w:p>
    <w:p w:rsidR="00667F9D" w:rsidRDefault="00667F9D" w:rsidP="001C5332">
      <w:pPr>
        <w:jc w:val="both"/>
        <w:rPr>
          <w:rFonts w:cs="Arial"/>
          <w:color w:val="FF0000"/>
          <w:szCs w:val="18"/>
          <w:lang w:val="ru-RU"/>
        </w:rPr>
      </w:pPr>
    </w:p>
    <w:p w:rsidR="0005750D" w:rsidRDefault="0005750D" w:rsidP="001C5332">
      <w:pPr>
        <w:jc w:val="both"/>
        <w:rPr>
          <w:rFonts w:cs="Arial"/>
          <w:color w:val="FF0000"/>
          <w:szCs w:val="18"/>
          <w:lang w:val="ru-RU"/>
        </w:rPr>
      </w:pPr>
    </w:p>
    <w:p w:rsidR="0005750D" w:rsidRPr="00B94224" w:rsidRDefault="0005750D" w:rsidP="001C5332">
      <w:pPr>
        <w:jc w:val="both"/>
        <w:rPr>
          <w:rFonts w:cs="Arial"/>
          <w:color w:val="FF0000"/>
          <w:szCs w:val="18"/>
          <w:lang w:val="ru-RU"/>
        </w:rPr>
      </w:pPr>
    </w:p>
    <w:p w:rsidR="007A5CB2" w:rsidRPr="00825E99" w:rsidRDefault="00D63425" w:rsidP="001C5332">
      <w:pPr>
        <w:jc w:val="both"/>
        <w:rPr>
          <w:rFonts w:cs="Arial"/>
          <w:b/>
          <w:szCs w:val="18"/>
          <w:lang w:val="ru-RU"/>
        </w:rPr>
      </w:pPr>
      <w:r>
        <w:rPr>
          <w:rFonts w:cs="Arial"/>
          <w:b/>
          <w:szCs w:val="18"/>
          <w:lang w:val="ru-RU"/>
        </w:rPr>
        <w:lastRenderedPageBreak/>
        <w:t xml:space="preserve">3.7. </w:t>
      </w:r>
      <w:r w:rsidR="007A5CB2" w:rsidRPr="00825E99">
        <w:rPr>
          <w:rFonts w:cs="Arial"/>
          <w:b/>
          <w:szCs w:val="18"/>
          <w:lang w:val="ru-RU"/>
        </w:rPr>
        <w:t>Средства на счетах кредитных организаций</w:t>
      </w:r>
    </w:p>
    <w:p w:rsidR="007A5CB2" w:rsidRPr="007A5CB2" w:rsidRDefault="007A5CB2" w:rsidP="001C5332">
      <w:pPr>
        <w:jc w:val="both"/>
        <w:rPr>
          <w:rFonts w:cs="Arial"/>
          <w:szCs w:val="18"/>
          <w:lang w:val="ru-RU"/>
        </w:rPr>
      </w:pPr>
    </w:p>
    <w:tbl>
      <w:tblPr>
        <w:tblW w:w="9371" w:type="dxa"/>
        <w:tblInd w:w="93" w:type="dxa"/>
        <w:tblLook w:val="04A0" w:firstRow="1" w:lastRow="0" w:firstColumn="1" w:lastColumn="0" w:noHBand="0" w:noVBand="1"/>
      </w:tblPr>
      <w:tblGrid>
        <w:gridCol w:w="4600"/>
        <w:gridCol w:w="2200"/>
        <w:gridCol w:w="2571"/>
      </w:tblGrid>
      <w:tr w:rsidR="007A5CB2" w:rsidRPr="00D63425" w:rsidTr="00825E99">
        <w:trPr>
          <w:trHeight w:val="225"/>
        </w:trPr>
        <w:tc>
          <w:tcPr>
            <w:tcW w:w="4600" w:type="dxa"/>
            <w:tcBorders>
              <w:top w:val="single" w:sz="4" w:space="0" w:color="auto"/>
              <w:left w:val="nil"/>
              <w:bottom w:val="single" w:sz="4" w:space="0" w:color="auto"/>
              <w:right w:val="nil"/>
            </w:tcBorders>
            <w:shd w:val="clear" w:color="auto" w:fill="auto"/>
            <w:noWrap/>
            <w:vAlign w:val="bottom"/>
            <w:hideMark/>
          </w:tcPr>
          <w:p w:rsidR="007A5CB2" w:rsidRPr="007A5CB2" w:rsidRDefault="007A5CB2" w:rsidP="007A5CB2">
            <w:pPr>
              <w:overflowPunct/>
              <w:autoSpaceDE/>
              <w:autoSpaceDN/>
              <w:adjustRightInd/>
              <w:textAlignment w:val="auto"/>
              <w:rPr>
                <w:rFonts w:ascii="Arial CYR" w:hAnsi="Arial CYR" w:cs="Arial CYR"/>
                <w:b/>
                <w:bCs/>
                <w:color w:val="000000"/>
                <w:sz w:val="16"/>
                <w:szCs w:val="16"/>
                <w:lang w:val="ru-RU" w:eastAsia="ru-RU"/>
              </w:rPr>
            </w:pPr>
            <w:r w:rsidRPr="007A5CB2">
              <w:rPr>
                <w:rFonts w:ascii="Arial CYR" w:hAnsi="Arial CYR" w:cs="Arial CYR"/>
                <w:b/>
                <w:bCs/>
                <w:color w:val="000000"/>
                <w:sz w:val="16"/>
                <w:szCs w:val="16"/>
                <w:lang w:val="ru-RU" w:eastAsia="ru-RU"/>
              </w:rPr>
              <w:t> </w:t>
            </w:r>
          </w:p>
        </w:tc>
        <w:tc>
          <w:tcPr>
            <w:tcW w:w="2200" w:type="dxa"/>
            <w:tcBorders>
              <w:top w:val="single" w:sz="4" w:space="0" w:color="auto"/>
              <w:left w:val="nil"/>
              <w:bottom w:val="single" w:sz="4" w:space="0" w:color="auto"/>
              <w:right w:val="nil"/>
            </w:tcBorders>
            <w:shd w:val="clear" w:color="auto" w:fill="auto"/>
            <w:noWrap/>
            <w:vAlign w:val="bottom"/>
            <w:hideMark/>
          </w:tcPr>
          <w:p w:rsidR="007A5CB2" w:rsidRPr="007A5CB2" w:rsidRDefault="007A5CB2" w:rsidP="007A5CB2">
            <w:pPr>
              <w:overflowPunct/>
              <w:autoSpaceDE/>
              <w:autoSpaceDN/>
              <w:adjustRightInd/>
              <w:jc w:val="center"/>
              <w:textAlignment w:val="auto"/>
              <w:rPr>
                <w:rFonts w:ascii="Arial CYR" w:hAnsi="Arial CYR" w:cs="Arial CYR"/>
                <w:b/>
                <w:bCs/>
                <w:color w:val="000000"/>
                <w:sz w:val="16"/>
                <w:szCs w:val="16"/>
                <w:lang w:val="ru-RU" w:eastAsia="ru-RU"/>
              </w:rPr>
            </w:pPr>
            <w:r w:rsidRPr="007A5CB2">
              <w:rPr>
                <w:rFonts w:ascii="Arial CYR" w:hAnsi="Arial CYR" w:cs="Arial CYR"/>
                <w:b/>
                <w:bCs/>
                <w:color w:val="000000"/>
                <w:sz w:val="16"/>
                <w:szCs w:val="16"/>
                <w:lang w:val="ru-RU" w:eastAsia="ru-RU"/>
              </w:rPr>
              <w:t>на 01.01.2015</w:t>
            </w:r>
          </w:p>
        </w:tc>
        <w:tc>
          <w:tcPr>
            <w:tcW w:w="2571" w:type="dxa"/>
            <w:tcBorders>
              <w:top w:val="single" w:sz="4" w:space="0" w:color="auto"/>
              <w:left w:val="nil"/>
              <w:bottom w:val="single" w:sz="4" w:space="0" w:color="auto"/>
              <w:right w:val="nil"/>
            </w:tcBorders>
            <w:shd w:val="clear" w:color="auto" w:fill="auto"/>
            <w:noWrap/>
            <w:vAlign w:val="bottom"/>
            <w:hideMark/>
          </w:tcPr>
          <w:p w:rsidR="007A5CB2" w:rsidRPr="007A5CB2" w:rsidRDefault="007A5CB2" w:rsidP="007A5CB2">
            <w:pPr>
              <w:overflowPunct/>
              <w:autoSpaceDE/>
              <w:autoSpaceDN/>
              <w:adjustRightInd/>
              <w:jc w:val="center"/>
              <w:textAlignment w:val="auto"/>
              <w:rPr>
                <w:rFonts w:ascii="Arial CYR" w:hAnsi="Arial CYR" w:cs="Arial CYR"/>
                <w:b/>
                <w:bCs/>
                <w:color w:val="000000"/>
                <w:sz w:val="16"/>
                <w:szCs w:val="16"/>
                <w:lang w:val="ru-RU" w:eastAsia="ru-RU"/>
              </w:rPr>
            </w:pPr>
            <w:r w:rsidRPr="007A5CB2">
              <w:rPr>
                <w:rFonts w:ascii="Arial CYR" w:hAnsi="Arial CYR" w:cs="Arial CYR"/>
                <w:b/>
                <w:bCs/>
                <w:color w:val="000000"/>
                <w:sz w:val="16"/>
                <w:szCs w:val="16"/>
                <w:lang w:val="ru-RU" w:eastAsia="ru-RU"/>
              </w:rPr>
              <w:t>на 01.04.2015</w:t>
            </w:r>
          </w:p>
        </w:tc>
      </w:tr>
      <w:tr w:rsidR="007A5CB2" w:rsidRPr="00D63425" w:rsidTr="00825E99">
        <w:trPr>
          <w:trHeight w:val="225"/>
        </w:trPr>
        <w:tc>
          <w:tcPr>
            <w:tcW w:w="4600" w:type="dxa"/>
            <w:tcBorders>
              <w:top w:val="nil"/>
              <w:left w:val="nil"/>
              <w:bottom w:val="nil"/>
              <w:right w:val="nil"/>
            </w:tcBorders>
            <w:shd w:val="clear" w:color="auto" w:fill="auto"/>
            <w:noWrap/>
            <w:vAlign w:val="bottom"/>
            <w:hideMark/>
          </w:tcPr>
          <w:p w:rsidR="007A5CB2" w:rsidRPr="007A5CB2" w:rsidRDefault="007A5CB2" w:rsidP="007A5CB2">
            <w:pPr>
              <w:overflowPunct/>
              <w:autoSpaceDE/>
              <w:autoSpaceDN/>
              <w:adjustRightInd/>
              <w:textAlignment w:val="auto"/>
              <w:rPr>
                <w:rFonts w:ascii="Arial CYR" w:hAnsi="Arial CYR" w:cs="Arial CYR"/>
                <w:color w:val="000000"/>
                <w:sz w:val="16"/>
                <w:szCs w:val="16"/>
                <w:lang w:val="ru-RU" w:eastAsia="ru-RU"/>
              </w:rPr>
            </w:pPr>
            <w:r w:rsidRPr="007A5CB2">
              <w:rPr>
                <w:rFonts w:ascii="Arial CYR" w:hAnsi="Arial CYR" w:cs="Arial CYR"/>
                <w:color w:val="000000"/>
                <w:sz w:val="16"/>
                <w:szCs w:val="16"/>
                <w:lang w:val="ru-RU" w:eastAsia="ru-RU"/>
              </w:rPr>
              <w:t>Корреспондентские счета банков</w:t>
            </w:r>
            <w:r>
              <w:rPr>
                <w:rFonts w:ascii="Arial CYR" w:hAnsi="Arial CYR" w:cs="Arial CYR"/>
                <w:color w:val="000000"/>
                <w:sz w:val="16"/>
                <w:szCs w:val="16"/>
                <w:lang w:val="ru-RU" w:eastAsia="ru-RU"/>
              </w:rPr>
              <w:t>-корреспондентов</w:t>
            </w:r>
          </w:p>
        </w:tc>
        <w:tc>
          <w:tcPr>
            <w:tcW w:w="2200" w:type="dxa"/>
            <w:tcBorders>
              <w:top w:val="nil"/>
              <w:left w:val="nil"/>
              <w:bottom w:val="nil"/>
              <w:right w:val="nil"/>
            </w:tcBorders>
            <w:shd w:val="clear" w:color="auto" w:fill="auto"/>
            <w:noWrap/>
            <w:vAlign w:val="bottom"/>
            <w:hideMark/>
          </w:tcPr>
          <w:p w:rsidR="007A5CB2" w:rsidRPr="007A5CB2" w:rsidRDefault="007A5CB2" w:rsidP="007A5CB2">
            <w:pPr>
              <w:overflowPunct/>
              <w:autoSpaceDE/>
              <w:autoSpaceDN/>
              <w:adjustRightInd/>
              <w:jc w:val="center"/>
              <w:textAlignment w:val="auto"/>
              <w:rPr>
                <w:rFonts w:ascii="Arial CYR" w:hAnsi="Arial CYR" w:cs="Arial CYR"/>
                <w:color w:val="000000"/>
                <w:sz w:val="16"/>
                <w:szCs w:val="16"/>
                <w:lang w:val="ru-RU" w:eastAsia="ru-RU"/>
              </w:rPr>
            </w:pPr>
            <w:r w:rsidRPr="007A5CB2">
              <w:rPr>
                <w:rFonts w:ascii="Arial CYR" w:hAnsi="Arial CYR" w:cs="Arial CYR"/>
                <w:color w:val="000000"/>
                <w:sz w:val="16"/>
                <w:szCs w:val="16"/>
                <w:lang w:val="ru-RU" w:eastAsia="ru-RU"/>
              </w:rPr>
              <w:t>11 047</w:t>
            </w:r>
          </w:p>
        </w:tc>
        <w:tc>
          <w:tcPr>
            <w:tcW w:w="2571" w:type="dxa"/>
            <w:tcBorders>
              <w:top w:val="nil"/>
              <w:left w:val="nil"/>
              <w:bottom w:val="nil"/>
              <w:right w:val="nil"/>
            </w:tcBorders>
            <w:shd w:val="clear" w:color="auto" w:fill="auto"/>
            <w:noWrap/>
            <w:vAlign w:val="bottom"/>
            <w:hideMark/>
          </w:tcPr>
          <w:p w:rsidR="007A5CB2" w:rsidRPr="007A5CB2" w:rsidRDefault="007A5CB2" w:rsidP="007A5CB2">
            <w:pPr>
              <w:overflowPunct/>
              <w:autoSpaceDE/>
              <w:autoSpaceDN/>
              <w:adjustRightInd/>
              <w:jc w:val="center"/>
              <w:textAlignment w:val="auto"/>
              <w:rPr>
                <w:rFonts w:ascii="Arial CYR" w:hAnsi="Arial CYR" w:cs="Arial CYR"/>
                <w:color w:val="000000"/>
                <w:sz w:val="16"/>
                <w:szCs w:val="16"/>
                <w:lang w:val="ru-RU" w:eastAsia="ru-RU"/>
              </w:rPr>
            </w:pPr>
            <w:r w:rsidRPr="007A5CB2">
              <w:rPr>
                <w:rFonts w:ascii="Arial CYR" w:hAnsi="Arial CYR" w:cs="Arial CYR"/>
                <w:color w:val="000000"/>
                <w:sz w:val="16"/>
                <w:szCs w:val="16"/>
                <w:lang w:val="ru-RU" w:eastAsia="ru-RU"/>
              </w:rPr>
              <w:t>1 873</w:t>
            </w:r>
          </w:p>
        </w:tc>
      </w:tr>
      <w:tr w:rsidR="007A5CB2" w:rsidRPr="007A5CB2" w:rsidTr="00825E99">
        <w:trPr>
          <w:trHeight w:val="225"/>
        </w:trPr>
        <w:tc>
          <w:tcPr>
            <w:tcW w:w="4600" w:type="dxa"/>
            <w:tcBorders>
              <w:top w:val="nil"/>
              <w:left w:val="nil"/>
              <w:bottom w:val="single" w:sz="4" w:space="0" w:color="auto"/>
              <w:right w:val="nil"/>
            </w:tcBorders>
            <w:shd w:val="clear" w:color="auto" w:fill="auto"/>
            <w:noWrap/>
            <w:vAlign w:val="bottom"/>
            <w:hideMark/>
          </w:tcPr>
          <w:p w:rsidR="007A5CB2" w:rsidRPr="007A5CB2" w:rsidRDefault="007A5CB2" w:rsidP="007A5CB2">
            <w:pPr>
              <w:overflowPunct/>
              <w:autoSpaceDE/>
              <w:autoSpaceDN/>
              <w:adjustRightInd/>
              <w:textAlignment w:val="auto"/>
              <w:rPr>
                <w:rFonts w:ascii="Arial CYR" w:hAnsi="Arial CYR" w:cs="Arial CYR"/>
                <w:color w:val="000000"/>
                <w:sz w:val="16"/>
                <w:szCs w:val="16"/>
                <w:lang w:val="ru-RU" w:eastAsia="ru-RU"/>
              </w:rPr>
            </w:pPr>
            <w:r w:rsidRPr="007A5CB2">
              <w:rPr>
                <w:rFonts w:ascii="Arial CYR" w:hAnsi="Arial CYR" w:cs="Arial CYR"/>
                <w:color w:val="000000"/>
                <w:sz w:val="16"/>
                <w:szCs w:val="16"/>
                <w:lang w:val="ru-RU" w:eastAsia="ru-RU"/>
              </w:rPr>
              <w:t>Кредиты, депозиты банков</w:t>
            </w:r>
          </w:p>
        </w:tc>
        <w:tc>
          <w:tcPr>
            <w:tcW w:w="2200" w:type="dxa"/>
            <w:tcBorders>
              <w:top w:val="nil"/>
              <w:left w:val="nil"/>
              <w:bottom w:val="single" w:sz="4" w:space="0" w:color="auto"/>
              <w:right w:val="nil"/>
            </w:tcBorders>
            <w:shd w:val="clear" w:color="auto" w:fill="auto"/>
            <w:noWrap/>
            <w:vAlign w:val="bottom"/>
            <w:hideMark/>
          </w:tcPr>
          <w:p w:rsidR="007A5CB2" w:rsidRPr="007A5CB2" w:rsidRDefault="007A5CB2" w:rsidP="007A5CB2">
            <w:pPr>
              <w:overflowPunct/>
              <w:autoSpaceDE/>
              <w:autoSpaceDN/>
              <w:adjustRightInd/>
              <w:jc w:val="center"/>
              <w:textAlignment w:val="auto"/>
              <w:rPr>
                <w:rFonts w:ascii="Arial CYR" w:hAnsi="Arial CYR" w:cs="Arial CYR"/>
                <w:color w:val="000000"/>
                <w:sz w:val="16"/>
                <w:szCs w:val="16"/>
                <w:lang w:val="ru-RU" w:eastAsia="ru-RU"/>
              </w:rPr>
            </w:pPr>
            <w:r w:rsidRPr="007A5CB2">
              <w:rPr>
                <w:rFonts w:ascii="Arial CYR" w:hAnsi="Arial CYR" w:cs="Arial CYR"/>
                <w:color w:val="000000"/>
                <w:sz w:val="16"/>
                <w:szCs w:val="16"/>
                <w:lang w:val="ru-RU" w:eastAsia="ru-RU"/>
              </w:rPr>
              <w:t>8 305</w:t>
            </w:r>
          </w:p>
        </w:tc>
        <w:tc>
          <w:tcPr>
            <w:tcW w:w="2571" w:type="dxa"/>
            <w:tcBorders>
              <w:top w:val="nil"/>
              <w:left w:val="nil"/>
              <w:bottom w:val="single" w:sz="4" w:space="0" w:color="auto"/>
              <w:right w:val="nil"/>
            </w:tcBorders>
            <w:shd w:val="clear" w:color="auto" w:fill="auto"/>
            <w:noWrap/>
            <w:vAlign w:val="bottom"/>
            <w:hideMark/>
          </w:tcPr>
          <w:p w:rsidR="007A5CB2" w:rsidRPr="007A5CB2" w:rsidRDefault="007A5CB2" w:rsidP="007A5CB2">
            <w:pPr>
              <w:overflowPunct/>
              <w:autoSpaceDE/>
              <w:autoSpaceDN/>
              <w:adjustRightInd/>
              <w:jc w:val="center"/>
              <w:textAlignment w:val="auto"/>
              <w:rPr>
                <w:rFonts w:ascii="Arial CYR" w:hAnsi="Arial CYR" w:cs="Arial CYR"/>
                <w:color w:val="000000"/>
                <w:sz w:val="16"/>
                <w:szCs w:val="16"/>
                <w:lang w:val="ru-RU" w:eastAsia="ru-RU"/>
              </w:rPr>
            </w:pPr>
            <w:r w:rsidRPr="007A5CB2">
              <w:rPr>
                <w:rFonts w:ascii="Arial CYR" w:hAnsi="Arial CYR" w:cs="Arial CYR"/>
                <w:color w:val="000000"/>
                <w:sz w:val="16"/>
                <w:szCs w:val="16"/>
                <w:lang w:val="ru-RU" w:eastAsia="ru-RU"/>
              </w:rPr>
              <w:t>4 288</w:t>
            </w:r>
          </w:p>
        </w:tc>
      </w:tr>
      <w:tr w:rsidR="007A5CB2" w:rsidRPr="007A5CB2" w:rsidTr="00825E99">
        <w:trPr>
          <w:trHeight w:val="240"/>
        </w:trPr>
        <w:tc>
          <w:tcPr>
            <w:tcW w:w="4600" w:type="dxa"/>
            <w:tcBorders>
              <w:top w:val="nil"/>
              <w:left w:val="nil"/>
              <w:bottom w:val="double" w:sz="6" w:space="0" w:color="auto"/>
              <w:right w:val="nil"/>
            </w:tcBorders>
            <w:shd w:val="clear" w:color="auto" w:fill="auto"/>
            <w:noWrap/>
            <w:vAlign w:val="bottom"/>
            <w:hideMark/>
          </w:tcPr>
          <w:p w:rsidR="007A5CB2" w:rsidRPr="007A5CB2" w:rsidRDefault="007A5CB2" w:rsidP="007A5CB2">
            <w:pPr>
              <w:overflowPunct/>
              <w:autoSpaceDE/>
              <w:autoSpaceDN/>
              <w:adjustRightInd/>
              <w:textAlignment w:val="auto"/>
              <w:rPr>
                <w:rFonts w:ascii="Arial CYR" w:hAnsi="Arial CYR" w:cs="Arial CYR"/>
                <w:b/>
                <w:bCs/>
                <w:color w:val="000000"/>
                <w:sz w:val="16"/>
                <w:szCs w:val="16"/>
                <w:lang w:val="ru-RU" w:eastAsia="ru-RU"/>
              </w:rPr>
            </w:pPr>
            <w:r w:rsidRPr="007A5CB2">
              <w:rPr>
                <w:rFonts w:ascii="Arial CYR" w:hAnsi="Arial CYR" w:cs="Arial CYR"/>
                <w:b/>
                <w:bCs/>
                <w:color w:val="000000"/>
                <w:sz w:val="16"/>
                <w:szCs w:val="16"/>
                <w:lang w:val="ru-RU" w:eastAsia="ru-RU"/>
              </w:rPr>
              <w:t>Итого</w:t>
            </w:r>
          </w:p>
        </w:tc>
        <w:tc>
          <w:tcPr>
            <w:tcW w:w="2200" w:type="dxa"/>
            <w:tcBorders>
              <w:top w:val="nil"/>
              <w:left w:val="nil"/>
              <w:bottom w:val="double" w:sz="6" w:space="0" w:color="auto"/>
              <w:right w:val="nil"/>
            </w:tcBorders>
            <w:shd w:val="clear" w:color="auto" w:fill="auto"/>
            <w:noWrap/>
            <w:vAlign w:val="bottom"/>
            <w:hideMark/>
          </w:tcPr>
          <w:p w:rsidR="007A5CB2" w:rsidRPr="007A5CB2" w:rsidRDefault="007A5CB2" w:rsidP="007A5CB2">
            <w:pPr>
              <w:overflowPunct/>
              <w:autoSpaceDE/>
              <w:autoSpaceDN/>
              <w:adjustRightInd/>
              <w:jc w:val="center"/>
              <w:textAlignment w:val="auto"/>
              <w:rPr>
                <w:rFonts w:ascii="Arial CYR" w:hAnsi="Arial CYR" w:cs="Arial CYR"/>
                <w:b/>
                <w:bCs/>
                <w:color w:val="000000"/>
                <w:sz w:val="16"/>
                <w:szCs w:val="16"/>
                <w:lang w:val="ru-RU" w:eastAsia="ru-RU"/>
              </w:rPr>
            </w:pPr>
            <w:r w:rsidRPr="007A5CB2">
              <w:rPr>
                <w:rFonts w:ascii="Arial CYR" w:hAnsi="Arial CYR" w:cs="Arial CYR"/>
                <w:b/>
                <w:bCs/>
                <w:color w:val="000000"/>
                <w:sz w:val="16"/>
                <w:szCs w:val="16"/>
                <w:lang w:val="ru-RU" w:eastAsia="ru-RU"/>
              </w:rPr>
              <w:t>19 352</w:t>
            </w:r>
          </w:p>
        </w:tc>
        <w:tc>
          <w:tcPr>
            <w:tcW w:w="2571" w:type="dxa"/>
            <w:tcBorders>
              <w:top w:val="nil"/>
              <w:left w:val="nil"/>
              <w:bottom w:val="double" w:sz="6" w:space="0" w:color="auto"/>
              <w:right w:val="nil"/>
            </w:tcBorders>
            <w:shd w:val="clear" w:color="auto" w:fill="auto"/>
            <w:noWrap/>
            <w:vAlign w:val="bottom"/>
            <w:hideMark/>
          </w:tcPr>
          <w:p w:rsidR="007A5CB2" w:rsidRPr="007A5CB2" w:rsidRDefault="007A5CB2" w:rsidP="007A5CB2">
            <w:pPr>
              <w:overflowPunct/>
              <w:autoSpaceDE/>
              <w:autoSpaceDN/>
              <w:adjustRightInd/>
              <w:jc w:val="center"/>
              <w:textAlignment w:val="auto"/>
              <w:rPr>
                <w:rFonts w:ascii="Arial CYR" w:hAnsi="Arial CYR" w:cs="Arial CYR"/>
                <w:b/>
                <w:bCs/>
                <w:color w:val="000000"/>
                <w:sz w:val="16"/>
                <w:szCs w:val="16"/>
                <w:lang w:val="ru-RU" w:eastAsia="ru-RU"/>
              </w:rPr>
            </w:pPr>
            <w:r w:rsidRPr="007A5CB2">
              <w:rPr>
                <w:rFonts w:ascii="Arial CYR" w:hAnsi="Arial CYR" w:cs="Arial CYR"/>
                <w:b/>
                <w:bCs/>
                <w:color w:val="000000"/>
                <w:sz w:val="16"/>
                <w:szCs w:val="16"/>
                <w:lang w:val="ru-RU" w:eastAsia="ru-RU"/>
              </w:rPr>
              <w:t>6 161</w:t>
            </w:r>
          </w:p>
        </w:tc>
      </w:tr>
    </w:tbl>
    <w:p w:rsidR="007A5CB2" w:rsidRPr="007E2DE3" w:rsidRDefault="007A5CB2" w:rsidP="001C5332">
      <w:pPr>
        <w:jc w:val="both"/>
        <w:rPr>
          <w:rFonts w:cs="Arial"/>
          <w:szCs w:val="18"/>
          <w:lang w:val="ru-RU"/>
        </w:rPr>
      </w:pPr>
    </w:p>
    <w:p w:rsidR="00F75567" w:rsidRDefault="007A5CB2" w:rsidP="00300E1A">
      <w:pPr>
        <w:ind w:firstLine="708"/>
        <w:jc w:val="both"/>
        <w:rPr>
          <w:rFonts w:cs="Arial"/>
          <w:szCs w:val="18"/>
          <w:lang w:val="en-US" w:eastAsia="ru-RU"/>
        </w:rPr>
      </w:pPr>
      <w:proofErr w:type="gramStart"/>
      <w:r w:rsidRPr="007E2DE3">
        <w:rPr>
          <w:rFonts w:cs="Arial"/>
          <w:lang w:val="ru-RU"/>
        </w:rPr>
        <w:t>На 1 апреля</w:t>
      </w:r>
      <w:r w:rsidR="007E2DE3">
        <w:rPr>
          <w:rFonts w:cs="Arial"/>
          <w:lang w:val="ru-RU"/>
        </w:rPr>
        <w:t xml:space="preserve"> </w:t>
      </w:r>
      <w:r w:rsidRPr="007E2DE3">
        <w:rPr>
          <w:rFonts w:cs="Arial"/>
          <w:lang w:val="ru-RU"/>
        </w:rPr>
        <w:t>2015 года п</w:t>
      </w:r>
      <w:r w:rsidR="00B7767E" w:rsidRPr="007E2DE3">
        <w:rPr>
          <w:rFonts w:cs="Arial"/>
          <w:lang w:val="ru-RU"/>
        </w:rPr>
        <w:t>о статье кредиты и</w:t>
      </w:r>
      <w:r w:rsidR="000D4FC5" w:rsidRPr="007E2DE3">
        <w:rPr>
          <w:rFonts w:cs="Arial"/>
          <w:lang w:val="ru-RU"/>
        </w:rPr>
        <w:t xml:space="preserve"> депозиты </w:t>
      </w:r>
      <w:r w:rsidR="00B7767E" w:rsidRPr="007E2DE3">
        <w:rPr>
          <w:rFonts w:cs="Arial"/>
          <w:lang w:val="ru-RU"/>
        </w:rPr>
        <w:t xml:space="preserve">на срок </w:t>
      </w:r>
      <w:r w:rsidR="000D4FC5" w:rsidRPr="007E2DE3">
        <w:rPr>
          <w:rFonts w:cs="Arial"/>
          <w:lang w:val="ru-RU"/>
        </w:rPr>
        <w:t xml:space="preserve">свыше трех лет отражен </w:t>
      </w:r>
      <w:r w:rsidR="000A4F12" w:rsidRPr="007E2DE3">
        <w:rPr>
          <w:rFonts w:cs="Arial"/>
          <w:lang w:val="ru-RU"/>
        </w:rPr>
        <w:t xml:space="preserve">кредит ОАО «МСП Банк» сроком </w:t>
      </w:r>
      <w:r w:rsidR="00912278" w:rsidRPr="007E2DE3">
        <w:rPr>
          <w:rFonts w:cs="Arial"/>
          <w:lang w:val="ru-RU"/>
        </w:rPr>
        <w:t xml:space="preserve">погашения </w:t>
      </w:r>
      <w:r w:rsidR="000A4F12" w:rsidRPr="007E2DE3">
        <w:rPr>
          <w:rFonts w:cs="Arial"/>
          <w:lang w:val="ru-RU"/>
        </w:rPr>
        <w:t>29</w:t>
      </w:r>
      <w:r w:rsidR="00912278" w:rsidRPr="007E2DE3">
        <w:rPr>
          <w:rFonts w:cs="Arial"/>
          <w:lang w:val="ru-RU"/>
        </w:rPr>
        <w:t xml:space="preserve"> июля </w:t>
      </w:r>
      <w:r w:rsidR="000A4F12" w:rsidRPr="007E2DE3">
        <w:rPr>
          <w:rFonts w:cs="Arial"/>
          <w:lang w:val="ru-RU"/>
        </w:rPr>
        <w:t>2015</w:t>
      </w:r>
      <w:r w:rsidR="00912278" w:rsidRPr="007E2DE3">
        <w:rPr>
          <w:rFonts w:cs="Arial"/>
          <w:lang w:val="ru-RU"/>
        </w:rPr>
        <w:t xml:space="preserve"> года</w:t>
      </w:r>
      <w:r w:rsidR="000A4F12" w:rsidRPr="007E2DE3">
        <w:rPr>
          <w:rFonts w:cs="Arial"/>
          <w:lang w:val="ru-RU"/>
        </w:rPr>
        <w:t xml:space="preserve">  ставка 7,5%, и сроком 27</w:t>
      </w:r>
      <w:r w:rsidR="00912278" w:rsidRPr="007E2DE3">
        <w:rPr>
          <w:rFonts w:cs="Arial"/>
          <w:lang w:val="ru-RU"/>
        </w:rPr>
        <w:t xml:space="preserve"> мая </w:t>
      </w:r>
      <w:r w:rsidR="000A4F12" w:rsidRPr="007E2DE3">
        <w:rPr>
          <w:rFonts w:cs="Arial"/>
          <w:lang w:val="ru-RU"/>
        </w:rPr>
        <w:t xml:space="preserve"> 2015</w:t>
      </w:r>
      <w:r w:rsidR="00912278" w:rsidRPr="007E2DE3">
        <w:rPr>
          <w:rFonts w:cs="Arial"/>
          <w:lang w:val="ru-RU"/>
        </w:rPr>
        <w:t xml:space="preserve"> года</w:t>
      </w:r>
      <w:r w:rsidR="000A4F12" w:rsidRPr="007E2DE3">
        <w:rPr>
          <w:rFonts w:cs="Arial"/>
          <w:lang w:val="ru-RU"/>
        </w:rPr>
        <w:t xml:space="preserve"> ставка 7,5% на </w:t>
      </w:r>
      <w:r w:rsidR="00B7767E" w:rsidRPr="007E2DE3">
        <w:rPr>
          <w:rFonts w:cs="Arial"/>
          <w:lang w:val="ru-RU"/>
        </w:rPr>
        <w:t xml:space="preserve">общую </w:t>
      </w:r>
      <w:r w:rsidR="000A4F12" w:rsidRPr="007E2DE3">
        <w:rPr>
          <w:rFonts w:cs="Arial"/>
          <w:lang w:val="ru-RU"/>
        </w:rPr>
        <w:t xml:space="preserve">сумму </w:t>
      </w:r>
      <w:r w:rsidRPr="007E2DE3">
        <w:rPr>
          <w:rFonts w:cs="Arial"/>
          <w:lang w:val="ru-RU"/>
        </w:rPr>
        <w:t>3 988</w:t>
      </w:r>
      <w:r w:rsidR="003F109C" w:rsidRPr="007E2DE3">
        <w:rPr>
          <w:rFonts w:cs="Arial"/>
          <w:lang w:val="ru-RU"/>
        </w:rPr>
        <w:t xml:space="preserve"> тыс. руб.</w:t>
      </w:r>
      <w:r w:rsidR="000D4FC5" w:rsidRPr="007E2DE3">
        <w:rPr>
          <w:rFonts w:cs="Arial"/>
          <w:lang w:val="ru-RU"/>
        </w:rPr>
        <w:t xml:space="preserve"> (</w:t>
      </w:r>
      <w:r w:rsidR="00B7767E" w:rsidRPr="007E2DE3">
        <w:rPr>
          <w:rFonts w:cs="Arial"/>
          <w:lang w:val="ru-RU"/>
        </w:rPr>
        <w:t xml:space="preserve">на 1 </w:t>
      </w:r>
      <w:r w:rsidRPr="007E2DE3">
        <w:rPr>
          <w:rFonts w:cs="Arial"/>
          <w:lang w:val="ru-RU"/>
        </w:rPr>
        <w:t>января</w:t>
      </w:r>
      <w:r w:rsidR="00B7767E" w:rsidRPr="007E2DE3">
        <w:rPr>
          <w:rFonts w:cs="Arial"/>
          <w:lang w:val="ru-RU"/>
        </w:rPr>
        <w:t xml:space="preserve"> 201</w:t>
      </w:r>
      <w:r w:rsidRPr="007E2DE3">
        <w:rPr>
          <w:rFonts w:cs="Arial"/>
          <w:lang w:val="ru-RU"/>
        </w:rPr>
        <w:t>5</w:t>
      </w:r>
      <w:r w:rsidR="00B7767E" w:rsidRPr="007E2DE3">
        <w:rPr>
          <w:rFonts w:cs="Arial"/>
          <w:lang w:val="ru-RU"/>
        </w:rPr>
        <w:t xml:space="preserve"> года</w:t>
      </w:r>
      <w:r w:rsidR="000D4FC5" w:rsidRPr="007E2DE3">
        <w:rPr>
          <w:rFonts w:cs="Arial"/>
          <w:lang w:val="ru-RU"/>
        </w:rPr>
        <w:t xml:space="preserve"> </w:t>
      </w:r>
      <w:r w:rsidR="00B7767E" w:rsidRPr="007E2DE3">
        <w:rPr>
          <w:rFonts w:cs="Arial"/>
          <w:lang w:val="ru-RU"/>
        </w:rPr>
        <w:t>на</w:t>
      </w:r>
      <w:r w:rsidR="000D4FC5" w:rsidRPr="007E2DE3">
        <w:rPr>
          <w:rFonts w:cs="Arial"/>
          <w:lang w:val="ru-RU"/>
        </w:rPr>
        <w:t xml:space="preserve"> сумм</w:t>
      </w:r>
      <w:r w:rsidR="00B7767E" w:rsidRPr="007E2DE3">
        <w:rPr>
          <w:rFonts w:cs="Arial"/>
          <w:lang w:val="ru-RU"/>
        </w:rPr>
        <w:t>у</w:t>
      </w:r>
      <w:r w:rsidR="000D4FC5" w:rsidRPr="007E2DE3">
        <w:rPr>
          <w:rFonts w:cs="Arial"/>
          <w:lang w:val="ru-RU"/>
        </w:rPr>
        <w:t xml:space="preserve"> </w:t>
      </w:r>
      <w:r w:rsidR="007E2DE3" w:rsidRPr="007E2DE3">
        <w:rPr>
          <w:rFonts w:cs="Arial"/>
          <w:lang w:val="ru-RU"/>
        </w:rPr>
        <w:t>8 005</w:t>
      </w:r>
      <w:r w:rsidR="000D4FC5" w:rsidRPr="007E2DE3">
        <w:rPr>
          <w:rFonts w:cs="Arial"/>
          <w:lang w:val="ru-RU"/>
        </w:rPr>
        <w:t xml:space="preserve"> тыс. руб</w:t>
      </w:r>
      <w:r w:rsidR="003F109C" w:rsidRPr="007E2DE3">
        <w:rPr>
          <w:rFonts w:cs="Arial"/>
          <w:lang w:val="ru-RU"/>
        </w:rPr>
        <w:t>.)</w:t>
      </w:r>
      <w:r w:rsidR="000A4F12" w:rsidRPr="007E2DE3">
        <w:rPr>
          <w:rFonts w:cs="Arial"/>
          <w:lang w:val="ru-RU"/>
        </w:rPr>
        <w:t>.</w:t>
      </w:r>
      <w:proofErr w:type="gramEnd"/>
      <w:r w:rsidR="00F75567" w:rsidRPr="007E2DE3">
        <w:rPr>
          <w:rFonts w:cs="Arial"/>
          <w:lang w:val="ru-RU"/>
        </w:rPr>
        <w:t xml:space="preserve">  </w:t>
      </w:r>
      <w:r w:rsidRPr="007E2DE3">
        <w:rPr>
          <w:rFonts w:cs="Arial"/>
          <w:lang w:val="ru-RU"/>
        </w:rPr>
        <w:t>Н</w:t>
      </w:r>
      <w:r w:rsidR="00F75567" w:rsidRPr="007E2DE3">
        <w:rPr>
          <w:rFonts w:cs="Arial"/>
          <w:lang w:val="ru-RU"/>
        </w:rPr>
        <w:t xml:space="preserve">а счете прочие привлеченные средства кредитных организаций до востребования </w:t>
      </w:r>
      <w:r w:rsidR="00B7767E" w:rsidRPr="007E2DE3">
        <w:rPr>
          <w:rFonts w:cs="Arial"/>
          <w:lang w:val="ru-RU"/>
        </w:rPr>
        <w:t xml:space="preserve">учтен </w:t>
      </w:r>
      <w:r w:rsidR="00F75567" w:rsidRPr="007E2DE3">
        <w:rPr>
          <w:rFonts w:cs="Arial"/>
          <w:lang w:val="ru-RU"/>
        </w:rPr>
        <w:t xml:space="preserve">неснижаемый остаток  </w:t>
      </w:r>
      <w:r w:rsidR="00B7767E" w:rsidRPr="007E2DE3">
        <w:rPr>
          <w:rFonts w:cs="Arial"/>
          <w:lang w:val="ru-RU"/>
        </w:rPr>
        <w:t xml:space="preserve">на сумму </w:t>
      </w:r>
      <w:r w:rsidR="00F75567" w:rsidRPr="007E2DE3">
        <w:rPr>
          <w:rFonts w:cs="Arial"/>
          <w:szCs w:val="18"/>
          <w:lang w:val="ru-RU" w:eastAsia="ru-RU"/>
        </w:rPr>
        <w:t xml:space="preserve">300 </w:t>
      </w:r>
      <w:proofErr w:type="spellStart"/>
      <w:r w:rsidR="00F75567" w:rsidRPr="007E2DE3">
        <w:rPr>
          <w:rFonts w:cs="Arial"/>
          <w:szCs w:val="18"/>
          <w:lang w:val="ru-RU" w:eastAsia="ru-RU"/>
        </w:rPr>
        <w:t>тыс</w:t>
      </w:r>
      <w:proofErr w:type="gramStart"/>
      <w:r w:rsidR="00F75567" w:rsidRPr="007E2DE3">
        <w:rPr>
          <w:rFonts w:cs="Arial"/>
          <w:szCs w:val="18"/>
          <w:lang w:val="ru-RU" w:eastAsia="ru-RU"/>
        </w:rPr>
        <w:t>.р</w:t>
      </w:r>
      <w:proofErr w:type="gramEnd"/>
      <w:r w:rsidR="00F75567" w:rsidRPr="007E2DE3">
        <w:rPr>
          <w:rFonts w:cs="Arial"/>
          <w:szCs w:val="18"/>
          <w:lang w:val="ru-RU" w:eastAsia="ru-RU"/>
        </w:rPr>
        <w:t>уб</w:t>
      </w:r>
      <w:proofErr w:type="spellEnd"/>
      <w:r w:rsidR="00F75567" w:rsidRPr="007E2DE3">
        <w:rPr>
          <w:rFonts w:cs="Arial"/>
          <w:szCs w:val="18"/>
          <w:lang w:val="ru-RU" w:eastAsia="ru-RU"/>
        </w:rPr>
        <w:t xml:space="preserve">., </w:t>
      </w:r>
      <w:r w:rsidR="00B7767E" w:rsidRPr="007E2DE3">
        <w:rPr>
          <w:rFonts w:cs="Arial"/>
          <w:szCs w:val="18"/>
          <w:lang w:val="ru-RU" w:eastAsia="ru-RU"/>
        </w:rPr>
        <w:t xml:space="preserve">который </w:t>
      </w:r>
      <w:r w:rsidR="00F75567" w:rsidRPr="007E2DE3">
        <w:rPr>
          <w:rFonts w:cs="Arial"/>
          <w:szCs w:val="18"/>
          <w:lang w:val="ru-RU" w:eastAsia="ru-RU"/>
        </w:rPr>
        <w:t xml:space="preserve">является обеспечением лимита операций по возврату электронных денежных средств учтенных на электронных средствах платежа НКО «Монета. </w:t>
      </w:r>
      <w:proofErr w:type="spellStart"/>
      <w:r w:rsidR="00F75567" w:rsidRPr="007E2DE3">
        <w:rPr>
          <w:rFonts w:cs="Arial"/>
          <w:szCs w:val="18"/>
          <w:lang w:val="ru-RU" w:eastAsia="ru-RU"/>
        </w:rPr>
        <w:t>Ру</w:t>
      </w:r>
      <w:proofErr w:type="spellEnd"/>
      <w:r w:rsidR="00F75567" w:rsidRPr="007E2DE3">
        <w:rPr>
          <w:rFonts w:cs="Arial"/>
          <w:szCs w:val="18"/>
          <w:lang w:val="ru-RU" w:eastAsia="ru-RU"/>
        </w:rPr>
        <w:t>» ООО.</w:t>
      </w:r>
    </w:p>
    <w:p w:rsidR="00DD09A1" w:rsidRDefault="00DD09A1" w:rsidP="001C5332">
      <w:pPr>
        <w:jc w:val="both"/>
        <w:rPr>
          <w:rFonts w:cs="Arial"/>
          <w:szCs w:val="18"/>
          <w:lang w:val="en-US" w:eastAsia="ru-RU"/>
        </w:rPr>
      </w:pPr>
    </w:p>
    <w:p w:rsidR="00DD09A1" w:rsidRPr="00300E1A" w:rsidRDefault="00D63425" w:rsidP="001C5332">
      <w:pPr>
        <w:jc w:val="both"/>
        <w:rPr>
          <w:rFonts w:cs="Arial"/>
          <w:b/>
          <w:szCs w:val="18"/>
          <w:lang w:val="ru-RU"/>
        </w:rPr>
      </w:pPr>
      <w:r>
        <w:rPr>
          <w:rFonts w:cs="Arial"/>
          <w:b/>
          <w:szCs w:val="18"/>
          <w:lang w:val="ru-RU"/>
        </w:rPr>
        <w:t xml:space="preserve">3.8. </w:t>
      </w:r>
      <w:r w:rsidR="00DD09A1" w:rsidRPr="00DD09A1">
        <w:rPr>
          <w:rFonts w:cs="Arial"/>
          <w:b/>
          <w:szCs w:val="18"/>
          <w:lang w:val="ru-RU"/>
        </w:rPr>
        <w:t>Средства клиентов, не явля</w:t>
      </w:r>
      <w:r w:rsidR="00300E1A">
        <w:rPr>
          <w:rFonts w:cs="Arial"/>
          <w:b/>
          <w:szCs w:val="18"/>
          <w:lang w:val="ru-RU"/>
        </w:rPr>
        <w:t>ющихся кредитными организациями</w:t>
      </w:r>
    </w:p>
    <w:p w:rsidR="00DD09A1" w:rsidRPr="007E2DE3" w:rsidRDefault="00F75567" w:rsidP="001C5332">
      <w:pPr>
        <w:jc w:val="both"/>
        <w:rPr>
          <w:rFonts w:cs="Arial"/>
          <w:lang w:val="ru-RU"/>
        </w:rPr>
      </w:pPr>
      <w:r w:rsidRPr="007E2DE3">
        <w:rPr>
          <w:rFonts w:cs="Arial"/>
          <w:lang w:val="ru-RU"/>
        </w:rPr>
        <w:t xml:space="preserve">  </w:t>
      </w:r>
    </w:p>
    <w:tbl>
      <w:tblPr>
        <w:tblW w:w="9440" w:type="dxa"/>
        <w:tblInd w:w="93" w:type="dxa"/>
        <w:tblLook w:val="04A0" w:firstRow="1" w:lastRow="0" w:firstColumn="1" w:lastColumn="0" w:noHBand="0" w:noVBand="1"/>
      </w:tblPr>
      <w:tblGrid>
        <w:gridCol w:w="5440"/>
        <w:gridCol w:w="1740"/>
        <w:gridCol w:w="2260"/>
      </w:tblGrid>
      <w:tr w:rsidR="00DD09A1" w:rsidRPr="00D63425" w:rsidTr="00DD09A1">
        <w:trPr>
          <w:trHeight w:val="225"/>
        </w:trPr>
        <w:tc>
          <w:tcPr>
            <w:tcW w:w="5440" w:type="dxa"/>
            <w:tcBorders>
              <w:top w:val="single" w:sz="4" w:space="0" w:color="auto"/>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Виды привлечения</w:t>
            </w:r>
          </w:p>
        </w:tc>
        <w:tc>
          <w:tcPr>
            <w:tcW w:w="1740" w:type="dxa"/>
            <w:tcBorders>
              <w:top w:val="single" w:sz="4" w:space="0" w:color="auto"/>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на 01.01.2015</w:t>
            </w:r>
          </w:p>
        </w:tc>
        <w:tc>
          <w:tcPr>
            <w:tcW w:w="2260" w:type="dxa"/>
            <w:tcBorders>
              <w:top w:val="single" w:sz="4" w:space="0" w:color="auto"/>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на 01.04.2015</w:t>
            </w:r>
          </w:p>
        </w:tc>
      </w:tr>
      <w:tr w:rsidR="00DD09A1" w:rsidRPr="00D63425" w:rsidTr="00DD09A1">
        <w:trPr>
          <w:trHeight w:val="22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color w:val="000000"/>
                <w:sz w:val="16"/>
                <w:szCs w:val="16"/>
                <w:lang w:val="ru-RU" w:eastAsia="ru-RU"/>
              </w:rPr>
            </w:pPr>
            <w:r w:rsidRPr="00DD09A1">
              <w:rPr>
                <w:rFonts w:ascii="Arial CYR" w:hAnsi="Arial CYR" w:cs="Arial CYR"/>
                <w:color w:val="000000"/>
                <w:sz w:val="16"/>
                <w:szCs w:val="16"/>
                <w:lang w:val="ru-RU" w:eastAsia="ru-RU"/>
              </w:rPr>
              <w:t>Средства на счетах клиентов</w:t>
            </w: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2 410 632</w:t>
            </w: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2 529 688</w:t>
            </w:r>
          </w:p>
        </w:tc>
      </w:tr>
      <w:tr w:rsidR="00DD09A1" w:rsidRPr="00DD09A1" w:rsidTr="00DD09A1">
        <w:trPr>
          <w:trHeight w:val="225"/>
        </w:trPr>
        <w:tc>
          <w:tcPr>
            <w:tcW w:w="5440" w:type="dxa"/>
            <w:tcBorders>
              <w:top w:val="nil"/>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color w:val="000000"/>
                <w:sz w:val="16"/>
                <w:szCs w:val="16"/>
                <w:lang w:val="ru-RU" w:eastAsia="ru-RU"/>
              </w:rPr>
            </w:pPr>
            <w:r w:rsidRPr="00DD09A1">
              <w:rPr>
                <w:rFonts w:ascii="Arial CYR" w:hAnsi="Arial CYR" w:cs="Arial CYR"/>
                <w:color w:val="000000"/>
                <w:sz w:val="16"/>
                <w:szCs w:val="16"/>
                <w:lang w:val="ru-RU" w:eastAsia="ru-RU"/>
              </w:rPr>
              <w:t>срочные депозиты</w:t>
            </w:r>
          </w:p>
        </w:tc>
        <w:tc>
          <w:tcPr>
            <w:tcW w:w="1740" w:type="dxa"/>
            <w:tcBorders>
              <w:top w:val="nil"/>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10 428 140</w:t>
            </w:r>
          </w:p>
        </w:tc>
        <w:tc>
          <w:tcPr>
            <w:tcW w:w="2260" w:type="dxa"/>
            <w:tcBorders>
              <w:top w:val="nil"/>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9 425 669</w:t>
            </w:r>
          </w:p>
        </w:tc>
      </w:tr>
      <w:tr w:rsidR="00DD09A1" w:rsidRPr="00DD09A1" w:rsidTr="00DD09A1">
        <w:trPr>
          <w:trHeight w:val="240"/>
        </w:trPr>
        <w:tc>
          <w:tcPr>
            <w:tcW w:w="5440" w:type="dxa"/>
            <w:tcBorders>
              <w:top w:val="nil"/>
              <w:left w:val="nil"/>
              <w:bottom w:val="double" w:sz="6" w:space="0" w:color="auto"/>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Итого</w:t>
            </w:r>
          </w:p>
        </w:tc>
        <w:tc>
          <w:tcPr>
            <w:tcW w:w="1740" w:type="dxa"/>
            <w:tcBorders>
              <w:top w:val="nil"/>
              <w:left w:val="nil"/>
              <w:bottom w:val="double" w:sz="6"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12 838 772</w:t>
            </w:r>
          </w:p>
        </w:tc>
        <w:tc>
          <w:tcPr>
            <w:tcW w:w="2260" w:type="dxa"/>
            <w:tcBorders>
              <w:top w:val="nil"/>
              <w:left w:val="nil"/>
              <w:bottom w:val="double" w:sz="6"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11 955 357</w:t>
            </w:r>
          </w:p>
        </w:tc>
      </w:tr>
      <w:tr w:rsidR="00DD09A1" w:rsidRPr="00FA1E1D" w:rsidTr="00DD09A1">
        <w:trPr>
          <w:trHeight w:val="765"/>
        </w:trPr>
        <w:tc>
          <w:tcPr>
            <w:tcW w:w="9440" w:type="dxa"/>
            <w:gridSpan w:val="3"/>
            <w:tcBorders>
              <w:top w:val="nil"/>
              <w:left w:val="nil"/>
              <w:bottom w:val="nil"/>
              <w:right w:val="nil"/>
            </w:tcBorders>
            <w:shd w:val="clear" w:color="auto" w:fill="auto"/>
            <w:vAlign w:val="bottom"/>
            <w:hideMark/>
          </w:tcPr>
          <w:p w:rsidR="00DD09A1" w:rsidRPr="00DD09A1" w:rsidRDefault="00DD09A1" w:rsidP="00DD09A1">
            <w:pPr>
              <w:overflowPunct/>
              <w:autoSpaceDE/>
              <w:autoSpaceDN/>
              <w:adjustRightInd/>
              <w:jc w:val="both"/>
              <w:textAlignment w:val="auto"/>
              <w:rPr>
                <w:rFonts w:cs="Arial"/>
                <w:color w:val="000000"/>
                <w:szCs w:val="18"/>
                <w:lang w:val="ru-RU" w:eastAsia="ru-RU"/>
              </w:rPr>
            </w:pPr>
            <w:r w:rsidRPr="00DD09A1">
              <w:rPr>
                <w:rFonts w:cs="Arial"/>
                <w:color w:val="000000"/>
                <w:szCs w:val="18"/>
                <w:lang w:val="ru-RU" w:eastAsia="ru-RU"/>
              </w:rPr>
              <w:t>На 1 апреля 2015 года средства на счетах клиентов в размере 1 271 074 тыс. руб., представляли собой средства десяти крупнейших клиентов, что составляет 10,6% в общей сумме (на 1 января 2015 года соответственно 1 447 136 тыс. руб.,11,3%).</w:t>
            </w:r>
          </w:p>
        </w:tc>
      </w:tr>
      <w:tr w:rsidR="00DD09A1" w:rsidRPr="00DD09A1" w:rsidTr="00DD09A1">
        <w:trPr>
          <w:trHeight w:val="2400"/>
        </w:trPr>
        <w:tc>
          <w:tcPr>
            <w:tcW w:w="9440" w:type="dxa"/>
            <w:gridSpan w:val="3"/>
            <w:tcBorders>
              <w:top w:val="nil"/>
              <w:left w:val="nil"/>
              <w:bottom w:val="nil"/>
              <w:right w:val="nil"/>
            </w:tcBorders>
            <w:shd w:val="clear" w:color="auto" w:fill="auto"/>
            <w:vAlign w:val="center"/>
            <w:hideMark/>
          </w:tcPr>
          <w:p w:rsidR="004725CB" w:rsidRDefault="00DD09A1" w:rsidP="00DD09A1">
            <w:pPr>
              <w:overflowPunct/>
              <w:autoSpaceDE/>
              <w:autoSpaceDN/>
              <w:adjustRightInd/>
              <w:jc w:val="both"/>
              <w:textAlignment w:val="auto"/>
              <w:rPr>
                <w:rFonts w:cs="Arial"/>
                <w:color w:val="000000"/>
                <w:szCs w:val="18"/>
                <w:lang w:val="ru-RU" w:eastAsia="ru-RU"/>
              </w:rPr>
            </w:pPr>
            <w:r w:rsidRPr="00DD09A1">
              <w:rPr>
                <w:rFonts w:cs="Arial"/>
                <w:color w:val="000000"/>
                <w:szCs w:val="18"/>
                <w:lang w:val="ru-RU" w:eastAsia="ru-RU"/>
              </w:rPr>
              <w:t xml:space="preserve">На 1 апреля 2015 года в состав срочных депозитов входят </w:t>
            </w:r>
            <w:r w:rsidR="004725CB">
              <w:rPr>
                <w:rFonts w:cs="Arial"/>
                <w:color w:val="000000"/>
                <w:szCs w:val="18"/>
                <w:lang w:val="ru-RU" w:eastAsia="ru-RU"/>
              </w:rPr>
              <w:t xml:space="preserve"> </w:t>
            </w:r>
            <w:r w:rsidRPr="00DD09A1">
              <w:rPr>
                <w:rFonts w:cs="Arial"/>
                <w:color w:val="000000"/>
                <w:szCs w:val="18"/>
                <w:lang w:val="ru-RU" w:eastAsia="ru-RU"/>
              </w:rPr>
              <w:t xml:space="preserve">вклады </w:t>
            </w:r>
            <w:r w:rsidR="004725CB">
              <w:rPr>
                <w:rFonts w:cs="Arial"/>
                <w:color w:val="000000"/>
                <w:szCs w:val="18"/>
                <w:lang w:val="ru-RU" w:eastAsia="ru-RU"/>
              </w:rPr>
              <w:t xml:space="preserve"> </w:t>
            </w:r>
            <w:r w:rsidRPr="00DD09A1">
              <w:rPr>
                <w:rFonts w:cs="Arial"/>
                <w:color w:val="000000"/>
                <w:szCs w:val="18"/>
                <w:lang w:val="ru-RU" w:eastAsia="ru-RU"/>
              </w:rPr>
              <w:t>(средства)</w:t>
            </w:r>
            <w:r w:rsidR="004725CB">
              <w:rPr>
                <w:rFonts w:cs="Arial"/>
                <w:color w:val="000000"/>
                <w:szCs w:val="18"/>
                <w:lang w:val="ru-RU" w:eastAsia="ru-RU"/>
              </w:rPr>
              <w:t xml:space="preserve"> </w:t>
            </w:r>
            <w:r w:rsidRPr="00DD09A1">
              <w:rPr>
                <w:rFonts w:cs="Arial"/>
                <w:color w:val="000000"/>
                <w:szCs w:val="18"/>
                <w:lang w:val="ru-RU" w:eastAsia="ru-RU"/>
              </w:rPr>
              <w:t xml:space="preserve"> физических </w:t>
            </w:r>
            <w:r w:rsidR="004725CB">
              <w:rPr>
                <w:rFonts w:cs="Arial"/>
                <w:color w:val="000000"/>
                <w:szCs w:val="18"/>
                <w:lang w:val="ru-RU" w:eastAsia="ru-RU"/>
              </w:rPr>
              <w:t xml:space="preserve"> </w:t>
            </w:r>
            <w:r w:rsidRPr="00DD09A1">
              <w:rPr>
                <w:rFonts w:cs="Arial"/>
                <w:color w:val="000000"/>
                <w:szCs w:val="18"/>
                <w:lang w:val="ru-RU" w:eastAsia="ru-RU"/>
              </w:rPr>
              <w:t xml:space="preserve">лиц </w:t>
            </w:r>
            <w:r w:rsidR="004725CB">
              <w:rPr>
                <w:rFonts w:cs="Arial"/>
                <w:color w:val="000000"/>
                <w:szCs w:val="18"/>
                <w:lang w:val="ru-RU" w:eastAsia="ru-RU"/>
              </w:rPr>
              <w:t xml:space="preserve"> </w:t>
            </w:r>
            <w:r w:rsidRPr="00DD09A1">
              <w:rPr>
                <w:rFonts w:cs="Arial"/>
                <w:color w:val="000000"/>
                <w:szCs w:val="18"/>
                <w:lang w:val="ru-RU" w:eastAsia="ru-RU"/>
              </w:rPr>
              <w:t xml:space="preserve">на </w:t>
            </w:r>
            <w:r w:rsidR="004725CB">
              <w:rPr>
                <w:rFonts w:cs="Arial"/>
                <w:color w:val="000000"/>
                <w:szCs w:val="18"/>
                <w:lang w:val="ru-RU" w:eastAsia="ru-RU"/>
              </w:rPr>
              <w:t xml:space="preserve">  </w:t>
            </w:r>
            <w:r w:rsidRPr="00DD09A1">
              <w:rPr>
                <w:rFonts w:cs="Arial"/>
                <w:color w:val="000000"/>
                <w:szCs w:val="18"/>
                <w:lang w:val="ru-RU" w:eastAsia="ru-RU"/>
              </w:rPr>
              <w:t xml:space="preserve">сумму 9 553 508 тыс. руб.  (на 1 января 2015 года – 10 086 942 тыс. руб.). В соответствии с Гражданским кодексом РФ, банк обязан выдать сумму вклада физического лица по первому требованию вкладчика. В случаях, когда срочный вклад возвращается вкладчику по его требованию до истечения срока, проценты по вкладу выплачиваются в размере, соответствующем размеру процентов, выплачиваемых Банком по вкладам до востребования, если договором не предусмотрен иной размер процентов. </w:t>
            </w:r>
          </w:p>
          <w:p w:rsidR="00DD09A1" w:rsidRPr="00DD09A1" w:rsidRDefault="00DD09A1" w:rsidP="00DD09A1">
            <w:pPr>
              <w:overflowPunct/>
              <w:autoSpaceDE/>
              <w:autoSpaceDN/>
              <w:adjustRightInd/>
              <w:jc w:val="both"/>
              <w:textAlignment w:val="auto"/>
              <w:rPr>
                <w:rFonts w:cs="Arial"/>
                <w:color w:val="000000"/>
                <w:szCs w:val="18"/>
                <w:lang w:val="ru-RU" w:eastAsia="ru-RU"/>
              </w:rPr>
            </w:pPr>
            <w:r w:rsidRPr="00DD09A1">
              <w:rPr>
                <w:rFonts w:cs="Arial"/>
                <w:color w:val="000000"/>
                <w:szCs w:val="18"/>
                <w:lang w:val="ru-RU" w:eastAsia="ru-RU"/>
              </w:rPr>
              <w:t xml:space="preserve">Обязательства по возврату срочного депозита юридическому лицу у Банка возникают в сроки указанные в договоре. На 1 апреля Банк имеет субординированный </w:t>
            </w:r>
            <w:proofErr w:type="spellStart"/>
            <w:r w:rsidRPr="00DD09A1">
              <w:rPr>
                <w:rFonts w:cs="Arial"/>
                <w:color w:val="000000"/>
                <w:szCs w:val="18"/>
                <w:lang w:val="ru-RU" w:eastAsia="ru-RU"/>
              </w:rPr>
              <w:t>займ</w:t>
            </w:r>
            <w:proofErr w:type="spellEnd"/>
            <w:r w:rsidRPr="00DD09A1">
              <w:rPr>
                <w:rFonts w:cs="Arial"/>
                <w:color w:val="000000"/>
                <w:szCs w:val="18"/>
                <w:lang w:val="ru-RU" w:eastAsia="ru-RU"/>
              </w:rPr>
              <w:t xml:space="preserve"> (депозит),  на сумму 5 500 тыс. долларов США, со сроком погашения ноябрь 2040 года, процентной ставкой 12%.  Субординированный </w:t>
            </w:r>
            <w:proofErr w:type="spellStart"/>
            <w:r w:rsidRPr="00DD09A1">
              <w:rPr>
                <w:rFonts w:cs="Arial"/>
                <w:color w:val="000000"/>
                <w:szCs w:val="18"/>
                <w:lang w:val="ru-RU" w:eastAsia="ru-RU"/>
              </w:rPr>
              <w:t>займ</w:t>
            </w:r>
            <w:proofErr w:type="spellEnd"/>
            <w:r w:rsidRPr="00DD09A1">
              <w:rPr>
                <w:rFonts w:cs="Arial"/>
                <w:color w:val="000000"/>
                <w:szCs w:val="18"/>
                <w:lang w:val="ru-RU" w:eastAsia="ru-RU"/>
              </w:rPr>
              <w:t xml:space="preserve"> получен от юридического лица-нерезидента.</w:t>
            </w:r>
          </w:p>
        </w:tc>
      </w:tr>
      <w:tr w:rsidR="00DD09A1" w:rsidRPr="00DD09A1" w:rsidTr="00DD09A1">
        <w:trPr>
          <w:trHeight w:val="225"/>
        </w:trPr>
        <w:tc>
          <w:tcPr>
            <w:tcW w:w="5440" w:type="dxa"/>
            <w:tcBorders>
              <w:top w:val="single" w:sz="4" w:space="0" w:color="auto"/>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Сектора экономики</w:t>
            </w:r>
          </w:p>
        </w:tc>
        <w:tc>
          <w:tcPr>
            <w:tcW w:w="1740" w:type="dxa"/>
            <w:tcBorders>
              <w:top w:val="single" w:sz="4" w:space="0" w:color="auto"/>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на 01.01.2015</w:t>
            </w:r>
          </w:p>
        </w:tc>
        <w:tc>
          <w:tcPr>
            <w:tcW w:w="2260" w:type="dxa"/>
            <w:tcBorders>
              <w:top w:val="single" w:sz="4" w:space="0" w:color="auto"/>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на 01.04.2015</w:t>
            </w:r>
          </w:p>
        </w:tc>
      </w:tr>
      <w:tr w:rsidR="00DD09A1" w:rsidRPr="00DD09A1" w:rsidTr="00DD09A1">
        <w:trPr>
          <w:trHeight w:val="22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color w:val="000000"/>
                <w:sz w:val="16"/>
                <w:szCs w:val="16"/>
                <w:lang w:val="ru-RU" w:eastAsia="ru-RU"/>
              </w:rPr>
            </w:pPr>
            <w:r w:rsidRPr="00DD09A1">
              <w:rPr>
                <w:rFonts w:ascii="Arial CYR" w:hAnsi="Arial CYR" w:cs="Arial CYR"/>
                <w:color w:val="000000"/>
                <w:sz w:val="16"/>
                <w:szCs w:val="16"/>
                <w:lang w:val="ru-RU" w:eastAsia="ru-RU"/>
              </w:rPr>
              <w:t>Физические лица</w:t>
            </w: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10 086 942</w:t>
            </w: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9 553 508</w:t>
            </w:r>
          </w:p>
        </w:tc>
      </w:tr>
      <w:tr w:rsidR="00DD09A1" w:rsidRPr="00DD09A1" w:rsidTr="00DD09A1">
        <w:trPr>
          <w:trHeight w:val="22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color w:val="000000"/>
                <w:sz w:val="16"/>
                <w:szCs w:val="16"/>
                <w:lang w:val="ru-RU" w:eastAsia="ru-RU"/>
              </w:rPr>
            </w:pPr>
            <w:r w:rsidRPr="00DD09A1">
              <w:rPr>
                <w:rFonts w:ascii="Arial CYR" w:hAnsi="Arial CYR" w:cs="Arial CYR"/>
                <w:color w:val="000000"/>
                <w:sz w:val="16"/>
                <w:szCs w:val="16"/>
                <w:lang w:val="ru-RU" w:eastAsia="ru-RU"/>
              </w:rPr>
              <w:t>Государственные и бюджетные учреждения</w:t>
            </w: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2 381 120</w:t>
            </w: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273 748</w:t>
            </w:r>
          </w:p>
        </w:tc>
      </w:tr>
      <w:tr w:rsidR="00DD09A1" w:rsidRPr="00DD09A1" w:rsidTr="00DD09A1">
        <w:trPr>
          <w:trHeight w:val="22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color w:val="000000"/>
                <w:sz w:val="16"/>
                <w:szCs w:val="16"/>
                <w:lang w:val="ru-RU" w:eastAsia="ru-RU"/>
              </w:rPr>
            </w:pPr>
            <w:r w:rsidRPr="00DD09A1">
              <w:rPr>
                <w:rFonts w:ascii="Arial CYR" w:hAnsi="Arial CYR" w:cs="Arial CYR"/>
                <w:color w:val="000000"/>
                <w:sz w:val="16"/>
                <w:szCs w:val="16"/>
                <w:lang w:val="ru-RU" w:eastAsia="ru-RU"/>
              </w:rPr>
              <w:t>Предприятия и организации (частные компании)</w:t>
            </w: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370 428</w:t>
            </w: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2 006 168</w:t>
            </w:r>
          </w:p>
        </w:tc>
      </w:tr>
      <w:tr w:rsidR="00DD09A1" w:rsidRPr="00DD09A1" w:rsidTr="00DD09A1">
        <w:trPr>
          <w:trHeight w:val="225"/>
        </w:trPr>
        <w:tc>
          <w:tcPr>
            <w:tcW w:w="5440" w:type="dxa"/>
            <w:tcBorders>
              <w:top w:val="nil"/>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color w:val="000000"/>
                <w:sz w:val="16"/>
                <w:szCs w:val="16"/>
                <w:lang w:val="ru-RU" w:eastAsia="ru-RU"/>
              </w:rPr>
            </w:pPr>
            <w:r w:rsidRPr="00DD09A1">
              <w:rPr>
                <w:rFonts w:ascii="Arial CYR" w:hAnsi="Arial CYR" w:cs="Arial CYR"/>
                <w:color w:val="000000"/>
                <w:sz w:val="16"/>
                <w:szCs w:val="16"/>
                <w:lang w:val="ru-RU" w:eastAsia="ru-RU"/>
              </w:rPr>
              <w:t>Прочие</w:t>
            </w:r>
          </w:p>
        </w:tc>
        <w:tc>
          <w:tcPr>
            <w:tcW w:w="1740" w:type="dxa"/>
            <w:tcBorders>
              <w:top w:val="nil"/>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282</w:t>
            </w:r>
          </w:p>
        </w:tc>
        <w:tc>
          <w:tcPr>
            <w:tcW w:w="2260" w:type="dxa"/>
            <w:tcBorders>
              <w:top w:val="nil"/>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121 933</w:t>
            </w:r>
          </w:p>
        </w:tc>
      </w:tr>
      <w:tr w:rsidR="00DD09A1" w:rsidRPr="00DD09A1" w:rsidTr="00DD09A1">
        <w:trPr>
          <w:trHeight w:val="240"/>
        </w:trPr>
        <w:tc>
          <w:tcPr>
            <w:tcW w:w="5440" w:type="dxa"/>
            <w:tcBorders>
              <w:top w:val="nil"/>
              <w:left w:val="nil"/>
              <w:bottom w:val="double" w:sz="6" w:space="0" w:color="auto"/>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Итого</w:t>
            </w:r>
          </w:p>
        </w:tc>
        <w:tc>
          <w:tcPr>
            <w:tcW w:w="1740" w:type="dxa"/>
            <w:tcBorders>
              <w:top w:val="nil"/>
              <w:left w:val="nil"/>
              <w:bottom w:val="double" w:sz="6"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12 838 772</w:t>
            </w:r>
          </w:p>
        </w:tc>
        <w:tc>
          <w:tcPr>
            <w:tcW w:w="2260" w:type="dxa"/>
            <w:tcBorders>
              <w:top w:val="nil"/>
              <w:left w:val="nil"/>
              <w:bottom w:val="double" w:sz="6"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11 955 357</w:t>
            </w:r>
          </w:p>
        </w:tc>
      </w:tr>
      <w:tr w:rsidR="00DD09A1" w:rsidRPr="00DD09A1" w:rsidTr="00DD09A1">
        <w:trPr>
          <w:trHeight w:val="25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color w:val="000000"/>
                <w:sz w:val="20"/>
                <w:szCs w:val="20"/>
                <w:lang w:val="ru-RU" w:eastAsia="ru-RU"/>
              </w:rPr>
            </w:pP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color w:val="000000"/>
                <w:sz w:val="20"/>
                <w:szCs w:val="20"/>
                <w:lang w:val="ru-RU" w:eastAsia="ru-RU"/>
              </w:rPr>
            </w:pP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color w:val="000000"/>
                <w:sz w:val="20"/>
                <w:szCs w:val="20"/>
                <w:lang w:val="ru-RU" w:eastAsia="ru-RU"/>
              </w:rPr>
            </w:pPr>
          </w:p>
        </w:tc>
      </w:tr>
      <w:tr w:rsidR="00DD09A1" w:rsidRPr="00DD09A1" w:rsidTr="00DD09A1">
        <w:trPr>
          <w:trHeight w:val="225"/>
        </w:trPr>
        <w:tc>
          <w:tcPr>
            <w:tcW w:w="5440" w:type="dxa"/>
            <w:tcBorders>
              <w:top w:val="single" w:sz="4" w:space="0" w:color="auto"/>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Виды экономической деятельности</w:t>
            </w:r>
          </w:p>
        </w:tc>
        <w:tc>
          <w:tcPr>
            <w:tcW w:w="1740" w:type="dxa"/>
            <w:tcBorders>
              <w:top w:val="single" w:sz="4" w:space="0" w:color="auto"/>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на 01.01.2015</w:t>
            </w:r>
          </w:p>
        </w:tc>
        <w:tc>
          <w:tcPr>
            <w:tcW w:w="2260" w:type="dxa"/>
            <w:tcBorders>
              <w:top w:val="single" w:sz="4" w:space="0" w:color="auto"/>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на 01.04.2015</w:t>
            </w:r>
          </w:p>
        </w:tc>
      </w:tr>
      <w:tr w:rsidR="00DD09A1" w:rsidRPr="00DD09A1" w:rsidTr="00DD09A1">
        <w:trPr>
          <w:trHeight w:val="22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color w:val="000000"/>
                <w:sz w:val="16"/>
                <w:szCs w:val="16"/>
                <w:lang w:val="ru-RU" w:eastAsia="ru-RU"/>
              </w:rPr>
            </w:pPr>
            <w:r w:rsidRPr="00DD09A1">
              <w:rPr>
                <w:rFonts w:ascii="Arial CYR" w:hAnsi="Arial CYR" w:cs="Arial CYR"/>
                <w:color w:val="000000"/>
                <w:sz w:val="16"/>
                <w:szCs w:val="16"/>
                <w:lang w:val="ru-RU" w:eastAsia="ru-RU"/>
              </w:rPr>
              <w:t>Физические лица</w:t>
            </w: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10 086 942</w:t>
            </w: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9 553 508</w:t>
            </w:r>
          </w:p>
        </w:tc>
      </w:tr>
      <w:tr w:rsidR="00DD09A1" w:rsidRPr="00DD09A1" w:rsidTr="00DD09A1">
        <w:trPr>
          <w:trHeight w:val="22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Обрабатывающее производство</w:t>
            </w: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689 774</w:t>
            </w: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437 864</w:t>
            </w:r>
          </w:p>
        </w:tc>
      </w:tr>
      <w:tr w:rsidR="00DD09A1" w:rsidRPr="00DD09A1" w:rsidTr="00DD09A1">
        <w:trPr>
          <w:trHeight w:val="22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Оптовая и розничная торговля</w:t>
            </w: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466 141</w:t>
            </w: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314 460</w:t>
            </w:r>
          </w:p>
        </w:tc>
      </w:tr>
      <w:tr w:rsidR="00DD09A1" w:rsidRPr="00DD09A1" w:rsidTr="00DD09A1">
        <w:trPr>
          <w:trHeight w:val="22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Финансовая деятельность</w:t>
            </w: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260 226</w:t>
            </w: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209 401</w:t>
            </w:r>
          </w:p>
        </w:tc>
      </w:tr>
      <w:tr w:rsidR="00DD09A1" w:rsidRPr="00DD09A1" w:rsidTr="00DD09A1">
        <w:trPr>
          <w:trHeight w:val="22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Гостиницы и рестораны</w:t>
            </w: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169 324</w:t>
            </w: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158 829</w:t>
            </w:r>
          </w:p>
        </w:tc>
      </w:tr>
      <w:tr w:rsidR="00DD09A1" w:rsidRPr="00DD09A1" w:rsidTr="00DD09A1">
        <w:trPr>
          <w:trHeight w:val="22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Операции с недвижимым имуществом</w:t>
            </w: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201 092</w:t>
            </w: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138 767</w:t>
            </w:r>
          </w:p>
        </w:tc>
      </w:tr>
      <w:tr w:rsidR="00DD09A1" w:rsidRPr="00DD09A1" w:rsidTr="00DD09A1">
        <w:trPr>
          <w:trHeight w:val="22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Прочие коммунальные, социальные и персональные услуги</w:t>
            </w: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133 209</w:t>
            </w: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120 038</w:t>
            </w:r>
          </w:p>
        </w:tc>
      </w:tr>
      <w:tr w:rsidR="00DD09A1" w:rsidRPr="00DD09A1" w:rsidTr="00DD09A1">
        <w:trPr>
          <w:trHeight w:val="22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Транспорт и связь</w:t>
            </w: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51 430</w:t>
            </w: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98 516</w:t>
            </w:r>
          </w:p>
        </w:tc>
      </w:tr>
      <w:tr w:rsidR="00DD09A1" w:rsidRPr="00DD09A1" w:rsidTr="00DD09A1">
        <w:trPr>
          <w:trHeight w:val="22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Сельское хозяйство</w:t>
            </w: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28 022</w:t>
            </w: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50 818</w:t>
            </w:r>
          </w:p>
        </w:tc>
      </w:tr>
      <w:tr w:rsidR="00DD09A1" w:rsidRPr="00DD09A1" w:rsidTr="00DD09A1">
        <w:trPr>
          <w:trHeight w:val="22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Строительство</w:t>
            </w: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76 210</w:t>
            </w: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33 956</w:t>
            </w:r>
          </w:p>
        </w:tc>
      </w:tr>
      <w:tr w:rsidR="00DD09A1" w:rsidRPr="00DD09A1" w:rsidTr="00DD09A1">
        <w:trPr>
          <w:trHeight w:val="22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Производство и распределение эл/эн, газа и воды</w:t>
            </w: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9 460</w:t>
            </w: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18 158</w:t>
            </w:r>
          </w:p>
        </w:tc>
      </w:tr>
      <w:tr w:rsidR="00DD09A1" w:rsidRPr="00DD09A1" w:rsidTr="00DD09A1">
        <w:trPr>
          <w:trHeight w:val="22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Образование</w:t>
            </w: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14 834</w:t>
            </w: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16 216</w:t>
            </w:r>
          </w:p>
        </w:tc>
      </w:tr>
      <w:tr w:rsidR="00DD09A1" w:rsidRPr="00DD09A1" w:rsidTr="00DD09A1">
        <w:trPr>
          <w:trHeight w:val="225"/>
        </w:trPr>
        <w:tc>
          <w:tcPr>
            <w:tcW w:w="54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Здравоохранение и предоставление социальных услуг</w:t>
            </w:r>
          </w:p>
        </w:tc>
        <w:tc>
          <w:tcPr>
            <w:tcW w:w="174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4 283</w:t>
            </w:r>
          </w:p>
        </w:tc>
        <w:tc>
          <w:tcPr>
            <w:tcW w:w="2260" w:type="dxa"/>
            <w:tcBorders>
              <w:top w:val="nil"/>
              <w:left w:val="nil"/>
              <w:bottom w:val="nil"/>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10 146</w:t>
            </w:r>
          </w:p>
        </w:tc>
      </w:tr>
      <w:tr w:rsidR="00DD09A1" w:rsidRPr="00DD09A1" w:rsidTr="00DD09A1">
        <w:trPr>
          <w:trHeight w:val="225"/>
        </w:trPr>
        <w:tc>
          <w:tcPr>
            <w:tcW w:w="5440" w:type="dxa"/>
            <w:tcBorders>
              <w:top w:val="nil"/>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Прочие</w:t>
            </w:r>
          </w:p>
        </w:tc>
        <w:tc>
          <w:tcPr>
            <w:tcW w:w="1740" w:type="dxa"/>
            <w:tcBorders>
              <w:top w:val="nil"/>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647 825</w:t>
            </w:r>
          </w:p>
        </w:tc>
        <w:tc>
          <w:tcPr>
            <w:tcW w:w="2260" w:type="dxa"/>
            <w:tcBorders>
              <w:top w:val="nil"/>
              <w:left w:val="nil"/>
              <w:bottom w:val="single" w:sz="4"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sz w:val="16"/>
                <w:szCs w:val="16"/>
                <w:lang w:val="ru-RU" w:eastAsia="ru-RU"/>
              </w:rPr>
            </w:pPr>
            <w:r w:rsidRPr="00DD09A1">
              <w:rPr>
                <w:rFonts w:ascii="Arial CYR" w:hAnsi="Arial CYR" w:cs="Arial CYR"/>
                <w:sz w:val="16"/>
                <w:szCs w:val="16"/>
                <w:lang w:val="ru-RU" w:eastAsia="ru-RU"/>
              </w:rPr>
              <w:t>794 680</w:t>
            </w:r>
          </w:p>
        </w:tc>
      </w:tr>
      <w:tr w:rsidR="00DD09A1" w:rsidRPr="00DD09A1" w:rsidTr="00DD09A1">
        <w:trPr>
          <w:trHeight w:val="240"/>
        </w:trPr>
        <w:tc>
          <w:tcPr>
            <w:tcW w:w="5440" w:type="dxa"/>
            <w:tcBorders>
              <w:top w:val="nil"/>
              <w:left w:val="nil"/>
              <w:bottom w:val="double" w:sz="6" w:space="0" w:color="auto"/>
              <w:right w:val="nil"/>
            </w:tcBorders>
            <w:shd w:val="clear" w:color="auto" w:fill="auto"/>
            <w:noWrap/>
            <w:vAlign w:val="bottom"/>
            <w:hideMark/>
          </w:tcPr>
          <w:p w:rsidR="00DD09A1" w:rsidRPr="00DD09A1" w:rsidRDefault="00DD09A1" w:rsidP="00DD09A1">
            <w:pPr>
              <w:overflowPunct/>
              <w:autoSpaceDE/>
              <w:autoSpaceDN/>
              <w:adjustRightInd/>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Итого</w:t>
            </w:r>
          </w:p>
        </w:tc>
        <w:tc>
          <w:tcPr>
            <w:tcW w:w="1740" w:type="dxa"/>
            <w:tcBorders>
              <w:top w:val="nil"/>
              <w:left w:val="nil"/>
              <w:bottom w:val="double" w:sz="6"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12 838 772</w:t>
            </w:r>
          </w:p>
        </w:tc>
        <w:tc>
          <w:tcPr>
            <w:tcW w:w="2260" w:type="dxa"/>
            <w:tcBorders>
              <w:top w:val="nil"/>
              <w:left w:val="nil"/>
              <w:bottom w:val="double" w:sz="6" w:space="0" w:color="auto"/>
              <w:right w:val="nil"/>
            </w:tcBorders>
            <w:shd w:val="clear" w:color="auto" w:fill="auto"/>
            <w:noWrap/>
            <w:vAlign w:val="bottom"/>
            <w:hideMark/>
          </w:tcPr>
          <w:p w:rsidR="00DD09A1" w:rsidRPr="00DD09A1" w:rsidRDefault="00DD09A1" w:rsidP="00DD09A1">
            <w:pPr>
              <w:overflowPunct/>
              <w:autoSpaceDE/>
              <w:autoSpaceDN/>
              <w:adjustRightInd/>
              <w:jc w:val="center"/>
              <w:textAlignment w:val="auto"/>
              <w:rPr>
                <w:rFonts w:ascii="Arial CYR" w:hAnsi="Arial CYR" w:cs="Arial CYR"/>
                <w:b/>
                <w:bCs/>
                <w:color w:val="000000"/>
                <w:sz w:val="16"/>
                <w:szCs w:val="16"/>
                <w:lang w:val="ru-RU" w:eastAsia="ru-RU"/>
              </w:rPr>
            </w:pPr>
            <w:r w:rsidRPr="00DD09A1">
              <w:rPr>
                <w:rFonts w:ascii="Arial CYR" w:hAnsi="Arial CYR" w:cs="Arial CYR"/>
                <w:b/>
                <w:bCs/>
                <w:color w:val="000000"/>
                <w:sz w:val="16"/>
                <w:szCs w:val="16"/>
                <w:lang w:val="ru-RU" w:eastAsia="ru-RU"/>
              </w:rPr>
              <w:t>11 955 357</w:t>
            </w:r>
          </w:p>
        </w:tc>
      </w:tr>
    </w:tbl>
    <w:p w:rsidR="00CE03AA" w:rsidRDefault="00CE03AA" w:rsidP="001C5332">
      <w:pPr>
        <w:jc w:val="both"/>
        <w:rPr>
          <w:rFonts w:cs="Arial"/>
          <w:lang w:val="ru-RU"/>
        </w:rPr>
      </w:pPr>
    </w:p>
    <w:p w:rsidR="0005750D" w:rsidRDefault="0005750D" w:rsidP="001C5332">
      <w:pPr>
        <w:jc w:val="both"/>
        <w:rPr>
          <w:rFonts w:cs="Arial"/>
          <w:lang w:val="ru-RU"/>
        </w:rPr>
      </w:pPr>
    </w:p>
    <w:p w:rsidR="0005750D" w:rsidRDefault="0005750D" w:rsidP="001C5332">
      <w:pPr>
        <w:jc w:val="both"/>
        <w:rPr>
          <w:rFonts w:cs="Arial"/>
          <w:lang w:val="ru-RU"/>
        </w:rPr>
      </w:pPr>
    </w:p>
    <w:p w:rsidR="008206EF" w:rsidRPr="008206EF" w:rsidRDefault="00D63425" w:rsidP="001C5332">
      <w:pPr>
        <w:jc w:val="both"/>
        <w:rPr>
          <w:rFonts w:cs="Arial"/>
          <w:lang w:val="ru-RU"/>
        </w:rPr>
      </w:pPr>
      <w:r>
        <w:rPr>
          <w:rFonts w:cs="Arial"/>
          <w:b/>
          <w:bCs/>
          <w:sz w:val="20"/>
          <w:szCs w:val="20"/>
          <w:lang w:val="ru-RU" w:eastAsia="ru-RU"/>
        </w:rPr>
        <w:lastRenderedPageBreak/>
        <w:t xml:space="preserve">3.9. </w:t>
      </w:r>
      <w:r w:rsidR="008206EF" w:rsidRPr="008206EF">
        <w:rPr>
          <w:rFonts w:cs="Arial"/>
          <w:b/>
          <w:bCs/>
          <w:sz w:val="20"/>
          <w:szCs w:val="20"/>
          <w:lang w:val="ru-RU" w:eastAsia="ru-RU"/>
        </w:rPr>
        <w:t>Выпущенные долговые обязательства</w:t>
      </w:r>
    </w:p>
    <w:p w:rsidR="008206EF" w:rsidRPr="008206EF" w:rsidRDefault="008206EF" w:rsidP="001C5332">
      <w:pPr>
        <w:jc w:val="both"/>
        <w:rPr>
          <w:rFonts w:cs="Arial"/>
          <w:b/>
          <w:sz w:val="20"/>
          <w:szCs w:val="20"/>
          <w:lang w:val="ru-RU"/>
        </w:rPr>
      </w:pPr>
    </w:p>
    <w:tbl>
      <w:tblPr>
        <w:tblW w:w="9229" w:type="dxa"/>
        <w:tblInd w:w="93" w:type="dxa"/>
        <w:tblLook w:val="04A0" w:firstRow="1" w:lastRow="0" w:firstColumn="1" w:lastColumn="0" w:noHBand="0" w:noVBand="1"/>
      </w:tblPr>
      <w:tblGrid>
        <w:gridCol w:w="4977"/>
        <w:gridCol w:w="1984"/>
        <w:gridCol w:w="2268"/>
      </w:tblGrid>
      <w:tr w:rsidR="008206EF" w:rsidRPr="00D63425" w:rsidTr="00D63425">
        <w:trPr>
          <w:trHeight w:val="270"/>
        </w:trPr>
        <w:tc>
          <w:tcPr>
            <w:tcW w:w="4977" w:type="dxa"/>
            <w:tcBorders>
              <w:top w:val="single" w:sz="4" w:space="0" w:color="auto"/>
              <w:left w:val="nil"/>
              <w:bottom w:val="single" w:sz="4" w:space="0" w:color="auto"/>
              <w:right w:val="nil"/>
            </w:tcBorders>
            <w:shd w:val="clear" w:color="auto" w:fill="auto"/>
            <w:noWrap/>
            <w:vAlign w:val="bottom"/>
            <w:hideMark/>
          </w:tcPr>
          <w:p w:rsidR="00244F90" w:rsidRPr="008206EF" w:rsidRDefault="00244F90" w:rsidP="00315096">
            <w:pPr>
              <w:overflowPunct/>
              <w:autoSpaceDE/>
              <w:autoSpaceDN/>
              <w:adjustRightInd/>
              <w:textAlignment w:val="auto"/>
              <w:rPr>
                <w:rFonts w:cs="Arial"/>
                <w:b/>
                <w:bCs/>
                <w:sz w:val="16"/>
                <w:szCs w:val="16"/>
                <w:lang w:val="ru-RU" w:eastAsia="ru-RU"/>
              </w:rPr>
            </w:pPr>
          </w:p>
        </w:tc>
        <w:tc>
          <w:tcPr>
            <w:tcW w:w="1984" w:type="dxa"/>
            <w:tcBorders>
              <w:top w:val="single" w:sz="4" w:space="0" w:color="auto"/>
              <w:left w:val="nil"/>
              <w:bottom w:val="single" w:sz="4" w:space="0" w:color="auto"/>
              <w:right w:val="nil"/>
            </w:tcBorders>
            <w:shd w:val="clear" w:color="auto" w:fill="auto"/>
            <w:noWrap/>
            <w:vAlign w:val="bottom"/>
            <w:hideMark/>
          </w:tcPr>
          <w:p w:rsidR="00244F90" w:rsidRPr="008206EF" w:rsidRDefault="00244F90" w:rsidP="00513B3C">
            <w:pPr>
              <w:overflowPunct/>
              <w:autoSpaceDE/>
              <w:autoSpaceDN/>
              <w:adjustRightInd/>
              <w:jc w:val="center"/>
              <w:textAlignment w:val="auto"/>
              <w:rPr>
                <w:rFonts w:cs="Arial"/>
                <w:b/>
                <w:bCs/>
                <w:sz w:val="16"/>
                <w:szCs w:val="16"/>
                <w:lang w:val="ru-RU" w:eastAsia="ru-RU"/>
              </w:rPr>
            </w:pPr>
            <w:r w:rsidRPr="008206EF">
              <w:rPr>
                <w:rFonts w:cs="Arial"/>
                <w:b/>
                <w:bCs/>
                <w:sz w:val="16"/>
                <w:szCs w:val="16"/>
                <w:lang w:val="ru-RU" w:eastAsia="ru-RU"/>
              </w:rPr>
              <w:t xml:space="preserve">на </w:t>
            </w:r>
            <w:r w:rsidR="00513B3C" w:rsidRPr="008206EF">
              <w:rPr>
                <w:rFonts w:cs="Arial"/>
                <w:b/>
                <w:bCs/>
                <w:sz w:val="16"/>
                <w:szCs w:val="16"/>
                <w:lang w:val="ru-RU" w:eastAsia="ru-RU"/>
              </w:rPr>
              <w:t>01.01.2015</w:t>
            </w:r>
          </w:p>
        </w:tc>
        <w:tc>
          <w:tcPr>
            <w:tcW w:w="2268" w:type="dxa"/>
            <w:tcBorders>
              <w:top w:val="single" w:sz="4" w:space="0" w:color="auto"/>
              <w:left w:val="nil"/>
              <w:bottom w:val="single" w:sz="4" w:space="0" w:color="auto"/>
              <w:right w:val="nil"/>
            </w:tcBorders>
            <w:shd w:val="clear" w:color="auto" w:fill="auto"/>
            <w:noWrap/>
            <w:vAlign w:val="bottom"/>
            <w:hideMark/>
          </w:tcPr>
          <w:p w:rsidR="00244F90" w:rsidRPr="008206EF" w:rsidRDefault="00244F90" w:rsidP="00513B3C">
            <w:pPr>
              <w:overflowPunct/>
              <w:autoSpaceDE/>
              <w:autoSpaceDN/>
              <w:adjustRightInd/>
              <w:jc w:val="center"/>
              <w:textAlignment w:val="auto"/>
              <w:rPr>
                <w:rFonts w:cs="Arial"/>
                <w:b/>
                <w:bCs/>
                <w:sz w:val="16"/>
                <w:szCs w:val="16"/>
                <w:lang w:val="ru-RU" w:eastAsia="ru-RU"/>
              </w:rPr>
            </w:pPr>
            <w:r w:rsidRPr="008206EF">
              <w:rPr>
                <w:rFonts w:cs="Arial"/>
                <w:b/>
                <w:bCs/>
                <w:sz w:val="16"/>
                <w:szCs w:val="16"/>
                <w:lang w:val="ru-RU" w:eastAsia="ru-RU"/>
              </w:rPr>
              <w:t xml:space="preserve">на </w:t>
            </w:r>
            <w:r w:rsidR="00513B3C" w:rsidRPr="008206EF">
              <w:rPr>
                <w:rFonts w:cs="Arial"/>
                <w:b/>
                <w:bCs/>
                <w:sz w:val="16"/>
                <w:szCs w:val="16"/>
                <w:lang w:val="ru-RU" w:eastAsia="ru-RU"/>
              </w:rPr>
              <w:t>01.04.2015</w:t>
            </w:r>
          </w:p>
        </w:tc>
      </w:tr>
      <w:tr w:rsidR="008206EF" w:rsidRPr="00D63425" w:rsidTr="00D63425">
        <w:trPr>
          <w:trHeight w:val="255"/>
        </w:trPr>
        <w:tc>
          <w:tcPr>
            <w:tcW w:w="4977" w:type="dxa"/>
            <w:tcBorders>
              <w:top w:val="single" w:sz="4" w:space="0" w:color="auto"/>
              <w:left w:val="nil"/>
              <w:bottom w:val="nil"/>
              <w:right w:val="nil"/>
            </w:tcBorders>
            <w:shd w:val="clear" w:color="auto" w:fill="auto"/>
            <w:noWrap/>
            <w:vAlign w:val="bottom"/>
          </w:tcPr>
          <w:p w:rsidR="00244F90" w:rsidRPr="008206EF" w:rsidRDefault="00244F90" w:rsidP="00315096">
            <w:pPr>
              <w:overflowPunct/>
              <w:autoSpaceDE/>
              <w:autoSpaceDN/>
              <w:adjustRightInd/>
              <w:textAlignment w:val="auto"/>
              <w:rPr>
                <w:rFonts w:cs="Arial"/>
                <w:sz w:val="16"/>
                <w:szCs w:val="16"/>
                <w:lang w:val="ru-RU" w:eastAsia="ru-RU"/>
              </w:rPr>
            </w:pPr>
          </w:p>
        </w:tc>
        <w:tc>
          <w:tcPr>
            <w:tcW w:w="1984" w:type="dxa"/>
            <w:tcBorders>
              <w:top w:val="single" w:sz="4" w:space="0" w:color="auto"/>
              <w:left w:val="nil"/>
              <w:bottom w:val="nil"/>
              <w:right w:val="nil"/>
            </w:tcBorders>
            <w:shd w:val="clear" w:color="auto" w:fill="auto"/>
            <w:noWrap/>
            <w:vAlign w:val="bottom"/>
          </w:tcPr>
          <w:p w:rsidR="00244F90" w:rsidRPr="008206EF" w:rsidRDefault="00244F90" w:rsidP="00315096">
            <w:pPr>
              <w:overflowPunct/>
              <w:autoSpaceDE/>
              <w:autoSpaceDN/>
              <w:adjustRightInd/>
              <w:jc w:val="center"/>
              <w:textAlignment w:val="auto"/>
              <w:rPr>
                <w:rFonts w:cs="Arial"/>
                <w:sz w:val="16"/>
                <w:szCs w:val="16"/>
                <w:lang w:val="ru-RU" w:eastAsia="ru-RU"/>
              </w:rPr>
            </w:pPr>
          </w:p>
        </w:tc>
        <w:tc>
          <w:tcPr>
            <w:tcW w:w="2268" w:type="dxa"/>
            <w:tcBorders>
              <w:top w:val="single" w:sz="4" w:space="0" w:color="auto"/>
              <w:left w:val="nil"/>
              <w:bottom w:val="nil"/>
              <w:right w:val="nil"/>
            </w:tcBorders>
            <w:shd w:val="clear" w:color="auto" w:fill="auto"/>
            <w:noWrap/>
            <w:vAlign w:val="bottom"/>
          </w:tcPr>
          <w:p w:rsidR="00244F90" w:rsidRPr="008206EF" w:rsidRDefault="00244F90" w:rsidP="00315096">
            <w:pPr>
              <w:overflowPunct/>
              <w:autoSpaceDE/>
              <w:autoSpaceDN/>
              <w:adjustRightInd/>
              <w:jc w:val="center"/>
              <w:textAlignment w:val="auto"/>
              <w:rPr>
                <w:rFonts w:cs="Arial"/>
                <w:sz w:val="16"/>
                <w:szCs w:val="16"/>
                <w:lang w:val="ru-RU" w:eastAsia="ru-RU"/>
              </w:rPr>
            </w:pPr>
          </w:p>
        </w:tc>
      </w:tr>
      <w:tr w:rsidR="008206EF" w:rsidRPr="00D63425" w:rsidTr="00D63425">
        <w:trPr>
          <w:trHeight w:val="80"/>
        </w:trPr>
        <w:tc>
          <w:tcPr>
            <w:tcW w:w="4977" w:type="dxa"/>
            <w:tcBorders>
              <w:top w:val="nil"/>
              <w:left w:val="nil"/>
              <w:bottom w:val="double" w:sz="4" w:space="0" w:color="auto"/>
              <w:right w:val="nil"/>
            </w:tcBorders>
            <w:shd w:val="clear" w:color="auto" w:fill="auto"/>
            <w:noWrap/>
            <w:vAlign w:val="bottom"/>
          </w:tcPr>
          <w:p w:rsidR="00244F90" w:rsidRPr="008206EF" w:rsidRDefault="00244F90" w:rsidP="00315096">
            <w:pPr>
              <w:overflowPunct/>
              <w:autoSpaceDE/>
              <w:autoSpaceDN/>
              <w:adjustRightInd/>
              <w:textAlignment w:val="auto"/>
              <w:rPr>
                <w:rFonts w:cs="Arial"/>
                <w:sz w:val="16"/>
                <w:szCs w:val="16"/>
                <w:lang w:val="ru-RU" w:eastAsia="ru-RU"/>
              </w:rPr>
            </w:pPr>
            <w:r w:rsidRPr="008206EF">
              <w:rPr>
                <w:rFonts w:cs="Arial"/>
                <w:sz w:val="16"/>
                <w:szCs w:val="16"/>
                <w:lang w:val="ru-RU" w:eastAsia="ru-RU"/>
              </w:rPr>
              <w:t>векселя</w:t>
            </w:r>
          </w:p>
        </w:tc>
        <w:tc>
          <w:tcPr>
            <w:tcW w:w="1984" w:type="dxa"/>
            <w:tcBorders>
              <w:top w:val="nil"/>
              <w:left w:val="nil"/>
              <w:bottom w:val="double" w:sz="4" w:space="0" w:color="auto"/>
              <w:right w:val="nil"/>
            </w:tcBorders>
            <w:shd w:val="clear" w:color="auto" w:fill="auto"/>
            <w:noWrap/>
            <w:vAlign w:val="bottom"/>
          </w:tcPr>
          <w:p w:rsidR="00244F90" w:rsidRPr="008206EF" w:rsidRDefault="00513B3C" w:rsidP="00315096">
            <w:pPr>
              <w:overflowPunct/>
              <w:autoSpaceDE/>
              <w:autoSpaceDN/>
              <w:adjustRightInd/>
              <w:jc w:val="center"/>
              <w:textAlignment w:val="auto"/>
              <w:rPr>
                <w:rFonts w:cs="Arial"/>
                <w:sz w:val="16"/>
                <w:szCs w:val="16"/>
                <w:lang w:val="ru-RU" w:eastAsia="ru-RU"/>
              </w:rPr>
            </w:pPr>
            <w:r w:rsidRPr="008206EF">
              <w:rPr>
                <w:rFonts w:cs="Arial"/>
                <w:sz w:val="16"/>
                <w:szCs w:val="16"/>
                <w:lang w:val="ru-RU" w:eastAsia="ru-RU"/>
              </w:rPr>
              <w:t>528 327</w:t>
            </w:r>
          </w:p>
        </w:tc>
        <w:tc>
          <w:tcPr>
            <w:tcW w:w="2268" w:type="dxa"/>
            <w:tcBorders>
              <w:top w:val="nil"/>
              <w:left w:val="nil"/>
              <w:bottom w:val="double" w:sz="4" w:space="0" w:color="auto"/>
              <w:right w:val="nil"/>
            </w:tcBorders>
            <w:shd w:val="clear" w:color="auto" w:fill="auto"/>
            <w:noWrap/>
            <w:vAlign w:val="bottom"/>
          </w:tcPr>
          <w:p w:rsidR="00244F90" w:rsidRPr="008206EF" w:rsidRDefault="00513B3C" w:rsidP="00315096">
            <w:pPr>
              <w:overflowPunct/>
              <w:autoSpaceDE/>
              <w:autoSpaceDN/>
              <w:adjustRightInd/>
              <w:jc w:val="center"/>
              <w:textAlignment w:val="auto"/>
              <w:rPr>
                <w:rFonts w:cs="Arial"/>
                <w:sz w:val="16"/>
                <w:szCs w:val="16"/>
                <w:lang w:val="ru-RU" w:eastAsia="ru-RU"/>
              </w:rPr>
            </w:pPr>
            <w:r w:rsidRPr="008206EF">
              <w:rPr>
                <w:rFonts w:cs="Arial"/>
                <w:sz w:val="16"/>
                <w:szCs w:val="16"/>
                <w:lang w:val="ru-RU" w:eastAsia="ru-RU"/>
              </w:rPr>
              <w:t>677 108</w:t>
            </w:r>
          </w:p>
        </w:tc>
      </w:tr>
      <w:tr w:rsidR="008206EF" w:rsidRPr="00D63425" w:rsidTr="00D63425">
        <w:trPr>
          <w:trHeight w:val="255"/>
        </w:trPr>
        <w:tc>
          <w:tcPr>
            <w:tcW w:w="4977" w:type="dxa"/>
            <w:tcBorders>
              <w:top w:val="double" w:sz="4" w:space="0" w:color="auto"/>
              <w:left w:val="nil"/>
              <w:bottom w:val="nil"/>
              <w:right w:val="nil"/>
            </w:tcBorders>
            <w:shd w:val="clear" w:color="auto" w:fill="auto"/>
            <w:noWrap/>
            <w:vAlign w:val="bottom"/>
          </w:tcPr>
          <w:p w:rsidR="00244F90" w:rsidRPr="008206EF" w:rsidRDefault="00244F90" w:rsidP="00315096">
            <w:pPr>
              <w:overflowPunct/>
              <w:autoSpaceDE/>
              <w:autoSpaceDN/>
              <w:adjustRightInd/>
              <w:textAlignment w:val="auto"/>
              <w:rPr>
                <w:rFonts w:cs="Arial"/>
                <w:b/>
                <w:bCs/>
                <w:sz w:val="16"/>
                <w:szCs w:val="16"/>
                <w:lang w:val="ru-RU" w:eastAsia="ru-RU"/>
              </w:rPr>
            </w:pPr>
          </w:p>
        </w:tc>
        <w:tc>
          <w:tcPr>
            <w:tcW w:w="1984" w:type="dxa"/>
            <w:tcBorders>
              <w:top w:val="double" w:sz="4" w:space="0" w:color="auto"/>
              <w:left w:val="nil"/>
              <w:bottom w:val="nil"/>
              <w:right w:val="nil"/>
            </w:tcBorders>
            <w:shd w:val="clear" w:color="auto" w:fill="auto"/>
            <w:noWrap/>
            <w:vAlign w:val="bottom"/>
          </w:tcPr>
          <w:p w:rsidR="00244F90" w:rsidRPr="008206EF" w:rsidRDefault="00244F90" w:rsidP="00315096">
            <w:pPr>
              <w:overflowPunct/>
              <w:autoSpaceDE/>
              <w:autoSpaceDN/>
              <w:adjustRightInd/>
              <w:jc w:val="center"/>
              <w:textAlignment w:val="auto"/>
              <w:rPr>
                <w:rFonts w:cs="Arial"/>
                <w:b/>
                <w:bCs/>
                <w:sz w:val="16"/>
                <w:szCs w:val="16"/>
                <w:lang w:val="ru-RU" w:eastAsia="ru-RU"/>
              </w:rPr>
            </w:pPr>
          </w:p>
        </w:tc>
        <w:tc>
          <w:tcPr>
            <w:tcW w:w="2268" w:type="dxa"/>
            <w:tcBorders>
              <w:top w:val="double" w:sz="4" w:space="0" w:color="auto"/>
              <w:left w:val="nil"/>
              <w:bottom w:val="nil"/>
              <w:right w:val="nil"/>
            </w:tcBorders>
            <w:shd w:val="clear" w:color="auto" w:fill="auto"/>
            <w:noWrap/>
            <w:vAlign w:val="bottom"/>
          </w:tcPr>
          <w:p w:rsidR="00244F90" w:rsidRPr="008206EF" w:rsidRDefault="00244F90" w:rsidP="00315096">
            <w:pPr>
              <w:overflowPunct/>
              <w:autoSpaceDE/>
              <w:autoSpaceDN/>
              <w:adjustRightInd/>
              <w:jc w:val="center"/>
              <w:textAlignment w:val="auto"/>
              <w:rPr>
                <w:rFonts w:cs="Arial"/>
                <w:b/>
                <w:bCs/>
                <w:sz w:val="16"/>
                <w:szCs w:val="16"/>
                <w:lang w:val="ru-RU" w:eastAsia="ru-RU"/>
              </w:rPr>
            </w:pPr>
          </w:p>
        </w:tc>
      </w:tr>
    </w:tbl>
    <w:p w:rsidR="008206EF" w:rsidRDefault="008206EF" w:rsidP="008206EF">
      <w:pPr>
        <w:ind w:firstLine="708"/>
        <w:jc w:val="both"/>
        <w:rPr>
          <w:szCs w:val="18"/>
          <w:lang w:val="ru-RU"/>
        </w:rPr>
      </w:pPr>
      <w:r w:rsidRPr="008206EF">
        <w:rPr>
          <w:szCs w:val="18"/>
          <w:lang w:val="ru-RU"/>
        </w:rPr>
        <w:t>На 1</w:t>
      </w:r>
      <w:r>
        <w:rPr>
          <w:szCs w:val="18"/>
          <w:lang w:val="ru-RU"/>
        </w:rPr>
        <w:t xml:space="preserve"> января </w:t>
      </w:r>
      <w:r w:rsidRPr="008206EF">
        <w:rPr>
          <w:szCs w:val="18"/>
          <w:lang w:val="ru-RU"/>
        </w:rPr>
        <w:t>2015</w:t>
      </w:r>
      <w:r>
        <w:rPr>
          <w:szCs w:val="18"/>
          <w:lang w:val="ru-RU"/>
        </w:rPr>
        <w:t xml:space="preserve"> года</w:t>
      </w:r>
      <w:r w:rsidRPr="008206EF">
        <w:rPr>
          <w:szCs w:val="18"/>
          <w:lang w:val="ru-RU"/>
        </w:rPr>
        <w:t xml:space="preserve"> </w:t>
      </w:r>
      <w:r>
        <w:rPr>
          <w:szCs w:val="18"/>
          <w:lang w:val="ru-RU"/>
        </w:rPr>
        <w:t>Б</w:t>
      </w:r>
      <w:r w:rsidRPr="008206EF">
        <w:rPr>
          <w:szCs w:val="18"/>
          <w:lang w:val="ru-RU"/>
        </w:rPr>
        <w:t xml:space="preserve">анком </w:t>
      </w:r>
      <w:r>
        <w:rPr>
          <w:szCs w:val="18"/>
          <w:lang w:val="ru-RU"/>
        </w:rPr>
        <w:t xml:space="preserve">выпущены три дисконтных валютных  векселя 24 декабря, 30 декабря  с датой погашения 24.12.2015г., 30.12.2015г. и один простой вексель  на общую сумму 528 327 тыс. рублей.  Дисконтная ставка по выпущенным векселям Банка в 2014 году колебалась от 1% до 12 % </w:t>
      </w:r>
      <w:proofErr w:type="gramStart"/>
      <w:r>
        <w:rPr>
          <w:szCs w:val="18"/>
          <w:lang w:val="ru-RU"/>
        </w:rPr>
        <w:t>годовых</w:t>
      </w:r>
      <w:proofErr w:type="gramEnd"/>
      <w:r>
        <w:rPr>
          <w:szCs w:val="18"/>
          <w:lang w:val="ru-RU"/>
        </w:rPr>
        <w:t xml:space="preserve">. </w:t>
      </w:r>
    </w:p>
    <w:p w:rsidR="008206EF" w:rsidRDefault="008206EF" w:rsidP="008206EF">
      <w:pPr>
        <w:ind w:firstLine="708"/>
        <w:jc w:val="both"/>
        <w:rPr>
          <w:szCs w:val="18"/>
          <w:lang w:val="ru-RU"/>
        </w:rPr>
      </w:pPr>
      <w:r>
        <w:rPr>
          <w:szCs w:val="18"/>
          <w:lang w:val="ru-RU"/>
        </w:rPr>
        <w:t xml:space="preserve">В первом квартале 2015 года Банк выпустил рублевые векселя  на сумму 1 095 тыс. рублей, дисконтные векселя  в валюте  на сумму 5 864,7 </w:t>
      </w:r>
      <w:proofErr w:type="spellStart"/>
      <w:r>
        <w:rPr>
          <w:szCs w:val="18"/>
          <w:lang w:val="ru-RU"/>
        </w:rPr>
        <w:t>тыс</w:t>
      </w:r>
      <w:proofErr w:type="gramStart"/>
      <w:r>
        <w:rPr>
          <w:szCs w:val="18"/>
          <w:lang w:val="ru-RU"/>
        </w:rPr>
        <w:t>.д</w:t>
      </w:r>
      <w:proofErr w:type="gramEnd"/>
      <w:r>
        <w:rPr>
          <w:szCs w:val="18"/>
          <w:lang w:val="ru-RU"/>
        </w:rPr>
        <w:t>олларов</w:t>
      </w:r>
      <w:proofErr w:type="spellEnd"/>
      <w:r>
        <w:rPr>
          <w:szCs w:val="18"/>
          <w:lang w:val="ru-RU"/>
        </w:rPr>
        <w:t xml:space="preserve"> США, срок размещения 365 дней, ставка дисконта 12% годовых.         </w:t>
      </w:r>
    </w:p>
    <w:p w:rsidR="008E4AAA" w:rsidRPr="008206EF" w:rsidRDefault="008E4AAA" w:rsidP="00E128CC">
      <w:pPr>
        <w:jc w:val="both"/>
        <w:rPr>
          <w:rFonts w:cs="Arial"/>
          <w:color w:val="FF0000"/>
          <w:szCs w:val="18"/>
          <w:lang w:val="ru-RU"/>
        </w:rPr>
      </w:pPr>
    </w:p>
    <w:p w:rsidR="008E4AAA" w:rsidRPr="0096267B" w:rsidRDefault="00D63425" w:rsidP="00E128CC">
      <w:pPr>
        <w:jc w:val="both"/>
        <w:rPr>
          <w:rFonts w:cs="Arial"/>
          <w:b/>
          <w:bCs/>
          <w:szCs w:val="18"/>
          <w:lang w:val="ru-RU" w:eastAsia="ru-RU"/>
        </w:rPr>
      </w:pPr>
      <w:r>
        <w:rPr>
          <w:rFonts w:cs="Arial"/>
          <w:b/>
          <w:bCs/>
          <w:szCs w:val="18"/>
          <w:lang w:val="ru-RU" w:eastAsia="ru-RU"/>
        </w:rPr>
        <w:t xml:space="preserve">3.10. </w:t>
      </w:r>
      <w:r w:rsidR="008E4AAA" w:rsidRPr="0096267B">
        <w:rPr>
          <w:rFonts w:cs="Arial"/>
          <w:b/>
          <w:bCs/>
          <w:szCs w:val="18"/>
          <w:lang w:val="ru-RU" w:eastAsia="ru-RU"/>
        </w:rPr>
        <w:t>Объем, структура и изменение стоимости прочих обязательств</w:t>
      </w:r>
    </w:p>
    <w:p w:rsidR="0096267B" w:rsidRPr="00D63425" w:rsidRDefault="0096267B" w:rsidP="00E128CC">
      <w:pPr>
        <w:jc w:val="both"/>
        <w:rPr>
          <w:rFonts w:cs="Arial"/>
          <w:b/>
          <w:bCs/>
          <w:color w:val="FF0000"/>
          <w:szCs w:val="18"/>
          <w:lang w:val="ru-RU" w:eastAsia="ru-RU"/>
        </w:rPr>
      </w:pPr>
    </w:p>
    <w:tbl>
      <w:tblPr>
        <w:tblW w:w="9200" w:type="dxa"/>
        <w:tblInd w:w="93" w:type="dxa"/>
        <w:tblLook w:val="04A0" w:firstRow="1" w:lastRow="0" w:firstColumn="1" w:lastColumn="0" w:noHBand="0" w:noVBand="1"/>
      </w:tblPr>
      <w:tblGrid>
        <w:gridCol w:w="3260"/>
        <w:gridCol w:w="1220"/>
        <w:gridCol w:w="1320"/>
        <w:gridCol w:w="1120"/>
        <w:gridCol w:w="1140"/>
        <w:gridCol w:w="1140"/>
      </w:tblGrid>
      <w:tr w:rsidR="0096267B" w:rsidRPr="0096267B" w:rsidTr="0096267B">
        <w:trPr>
          <w:trHeight w:val="240"/>
        </w:trPr>
        <w:tc>
          <w:tcPr>
            <w:tcW w:w="3260" w:type="dxa"/>
            <w:tcBorders>
              <w:top w:val="single" w:sz="4" w:space="0" w:color="auto"/>
              <w:left w:val="nil"/>
              <w:bottom w:val="single" w:sz="8" w:space="0" w:color="auto"/>
              <w:right w:val="nil"/>
            </w:tcBorders>
            <w:shd w:val="clear" w:color="auto" w:fill="auto"/>
            <w:noWrap/>
            <w:vAlign w:val="bottom"/>
            <w:hideMark/>
          </w:tcPr>
          <w:p w:rsidR="0096267B" w:rsidRPr="0096267B" w:rsidRDefault="0096267B" w:rsidP="0096267B">
            <w:pPr>
              <w:overflowPunct/>
              <w:autoSpaceDE/>
              <w:autoSpaceDN/>
              <w:adjustRightInd/>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 </w:t>
            </w:r>
          </w:p>
        </w:tc>
        <w:tc>
          <w:tcPr>
            <w:tcW w:w="5940" w:type="dxa"/>
            <w:gridSpan w:val="5"/>
            <w:tcBorders>
              <w:top w:val="single" w:sz="4" w:space="0" w:color="auto"/>
              <w:left w:val="nil"/>
              <w:bottom w:val="single" w:sz="8" w:space="0" w:color="auto"/>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на 01.01.2015</w:t>
            </w:r>
          </w:p>
        </w:tc>
      </w:tr>
      <w:tr w:rsidR="0096267B" w:rsidRPr="0096267B" w:rsidTr="0096267B">
        <w:trPr>
          <w:trHeight w:val="225"/>
        </w:trPr>
        <w:tc>
          <w:tcPr>
            <w:tcW w:w="326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textAlignment w:val="auto"/>
              <w:rPr>
                <w:rFonts w:ascii="Arial CYR" w:hAnsi="Arial CYR" w:cs="Arial CYR"/>
                <w:b/>
                <w:bCs/>
                <w:color w:val="000000"/>
                <w:sz w:val="16"/>
                <w:szCs w:val="16"/>
                <w:lang w:val="ru-RU" w:eastAsia="ru-RU"/>
              </w:rPr>
            </w:pPr>
          </w:p>
        </w:tc>
        <w:tc>
          <w:tcPr>
            <w:tcW w:w="3660" w:type="dxa"/>
            <w:gridSpan w:val="3"/>
            <w:tcBorders>
              <w:top w:val="single" w:sz="8" w:space="0" w:color="auto"/>
              <w:left w:val="nil"/>
              <w:bottom w:val="single" w:sz="4" w:space="0" w:color="auto"/>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сумма обязательств</w:t>
            </w:r>
          </w:p>
        </w:tc>
        <w:tc>
          <w:tcPr>
            <w:tcW w:w="2280" w:type="dxa"/>
            <w:gridSpan w:val="2"/>
            <w:tcBorders>
              <w:top w:val="single" w:sz="8" w:space="0" w:color="auto"/>
              <w:left w:val="nil"/>
              <w:bottom w:val="single" w:sz="4" w:space="0" w:color="auto"/>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по срокам погашения</w:t>
            </w:r>
          </w:p>
        </w:tc>
      </w:tr>
      <w:tr w:rsidR="0096267B" w:rsidRPr="0096267B" w:rsidTr="0096267B">
        <w:trPr>
          <w:trHeight w:val="480"/>
        </w:trPr>
        <w:tc>
          <w:tcPr>
            <w:tcW w:w="3260" w:type="dxa"/>
            <w:tcBorders>
              <w:top w:val="nil"/>
              <w:left w:val="nil"/>
              <w:bottom w:val="single" w:sz="4" w:space="0" w:color="auto"/>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Прочие обязательства</w:t>
            </w:r>
          </w:p>
        </w:tc>
        <w:tc>
          <w:tcPr>
            <w:tcW w:w="1220" w:type="dxa"/>
            <w:tcBorders>
              <w:top w:val="nil"/>
              <w:left w:val="nil"/>
              <w:bottom w:val="single" w:sz="4" w:space="0" w:color="auto"/>
              <w:right w:val="nil"/>
            </w:tcBorders>
            <w:shd w:val="clear" w:color="auto" w:fill="auto"/>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рубль РФ</w:t>
            </w:r>
          </w:p>
        </w:tc>
        <w:tc>
          <w:tcPr>
            <w:tcW w:w="1320" w:type="dxa"/>
            <w:tcBorders>
              <w:top w:val="nil"/>
              <w:left w:val="nil"/>
              <w:bottom w:val="single" w:sz="4" w:space="0" w:color="auto"/>
              <w:right w:val="nil"/>
            </w:tcBorders>
            <w:shd w:val="clear" w:color="auto" w:fill="auto"/>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доллар США</w:t>
            </w:r>
          </w:p>
        </w:tc>
        <w:tc>
          <w:tcPr>
            <w:tcW w:w="1120" w:type="dxa"/>
            <w:tcBorders>
              <w:top w:val="nil"/>
              <w:left w:val="nil"/>
              <w:bottom w:val="single" w:sz="4" w:space="0" w:color="auto"/>
              <w:right w:val="nil"/>
            </w:tcBorders>
            <w:shd w:val="clear" w:color="auto" w:fill="auto"/>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евро</w:t>
            </w:r>
          </w:p>
        </w:tc>
        <w:tc>
          <w:tcPr>
            <w:tcW w:w="1140" w:type="dxa"/>
            <w:tcBorders>
              <w:top w:val="nil"/>
              <w:left w:val="nil"/>
              <w:bottom w:val="single" w:sz="4" w:space="0" w:color="auto"/>
              <w:right w:val="nil"/>
            </w:tcBorders>
            <w:shd w:val="clear" w:color="auto" w:fill="auto"/>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в течение 1 года</w:t>
            </w:r>
          </w:p>
        </w:tc>
        <w:tc>
          <w:tcPr>
            <w:tcW w:w="1140" w:type="dxa"/>
            <w:tcBorders>
              <w:top w:val="nil"/>
              <w:left w:val="nil"/>
              <w:bottom w:val="single" w:sz="4" w:space="0" w:color="auto"/>
              <w:right w:val="nil"/>
            </w:tcBorders>
            <w:shd w:val="clear" w:color="auto" w:fill="auto"/>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более 1 года</w:t>
            </w:r>
          </w:p>
        </w:tc>
      </w:tr>
      <w:tr w:rsidR="0096267B" w:rsidRPr="0096267B" w:rsidTr="0096267B">
        <w:trPr>
          <w:trHeight w:val="499"/>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незавершенные расчеты с операторами услуг платежной инфраструктуры</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7 638</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r w:rsidRPr="0096267B">
              <w:rPr>
                <w:rFonts w:ascii="Arial CYR" w:hAnsi="Arial CYR" w:cs="Arial CYR"/>
                <w:color w:val="000000"/>
                <w:sz w:val="16"/>
                <w:szCs w:val="16"/>
                <w:lang w:val="ru-RU" w:eastAsia="ru-RU"/>
              </w:rPr>
              <w:t>2</w:t>
            </w:r>
            <w:r>
              <w:rPr>
                <w:rFonts w:ascii="Arial CYR" w:hAnsi="Arial CYR" w:cs="Arial CYR"/>
                <w:color w:val="000000"/>
                <w:sz w:val="16"/>
                <w:szCs w:val="16"/>
                <w:lang w:val="ru-RU" w:eastAsia="ru-RU"/>
              </w:rPr>
              <w:t> </w:t>
            </w:r>
            <w:r w:rsidRPr="0096267B">
              <w:rPr>
                <w:rFonts w:ascii="Arial CYR" w:hAnsi="Arial CYR" w:cs="Arial CYR"/>
                <w:color w:val="000000"/>
                <w:sz w:val="16"/>
                <w:szCs w:val="16"/>
                <w:lang w:val="ru-RU" w:eastAsia="ru-RU"/>
              </w:rPr>
              <w:t>890</w:t>
            </w: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r w:rsidRPr="0096267B">
              <w:rPr>
                <w:rFonts w:ascii="Arial CYR" w:hAnsi="Arial CYR" w:cs="Arial CYR"/>
                <w:color w:val="000000"/>
                <w:sz w:val="16"/>
                <w:szCs w:val="16"/>
                <w:lang w:val="ru-RU" w:eastAsia="ru-RU"/>
              </w:rPr>
              <w:t>3</w:t>
            </w:r>
            <w:r>
              <w:rPr>
                <w:rFonts w:ascii="Arial CYR" w:hAnsi="Arial CYR" w:cs="Arial CYR"/>
                <w:color w:val="000000"/>
                <w:sz w:val="16"/>
                <w:szCs w:val="16"/>
                <w:lang w:val="ru-RU" w:eastAsia="ru-RU"/>
              </w:rPr>
              <w:t> </w:t>
            </w:r>
            <w:r w:rsidRPr="0096267B">
              <w:rPr>
                <w:rFonts w:ascii="Arial CYR" w:hAnsi="Arial CYR" w:cs="Arial CYR"/>
                <w:color w:val="000000"/>
                <w:sz w:val="16"/>
                <w:szCs w:val="16"/>
                <w:lang w:val="ru-RU" w:eastAsia="ru-RU"/>
              </w:rPr>
              <w:t>009</w:t>
            </w: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1 739</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750"/>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начисленные проценты по банковским счетам и привлеченным средствам физических лиц</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29 571</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1 337</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99</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31 007</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252"/>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расчеты по отдельным операциям:</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r>
      <w:tr w:rsidR="0096267B" w:rsidRPr="0096267B" w:rsidTr="0096267B">
        <w:trPr>
          <w:trHeight w:val="252"/>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 расчеты по конверсионным операциям</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955</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203</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1 158</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252"/>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 обязательства по уплате процентов</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4 765</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32</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4 797</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252"/>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 обязательства по прочим операциям</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2</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2</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252"/>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расчеты с кредиторами:</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r>
      <w:tr w:rsidR="0096267B" w:rsidRPr="0096267B" w:rsidTr="0096267B">
        <w:trPr>
          <w:trHeight w:val="252"/>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 задолженность по налогам</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7 483</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7 483</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499"/>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 задолженность по расчетам с персоналом</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182</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182</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499"/>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 расчеты с поставщиками, подрядчиками, прочими кредиторами</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1 440</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1 440</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252"/>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доходы будущих периодов</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113</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113</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499"/>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proofErr w:type="gramStart"/>
            <w:r w:rsidRPr="0096267B">
              <w:rPr>
                <w:rFonts w:ascii="Arial CYR" w:hAnsi="Arial CYR" w:cs="Arial CYR"/>
                <w:color w:val="000000"/>
                <w:sz w:val="16"/>
                <w:szCs w:val="16"/>
                <w:lang w:val="ru-RU" w:eastAsia="ru-RU"/>
              </w:rPr>
              <w:t>резервы-оценочные</w:t>
            </w:r>
            <w:proofErr w:type="gramEnd"/>
            <w:r w:rsidRPr="0096267B">
              <w:rPr>
                <w:rFonts w:ascii="Arial CYR" w:hAnsi="Arial CYR" w:cs="Arial CYR"/>
                <w:color w:val="000000"/>
                <w:sz w:val="16"/>
                <w:szCs w:val="16"/>
                <w:lang w:val="ru-RU" w:eastAsia="ru-RU"/>
              </w:rPr>
              <w:t xml:space="preserve"> обязательства </w:t>
            </w:r>
            <w:proofErr w:type="spellStart"/>
            <w:r w:rsidRPr="0096267B">
              <w:rPr>
                <w:rFonts w:ascii="Arial CYR" w:hAnsi="Arial CYR" w:cs="Arial CYR"/>
                <w:color w:val="000000"/>
                <w:sz w:val="16"/>
                <w:szCs w:val="16"/>
                <w:lang w:val="ru-RU" w:eastAsia="ru-RU"/>
              </w:rPr>
              <w:t>некредитного</w:t>
            </w:r>
            <w:proofErr w:type="spellEnd"/>
            <w:r w:rsidRPr="0096267B">
              <w:rPr>
                <w:rFonts w:ascii="Arial CYR" w:hAnsi="Arial CYR" w:cs="Arial CYR"/>
                <w:color w:val="000000"/>
                <w:sz w:val="16"/>
                <w:szCs w:val="16"/>
                <w:lang w:val="ru-RU" w:eastAsia="ru-RU"/>
              </w:rPr>
              <w:t xml:space="preserve"> характера</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163</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163</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252"/>
        </w:trPr>
        <w:tc>
          <w:tcPr>
            <w:tcW w:w="3260" w:type="dxa"/>
            <w:tcBorders>
              <w:top w:val="single" w:sz="4" w:space="0" w:color="auto"/>
              <w:left w:val="nil"/>
              <w:bottom w:val="double" w:sz="6" w:space="0" w:color="auto"/>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Итого обязательств</w:t>
            </w:r>
          </w:p>
        </w:tc>
        <w:tc>
          <w:tcPr>
            <w:tcW w:w="1220" w:type="dxa"/>
            <w:tcBorders>
              <w:top w:val="single" w:sz="4" w:space="0" w:color="auto"/>
              <w:left w:val="nil"/>
              <w:bottom w:val="double" w:sz="6" w:space="0" w:color="auto"/>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52 312</w:t>
            </w:r>
          </w:p>
        </w:tc>
        <w:tc>
          <w:tcPr>
            <w:tcW w:w="1320" w:type="dxa"/>
            <w:tcBorders>
              <w:top w:val="single" w:sz="4" w:space="0" w:color="auto"/>
              <w:left w:val="nil"/>
              <w:bottom w:val="double" w:sz="6" w:space="0" w:color="auto"/>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Pr>
                <w:rFonts w:ascii="Arial CYR" w:hAnsi="Arial CYR" w:cs="Arial CYR"/>
                <w:b/>
                <w:bCs/>
                <w:color w:val="000000"/>
                <w:sz w:val="16"/>
                <w:szCs w:val="16"/>
                <w:lang w:val="ru-RU" w:eastAsia="ru-RU"/>
              </w:rPr>
              <w:t>(</w:t>
            </w:r>
            <w:r w:rsidRPr="0096267B">
              <w:rPr>
                <w:rFonts w:ascii="Arial CYR" w:hAnsi="Arial CYR" w:cs="Arial CYR"/>
                <w:b/>
                <w:bCs/>
                <w:color w:val="000000"/>
                <w:sz w:val="16"/>
                <w:szCs w:val="16"/>
                <w:lang w:val="ru-RU" w:eastAsia="ru-RU"/>
              </w:rPr>
              <w:t>1</w:t>
            </w:r>
            <w:r>
              <w:rPr>
                <w:rFonts w:ascii="Arial CYR" w:hAnsi="Arial CYR" w:cs="Arial CYR"/>
                <w:b/>
                <w:bCs/>
                <w:color w:val="000000"/>
                <w:sz w:val="16"/>
                <w:szCs w:val="16"/>
                <w:lang w:val="ru-RU" w:eastAsia="ru-RU"/>
              </w:rPr>
              <w:t> </w:t>
            </w:r>
            <w:r w:rsidRPr="0096267B">
              <w:rPr>
                <w:rFonts w:ascii="Arial CYR" w:hAnsi="Arial CYR" w:cs="Arial CYR"/>
                <w:b/>
                <w:bCs/>
                <w:color w:val="000000"/>
                <w:sz w:val="16"/>
                <w:szCs w:val="16"/>
                <w:lang w:val="ru-RU" w:eastAsia="ru-RU"/>
              </w:rPr>
              <w:t>350</w:t>
            </w:r>
            <w:r>
              <w:rPr>
                <w:rFonts w:ascii="Arial CYR" w:hAnsi="Arial CYR" w:cs="Arial CYR"/>
                <w:b/>
                <w:bCs/>
                <w:color w:val="000000"/>
                <w:sz w:val="16"/>
                <w:szCs w:val="16"/>
                <w:lang w:val="ru-RU" w:eastAsia="ru-RU"/>
              </w:rPr>
              <w:t>)</w:t>
            </w:r>
          </w:p>
        </w:tc>
        <w:tc>
          <w:tcPr>
            <w:tcW w:w="1120" w:type="dxa"/>
            <w:tcBorders>
              <w:top w:val="single" w:sz="4" w:space="0" w:color="auto"/>
              <w:left w:val="nil"/>
              <w:bottom w:val="double" w:sz="6" w:space="0" w:color="auto"/>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Pr>
                <w:rFonts w:ascii="Arial CYR" w:hAnsi="Arial CYR" w:cs="Arial CYR"/>
                <w:b/>
                <w:bCs/>
                <w:color w:val="000000"/>
                <w:sz w:val="16"/>
                <w:szCs w:val="16"/>
                <w:lang w:val="ru-RU" w:eastAsia="ru-RU"/>
              </w:rPr>
              <w:t>(</w:t>
            </w:r>
            <w:r w:rsidRPr="0096267B">
              <w:rPr>
                <w:rFonts w:ascii="Arial CYR" w:hAnsi="Arial CYR" w:cs="Arial CYR"/>
                <w:b/>
                <w:bCs/>
                <w:color w:val="000000"/>
                <w:sz w:val="16"/>
                <w:szCs w:val="16"/>
                <w:lang w:val="ru-RU" w:eastAsia="ru-RU"/>
              </w:rPr>
              <w:t>2</w:t>
            </w:r>
            <w:r>
              <w:rPr>
                <w:rFonts w:ascii="Arial CYR" w:hAnsi="Arial CYR" w:cs="Arial CYR"/>
                <w:b/>
                <w:bCs/>
                <w:color w:val="000000"/>
                <w:sz w:val="16"/>
                <w:szCs w:val="16"/>
                <w:lang w:val="ru-RU" w:eastAsia="ru-RU"/>
              </w:rPr>
              <w:t> </w:t>
            </w:r>
            <w:r w:rsidRPr="0096267B">
              <w:rPr>
                <w:rFonts w:ascii="Arial CYR" w:hAnsi="Arial CYR" w:cs="Arial CYR"/>
                <w:b/>
                <w:bCs/>
                <w:color w:val="000000"/>
                <w:sz w:val="16"/>
                <w:szCs w:val="16"/>
                <w:lang w:val="ru-RU" w:eastAsia="ru-RU"/>
              </w:rPr>
              <w:t>878</w:t>
            </w:r>
            <w:r>
              <w:rPr>
                <w:rFonts w:ascii="Arial CYR" w:hAnsi="Arial CYR" w:cs="Arial CYR"/>
                <w:b/>
                <w:bCs/>
                <w:color w:val="000000"/>
                <w:sz w:val="16"/>
                <w:szCs w:val="16"/>
                <w:lang w:val="ru-RU" w:eastAsia="ru-RU"/>
              </w:rPr>
              <w:t>)</w:t>
            </w:r>
          </w:p>
        </w:tc>
        <w:tc>
          <w:tcPr>
            <w:tcW w:w="1140" w:type="dxa"/>
            <w:tcBorders>
              <w:top w:val="single" w:sz="4" w:space="0" w:color="auto"/>
              <w:left w:val="nil"/>
              <w:bottom w:val="double" w:sz="6" w:space="0" w:color="auto"/>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48 084</w:t>
            </w:r>
          </w:p>
        </w:tc>
        <w:tc>
          <w:tcPr>
            <w:tcW w:w="1140" w:type="dxa"/>
            <w:tcBorders>
              <w:top w:val="single" w:sz="4" w:space="0" w:color="auto"/>
              <w:left w:val="nil"/>
              <w:bottom w:val="double" w:sz="6" w:space="0" w:color="auto"/>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Pr>
                <w:rFonts w:ascii="Arial CYR" w:hAnsi="Arial CYR" w:cs="Arial CYR"/>
                <w:b/>
                <w:bCs/>
                <w:color w:val="000000"/>
                <w:sz w:val="16"/>
                <w:szCs w:val="16"/>
                <w:lang w:val="ru-RU" w:eastAsia="ru-RU"/>
              </w:rPr>
              <w:t>-</w:t>
            </w:r>
          </w:p>
        </w:tc>
      </w:tr>
      <w:tr w:rsidR="0096267B" w:rsidRPr="0096267B" w:rsidTr="0096267B">
        <w:trPr>
          <w:trHeight w:val="270"/>
        </w:trPr>
        <w:tc>
          <w:tcPr>
            <w:tcW w:w="3260" w:type="dxa"/>
            <w:tcBorders>
              <w:top w:val="nil"/>
              <w:left w:val="nil"/>
              <w:bottom w:val="nil"/>
              <w:right w:val="nil"/>
            </w:tcBorders>
            <w:shd w:val="clear" w:color="auto" w:fill="auto"/>
            <w:hideMark/>
          </w:tcPr>
          <w:p w:rsidR="0096267B" w:rsidRPr="00300E1A" w:rsidRDefault="0096267B" w:rsidP="0096267B">
            <w:pPr>
              <w:overflowPunct/>
              <w:autoSpaceDE/>
              <w:autoSpaceDN/>
              <w:adjustRightInd/>
              <w:textAlignment w:val="auto"/>
              <w:rPr>
                <w:rFonts w:ascii="Arial CYR" w:hAnsi="Arial CYR" w:cs="Arial CYR"/>
                <w:color w:val="000000"/>
                <w:szCs w:val="18"/>
                <w:lang w:val="ru-RU" w:eastAsia="ru-RU"/>
              </w:rPr>
            </w:pP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Cs w:val="18"/>
                <w:lang w:val="ru-RU" w:eastAsia="ru-RU"/>
              </w:rPr>
            </w:pP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Cs w:val="18"/>
                <w:lang w:val="ru-RU" w:eastAsia="ru-RU"/>
              </w:rPr>
            </w:pP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Cs w:val="18"/>
                <w:lang w:val="ru-RU" w:eastAsia="ru-RU"/>
              </w:rPr>
            </w:pP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Cs w:val="18"/>
                <w:lang w:val="ru-RU" w:eastAsia="ru-RU"/>
              </w:rPr>
            </w:pP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Cs w:val="18"/>
                <w:lang w:val="ru-RU" w:eastAsia="ru-RU"/>
              </w:rPr>
            </w:pPr>
          </w:p>
        </w:tc>
      </w:tr>
      <w:tr w:rsidR="0096267B" w:rsidRPr="0096267B" w:rsidTr="0096267B">
        <w:trPr>
          <w:trHeight w:val="240"/>
        </w:trPr>
        <w:tc>
          <w:tcPr>
            <w:tcW w:w="3260" w:type="dxa"/>
            <w:tcBorders>
              <w:top w:val="single" w:sz="4" w:space="0" w:color="auto"/>
              <w:left w:val="nil"/>
              <w:bottom w:val="single" w:sz="8" w:space="0" w:color="auto"/>
              <w:right w:val="nil"/>
            </w:tcBorders>
            <w:shd w:val="clear" w:color="auto" w:fill="auto"/>
            <w:noWrap/>
            <w:vAlign w:val="bottom"/>
            <w:hideMark/>
          </w:tcPr>
          <w:p w:rsidR="0096267B" w:rsidRPr="0096267B" w:rsidRDefault="0096267B" w:rsidP="0096267B">
            <w:pPr>
              <w:overflowPunct/>
              <w:autoSpaceDE/>
              <w:autoSpaceDN/>
              <w:adjustRightInd/>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 </w:t>
            </w:r>
          </w:p>
        </w:tc>
        <w:tc>
          <w:tcPr>
            <w:tcW w:w="5940" w:type="dxa"/>
            <w:gridSpan w:val="5"/>
            <w:tcBorders>
              <w:top w:val="single" w:sz="4" w:space="0" w:color="auto"/>
              <w:left w:val="nil"/>
              <w:bottom w:val="single" w:sz="8" w:space="0" w:color="auto"/>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на 01.04.2015</w:t>
            </w:r>
          </w:p>
        </w:tc>
      </w:tr>
      <w:tr w:rsidR="0096267B" w:rsidRPr="0096267B" w:rsidTr="0096267B">
        <w:trPr>
          <w:trHeight w:val="225"/>
        </w:trPr>
        <w:tc>
          <w:tcPr>
            <w:tcW w:w="326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textAlignment w:val="auto"/>
              <w:rPr>
                <w:rFonts w:ascii="Arial CYR" w:hAnsi="Arial CYR" w:cs="Arial CYR"/>
                <w:b/>
                <w:bCs/>
                <w:color w:val="000000"/>
                <w:sz w:val="16"/>
                <w:szCs w:val="16"/>
                <w:lang w:val="ru-RU" w:eastAsia="ru-RU"/>
              </w:rPr>
            </w:pPr>
          </w:p>
        </w:tc>
        <w:tc>
          <w:tcPr>
            <w:tcW w:w="3660" w:type="dxa"/>
            <w:gridSpan w:val="3"/>
            <w:tcBorders>
              <w:top w:val="single" w:sz="8" w:space="0" w:color="auto"/>
              <w:left w:val="nil"/>
              <w:bottom w:val="single" w:sz="4" w:space="0" w:color="auto"/>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сумма обязательств</w:t>
            </w:r>
          </w:p>
        </w:tc>
        <w:tc>
          <w:tcPr>
            <w:tcW w:w="2280" w:type="dxa"/>
            <w:gridSpan w:val="2"/>
            <w:tcBorders>
              <w:top w:val="single" w:sz="8" w:space="0" w:color="auto"/>
              <w:left w:val="nil"/>
              <w:bottom w:val="single" w:sz="4" w:space="0" w:color="auto"/>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по срокам погашения</w:t>
            </w:r>
          </w:p>
        </w:tc>
      </w:tr>
      <w:tr w:rsidR="0096267B" w:rsidRPr="0096267B" w:rsidTr="0096267B">
        <w:trPr>
          <w:trHeight w:val="480"/>
        </w:trPr>
        <w:tc>
          <w:tcPr>
            <w:tcW w:w="3260" w:type="dxa"/>
            <w:tcBorders>
              <w:top w:val="nil"/>
              <w:left w:val="nil"/>
              <w:bottom w:val="single" w:sz="4" w:space="0" w:color="auto"/>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Прочие обязательства</w:t>
            </w:r>
          </w:p>
        </w:tc>
        <w:tc>
          <w:tcPr>
            <w:tcW w:w="1220" w:type="dxa"/>
            <w:tcBorders>
              <w:top w:val="nil"/>
              <w:left w:val="nil"/>
              <w:bottom w:val="single" w:sz="4" w:space="0" w:color="auto"/>
              <w:right w:val="nil"/>
            </w:tcBorders>
            <w:shd w:val="clear" w:color="auto" w:fill="auto"/>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рубль РФ</w:t>
            </w:r>
          </w:p>
        </w:tc>
        <w:tc>
          <w:tcPr>
            <w:tcW w:w="1320" w:type="dxa"/>
            <w:tcBorders>
              <w:top w:val="nil"/>
              <w:left w:val="nil"/>
              <w:bottom w:val="single" w:sz="4" w:space="0" w:color="auto"/>
              <w:right w:val="nil"/>
            </w:tcBorders>
            <w:shd w:val="clear" w:color="auto" w:fill="auto"/>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доллар США</w:t>
            </w:r>
          </w:p>
        </w:tc>
        <w:tc>
          <w:tcPr>
            <w:tcW w:w="1120" w:type="dxa"/>
            <w:tcBorders>
              <w:top w:val="nil"/>
              <w:left w:val="nil"/>
              <w:bottom w:val="single" w:sz="4" w:space="0" w:color="auto"/>
              <w:right w:val="nil"/>
            </w:tcBorders>
            <w:shd w:val="clear" w:color="auto" w:fill="auto"/>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евро</w:t>
            </w:r>
          </w:p>
        </w:tc>
        <w:tc>
          <w:tcPr>
            <w:tcW w:w="1140" w:type="dxa"/>
            <w:tcBorders>
              <w:top w:val="nil"/>
              <w:left w:val="nil"/>
              <w:bottom w:val="single" w:sz="4" w:space="0" w:color="auto"/>
              <w:right w:val="nil"/>
            </w:tcBorders>
            <w:shd w:val="clear" w:color="auto" w:fill="auto"/>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в течение 1 года</w:t>
            </w:r>
          </w:p>
        </w:tc>
        <w:tc>
          <w:tcPr>
            <w:tcW w:w="1140" w:type="dxa"/>
            <w:tcBorders>
              <w:top w:val="nil"/>
              <w:left w:val="nil"/>
              <w:bottom w:val="single" w:sz="4" w:space="0" w:color="auto"/>
              <w:right w:val="nil"/>
            </w:tcBorders>
            <w:shd w:val="clear" w:color="auto" w:fill="auto"/>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более 1 года</w:t>
            </w:r>
          </w:p>
        </w:tc>
      </w:tr>
      <w:tr w:rsidR="0096267B" w:rsidRPr="0096267B" w:rsidTr="0096267B">
        <w:trPr>
          <w:trHeight w:val="499"/>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незавершенные расчеты с операторами услуг платежной инфраструктуры</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9 823</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265</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724</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10 812</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750"/>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начисленные проценты по банковским счетам и привлеченным средствам физических лиц</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31 348</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1 237</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124</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32 709</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252"/>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расчеты по отдельным операциям:</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r>
      <w:tr w:rsidR="0096267B" w:rsidRPr="0096267B" w:rsidTr="0096267B">
        <w:trPr>
          <w:trHeight w:val="252"/>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 расчеты по конверсионным операциям</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5 336</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5 336</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252"/>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 обязательства по уплате процентов</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4 185</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4 185</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252"/>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 обязательства по прочим операциям</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3 801</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3 801</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252"/>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расчеты с кредиторами:</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p>
        </w:tc>
      </w:tr>
      <w:tr w:rsidR="0096267B" w:rsidRPr="0096267B" w:rsidTr="0096267B">
        <w:trPr>
          <w:trHeight w:val="252"/>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 задолженность по налогам</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541</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541</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499"/>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 задолженность по расчетам с персоналом</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182</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182</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499"/>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lastRenderedPageBreak/>
              <w:t>- расчеты с поставщиками, подрядчиками, прочими кредиторами</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1 840</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1 840</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252"/>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доходы будущих периодов</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103</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103</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499"/>
        </w:trPr>
        <w:tc>
          <w:tcPr>
            <w:tcW w:w="3260" w:type="dxa"/>
            <w:tcBorders>
              <w:top w:val="nil"/>
              <w:left w:val="nil"/>
              <w:bottom w:val="nil"/>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color w:val="000000"/>
                <w:sz w:val="16"/>
                <w:szCs w:val="16"/>
                <w:lang w:val="ru-RU" w:eastAsia="ru-RU"/>
              </w:rPr>
            </w:pPr>
            <w:proofErr w:type="gramStart"/>
            <w:r w:rsidRPr="0096267B">
              <w:rPr>
                <w:rFonts w:ascii="Arial CYR" w:hAnsi="Arial CYR" w:cs="Arial CYR"/>
                <w:color w:val="000000"/>
                <w:sz w:val="16"/>
                <w:szCs w:val="16"/>
                <w:lang w:val="ru-RU" w:eastAsia="ru-RU"/>
              </w:rPr>
              <w:t>резервы-оценочные</w:t>
            </w:r>
            <w:proofErr w:type="gramEnd"/>
            <w:r w:rsidRPr="0096267B">
              <w:rPr>
                <w:rFonts w:ascii="Arial CYR" w:hAnsi="Arial CYR" w:cs="Arial CYR"/>
                <w:color w:val="000000"/>
                <w:sz w:val="16"/>
                <w:szCs w:val="16"/>
                <w:lang w:val="ru-RU" w:eastAsia="ru-RU"/>
              </w:rPr>
              <w:t xml:space="preserve"> обязательства </w:t>
            </w:r>
            <w:proofErr w:type="spellStart"/>
            <w:r w:rsidRPr="0096267B">
              <w:rPr>
                <w:rFonts w:ascii="Arial CYR" w:hAnsi="Arial CYR" w:cs="Arial CYR"/>
                <w:color w:val="000000"/>
                <w:sz w:val="16"/>
                <w:szCs w:val="16"/>
                <w:lang w:val="ru-RU" w:eastAsia="ru-RU"/>
              </w:rPr>
              <w:t>некредитного</w:t>
            </w:r>
            <w:proofErr w:type="spellEnd"/>
            <w:r w:rsidRPr="0096267B">
              <w:rPr>
                <w:rFonts w:ascii="Arial CYR" w:hAnsi="Arial CYR" w:cs="Arial CYR"/>
                <w:color w:val="000000"/>
                <w:sz w:val="16"/>
                <w:szCs w:val="16"/>
                <w:lang w:val="ru-RU" w:eastAsia="ru-RU"/>
              </w:rPr>
              <w:t xml:space="preserve"> характера</w:t>
            </w:r>
          </w:p>
        </w:tc>
        <w:tc>
          <w:tcPr>
            <w:tcW w:w="12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149</w:t>
            </w:r>
          </w:p>
        </w:tc>
        <w:tc>
          <w:tcPr>
            <w:tcW w:w="13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sidRPr="0096267B">
              <w:rPr>
                <w:rFonts w:ascii="Arial CYR" w:hAnsi="Arial CYR" w:cs="Arial CYR"/>
                <w:color w:val="000000"/>
                <w:sz w:val="16"/>
                <w:szCs w:val="16"/>
                <w:lang w:val="ru-RU" w:eastAsia="ru-RU"/>
              </w:rPr>
              <w:t>149</w:t>
            </w:r>
          </w:p>
        </w:tc>
        <w:tc>
          <w:tcPr>
            <w:tcW w:w="1140" w:type="dxa"/>
            <w:tcBorders>
              <w:top w:val="nil"/>
              <w:left w:val="nil"/>
              <w:bottom w:val="nil"/>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96267B" w:rsidRPr="0096267B" w:rsidTr="0096267B">
        <w:trPr>
          <w:trHeight w:val="252"/>
        </w:trPr>
        <w:tc>
          <w:tcPr>
            <w:tcW w:w="3260" w:type="dxa"/>
            <w:tcBorders>
              <w:top w:val="single" w:sz="4" w:space="0" w:color="auto"/>
              <w:left w:val="nil"/>
              <w:bottom w:val="double" w:sz="6" w:space="0" w:color="auto"/>
              <w:right w:val="nil"/>
            </w:tcBorders>
            <w:shd w:val="clear" w:color="auto" w:fill="auto"/>
            <w:vAlign w:val="bottom"/>
            <w:hideMark/>
          </w:tcPr>
          <w:p w:rsidR="0096267B" w:rsidRPr="0096267B" w:rsidRDefault="0096267B" w:rsidP="0096267B">
            <w:pPr>
              <w:overflowPunct/>
              <w:autoSpaceDE/>
              <w:autoSpaceDN/>
              <w:adjustRightInd/>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Итого обязательств</w:t>
            </w:r>
          </w:p>
        </w:tc>
        <w:tc>
          <w:tcPr>
            <w:tcW w:w="1220" w:type="dxa"/>
            <w:tcBorders>
              <w:top w:val="single" w:sz="4" w:space="0" w:color="auto"/>
              <w:left w:val="nil"/>
              <w:bottom w:val="double" w:sz="6" w:space="0" w:color="auto"/>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57 308</w:t>
            </w:r>
          </w:p>
        </w:tc>
        <w:tc>
          <w:tcPr>
            <w:tcW w:w="1320" w:type="dxa"/>
            <w:tcBorders>
              <w:top w:val="single" w:sz="4" w:space="0" w:color="auto"/>
              <w:left w:val="nil"/>
              <w:bottom w:val="double" w:sz="6" w:space="0" w:color="auto"/>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1 502</w:t>
            </w:r>
          </w:p>
        </w:tc>
        <w:tc>
          <w:tcPr>
            <w:tcW w:w="1120" w:type="dxa"/>
            <w:tcBorders>
              <w:top w:val="single" w:sz="4" w:space="0" w:color="auto"/>
              <w:left w:val="nil"/>
              <w:bottom w:val="double" w:sz="6" w:space="0" w:color="auto"/>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848</w:t>
            </w:r>
          </w:p>
        </w:tc>
        <w:tc>
          <w:tcPr>
            <w:tcW w:w="1140" w:type="dxa"/>
            <w:tcBorders>
              <w:top w:val="single" w:sz="4" w:space="0" w:color="auto"/>
              <w:left w:val="nil"/>
              <w:bottom w:val="double" w:sz="6" w:space="0" w:color="auto"/>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sidRPr="0096267B">
              <w:rPr>
                <w:rFonts w:ascii="Arial CYR" w:hAnsi="Arial CYR" w:cs="Arial CYR"/>
                <w:b/>
                <w:bCs/>
                <w:color w:val="000000"/>
                <w:sz w:val="16"/>
                <w:szCs w:val="16"/>
                <w:lang w:val="ru-RU" w:eastAsia="ru-RU"/>
              </w:rPr>
              <w:t>59 658</w:t>
            </w:r>
          </w:p>
        </w:tc>
        <w:tc>
          <w:tcPr>
            <w:tcW w:w="1140" w:type="dxa"/>
            <w:tcBorders>
              <w:top w:val="single" w:sz="4" w:space="0" w:color="auto"/>
              <w:left w:val="nil"/>
              <w:bottom w:val="double" w:sz="6" w:space="0" w:color="auto"/>
              <w:right w:val="nil"/>
            </w:tcBorders>
            <w:shd w:val="clear" w:color="auto" w:fill="auto"/>
            <w:noWrap/>
            <w:vAlign w:val="bottom"/>
            <w:hideMark/>
          </w:tcPr>
          <w:p w:rsidR="0096267B" w:rsidRPr="0096267B" w:rsidRDefault="0096267B" w:rsidP="0096267B">
            <w:pPr>
              <w:overflowPunct/>
              <w:autoSpaceDE/>
              <w:autoSpaceDN/>
              <w:adjustRightInd/>
              <w:jc w:val="center"/>
              <w:textAlignment w:val="auto"/>
              <w:rPr>
                <w:rFonts w:ascii="Arial CYR" w:hAnsi="Arial CYR" w:cs="Arial CYR"/>
                <w:b/>
                <w:bCs/>
                <w:color w:val="000000"/>
                <w:sz w:val="16"/>
                <w:szCs w:val="16"/>
                <w:lang w:val="ru-RU" w:eastAsia="ru-RU"/>
              </w:rPr>
            </w:pPr>
            <w:r>
              <w:rPr>
                <w:rFonts w:ascii="Arial CYR" w:hAnsi="Arial CYR" w:cs="Arial CYR"/>
                <w:b/>
                <w:bCs/>
                <w:color w:val="000000"/>
                <w:sz w:val="16"/>
                <w:szCs w:val="16"/>
                <w:lang w:val="ru-RU" w:eastAsia="ru-RU"/>
              </w:rPr>
              <w:t>-</w:t>
            </w:r>
          </w:p>
        </w:tc>
      </w:tr>
    </w:tbl>
    <w:p w:rsidR="008E4AAA" w:rsidRPr="008E4AAA" w:rsidRDefault="008E4AAA" w:rsidP="00E128CC">
      <w:pPr>
        <w:jc w:val="both"/>
        <w:rPr>
          <w:rFonts w:cs="Arial"/>
          <w:color w:val="FF0000"/>
          <w:szCs w:val="18"/>
          <w:lang w:val="en-US"/>
        </w:rPr>
      </w:pPr>
    </w:p>
    <w:p w:rsidR="00CB0056" w:rsidRPr="00CC0648" w:rsidRDefault="00D63425" w:rsidP="001C5332">
      <w:pPr>
        <w:jc w:val="both"/>
        <w:rPr>
          <w:rFonts w:cs="Arial"/>
          <w:szCs w:val="18"/>
          <w:lang w:val="ru-RU"/>
        </w:rPr>
      </w:pPr>
      <w:r>
        <w:rPr>
          <w:rFonts w:cs="Arial"/>
          <w:b/>
          <w:bCs/>
          <w:szCs w:val="18"/>
          <w:lang w:val="ru-RU" w:eastAsia="ru-RU"/>
        </w:rPr>
        <w:t xml:space="preserve">3.11 </w:t>
      </w:r>
      <w:r w:rsidR="00CC0648" w:rsidRPr="00CC0648">
        <w:rPr>
          <w:rFonts w:cs="Arial"/>
          <w:b/>
          <w:bCs/>
          <w:szCs w:val="18"/>
          <w:lang w:val="ru-RU" w:eastAsia="ru-RU"/>
        </w:rPr>
        <w:t>Резервы на возможные потери по условным обязательствам кредитного характера, прочим возможным потерям и операциям с резидентами офшорных зон</w:t>
      </w:r>
      <w:r w:rsidR="00716F41">
        <w:rPr>
          <w:rFonts w:cs="Arial"/>
          <w:b/>
          <w:bCs/>
          <w:szCs w:val="18"/>
          <w:lang w:val="ru-RU" w:eastAsia="ru-RU"/>
        </w:rPr>
        <w:t>:</w:t>
      </w:r>
    </w:p>
    <w:p w:rsidR="00BE4D5A" w:rsidRDefault="00BE4D5A" w:rsidP="001C5332">
      <w:pPr>
        <w:jc w:val="both"/>
        <w:rPr>
          <w:rFonts w:cs="Arial"/>
          <w:color w:val="FF0000"/>
          <w:szCs w:val="18"/>
          <w:lang w:val="ru-RU"/>
        </w:rPr>
      </w:pPr>
    </w:p>
    <w:tbl>
      <w:tblPr>
        <w:tblW w:w="8980" w:type="dxa"/>
        <w:tblInd w:w="93" w:type="dxa"/>
        <w:tblLook w:val="04A0" w:firstRow="1" w:lastRow="0" w:firstColumn="1" w:lastColumn="0" w:noHBand="0" w:noVBand="1"/>
      </w:tblPr>
      <w:tblGrid>
        <w:gridCol w:w="2720"/>
        <w:gridCol w:w="1690"/>
        <w:gridCol w:w="1690"/>
        <w:gridCol w:w="1690"/>
        <w:gridCol w:w="1690"/>
      </w:tblGrid>
      <w:tr w:rsidR="00CC0648" w:rsidRPr="00CC0648" w:rsidTr="004F0309">
        <w:trPr>
          <w:trHeight w:val="225"/>
        </w:trPr>
        <w:tc>
          <w:tcPr>
            <w:tcW w:w="2500" w:type="dxa"/>
            <w:tcBorders>
              <w:top w:val="single" w:sz="4" w:space="0" w:color="auto"/>
              <w:left w:val="nil"/>
              <w:bottom w:val="single" w:sz="4" w:space="0" w:color="auto"/>
              <w:right w:val="nil"/>
            </w:tcBorders>
            <w:shd w:val="clear" w:color="auto" w:fill="auto"/>
            <w:noWrap/>
            <w:vAlign w:val="bottom"/>
            <w:hideMark/>
          </w:tcPr>
          <w:p w:rsidR="00CC0648" w:rsidRPr="00CC0648" w:rsidRDefault="00CC0648" w:rsidP="00CC0648">
            <w:pPr>
              <w:overflowPunct/>
              <w:autoSpaceDE/>
              <w:autoSpaceDN/>
              <w:adjustRightInd/>
              <w:textAlignment w:val="auto"/>
              <w:rPr>
                <w:rFonts w:ascii="Arial CYR" w:hAnsi="Arial CYR" w:cs="Arial CYR"/>
                <w:b/>
                <w:bCs/>
                <w:color w:val="000000"/>
                <w:sz w:val="16"/>
                <w:szCs w:val="16"/>
                <w:lang w:val="ru-RU" w:eastAsia="ru-RU"/>
              </w:rPr>
            </w:pPr>
            <w:r w:rsidRPr="00CC0648">
              <w:rPr>
                <w:rFonts w:ascii="Arial CYR" w:hAnsi="Arial CYR" w:cs="Arial CYR"/>
                <w:b/>
                <w:bCs/>
                <w:color w:val="000000"/>
                <w:sz w:val="16"/>
                <w:szCs w:val="16"/>
                <w:lang w:val="ru-RU" w:eastAsia="ru-RU"/>
              </w:rPr>
              <w:t> </w:t>
            </w:r>
          </w:p>
        </w:tc>
        <w:tc>
          <w:tcPr>
            <w:tcW w:w="3240" w:type="dxa"/>
            <w:gridSpan w:val="2"/>
            <w:tcBorders>
              <w:top w:val="single" w:sz="4" w:space="0" w:color="auto"/>
              <w:left w:val="nil"/>
              <w:bottom w:val="single" w:sz="4" w:space="0" w:color="auto"/>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b/>
                <w:bCs/>
                <w:color w:val="000000"/>
                <w:sz w:val="16"/>
                <w:szCs w:val="16"/>
                <w:lang w:val="ru-RU" w:eastAsia="ru-RU"/>
              </w:rPr>
            </w:pPr>
            <w:r w:rsidRPr="00CC0648">
              <w:rPr>
                <w:rFonts w:ascii="Arial CYR" w:hAnsi="Arial CYR" w:cs="Arial CYR"/>
                <w:b/>
                <w:bCs/>
                <w:color w:val="000000"/>
                <w:sz w:val="16"/>
                <w:szCs w:val="16"/>
                <w:lang w:val="ru-RU" w:eastAsia="ru-RU"/>
              </w:rPr>
              <w:t>на 01.01.2015</w:t>
            </w:r>
          </w:p>
        </w:tc>
        <w:tc>
          <w:tcPr>
            <w:tcW w:w="3240" w:type="dxa"/>
            <w:gridSpan w:val="2"/>
            <w:tcBorders>
              <w:top w:val="single" w:sz="4" w:space="0" w:color="auto"/>
              <w:left w:val="nil"/>
              <w:bottom w:val="single" w:sz="4" w:space="0" w:color="auto"/>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b/>
                <w:bCs/>
                <w:color w:val="000000"/>
                <w:sz w:val="16"/>
                <w:szCs w:val="16"/>
                <w:lang w:val="ru-RU" w:eastAsia="ru-RU"/>
              </w:rPr>
            </w:pPr>
            <w:r w:rsidRPr="00CC0648">
              <w:rPr>
                <w:rFonts w:ascii="Arial CYR" w:hAnsi="Arial CYR" w:cs="Arial CYR"/>
                <w:b/>
                <w:bCs/>
                <w:color w:val="000000"/>
                <w:sz w:val="16"/>
                <w:szCs w:val="16"/>
                <w:lang w:val="ru-RU" w:eastAsia="ru-RU"/>
              </w:rPr>
              <w:t>на 01.04.2015</w:t>
            </w:r>
          </w:p>
        </w:tc>
      </w:tr>
      <w:tr w:rsidR="00CC0648" w:rsidRPr="00CC0648" w:rsidTr="00D63425">
        <w:trPr>
          <w:trHeight w:val="355"/>
        </w:trPr>
        <w:tc>
          <w:tcPr>
            <w:tcW w:w="2500" w:type="dxa"/>
            <w:tcBorders>
              <w:top w:val="nil"/>
              <w:left w:val="nil"/>
              <w:bottom w:val="single" w:sz="4" w:space="0" w:color="auto"/>
              <w:right w:val="nil"/>
            </w:tcBorders>
            <w:shd w:val="clear" w:color="auto" w:fill="auto"/>
            <w:noWrap/>
            <w:vAlign w:val="bottom"/>
            <w:hideMark/>
          </w:tcPr>
          <w:p w:rsidR="00CC0648" w:rsidRPr="00CC0648" w:rsidRDefault="00CC0648" w:rsidP="00CC0648">
            <w:pPr>
              <w:overflowPunct/>
              <w:autoSpaceDE/>
              <w:autoSpaceDN/>
              <w:adjustRightInd/>
              <w:textAlignment w:val="auto"/>
              <w:rPr>
                <w:rFonts w:ascii="Arial CYR" w:hAnsi="Arial CYR" w:cs="Arial CYR"/>
                <w:b/>
                <w:bCs/>
                <w:color w:val="000000"/>
                <w:sz w:val="16"/>
                <w:szCs w:val="16"/>
                <w:lang w:val="ru-RU" w:eastAsia="ru-RU"/>
              </w:rPr>
            </w:pPr>
            <w:r w:rsidRPr="00CC0648">
              <w:rPr>
                <w:rFonts w:ascii="Arial CYR" w:hAnsi="Arial CYR" w:cs="Arial CYR"/>
                <w:b/>
                <w:bCs/>
                <w:color w:val="000000"/>
                <w:sz w:val="16"/>
                <w:szCs w:val="16"/>
                <w:lang w:val="ru-RU" w:eastAsia="ru-RU"/>
              </w:rPr>
              <w:t> </w:t>
            </w:r>
          </w:p>
        </w:tc>
        <w:tc>
          <w:tcPr>
            <w:tcW w:w="1620" w:type="dxa"/>
            <w:tcBorders>
              <w:top w:val="nil"/>
              <w:left w:val="nil"/>
              <w:bottom w:val="single" w:sz="4" w:space="0" w:color="auto"/>
              <w:right w:val="nil"/>
            </w:tcBorders>
            <w:shd w:val="clear" w:color="auto" w:fill="auto"/>
            <w:hideMark/>
          </w:tcPr>
          <w:p w:rsidR="00CC0648" w:rsidRPr="00CC0648" w:rsidRDefault="00CC0648" w:rsidP="00CC0648">
            <w:pPr>
              <w:overflowPunct/>
              <w:autoSpaceDE/>
              <w:autoSpaceDN/>
              <w:adjustRightInd/>
              <w:jc w:val="center"/>
              <w:textAlignment w:val="auto"/>
              <w:rPr>
                <w:rFonts w:ascii="Arial CYR" w:hAnsi="Arial CYR" w:cs="Arial CYR"/>
                <w:b/>
                <w:bCs/>
                <w:color w:val="000000"/>
                <w:sz w:val="16"/>
                <w:szCs w:val="16"/>
                <w:lang w:val="ru-RU" w:eastAsia="ru-RU"/>
              </w:rPr>
            </w:pPr>
            <w:r w:rsidRPr="00CC0648">
              <w:rPr>
                <w:rFonts w:ascii="Arial CYR" w:hAnsi="Arial CYR" w:cs="Arial CYR"/>
                <w:b/>
                <w:bCs/>
                <w:color w:val="000000"/>
                <w:sz w:val="16"/>
                <w:szCs w:val="16"/>
                <w:lang w:val="ru-RU" w:eastAsia="ru-RU"/>
              </w:rPr>
              <w:t xml:space="preserve"> условные обязательства</w:t>
            </w:r>
          </w:p>
        </w:tc>
        <w:tc>
          <w:tcPr>
            <w:tcW w:w="1620" w:type="dxa"/>
            <w:tcBorders>
              <w:top w:val="nil"/>
              <w:left w:val="nil"/>
              <w:bottom w:val="single" w:sz="4" w:space="0" w:color="auto"/>
              <w:right w:val="nil"/>
            </w:tcBorders>
            <w:shd w:val="clear" w:color="auto" w:fill="auto"/>
            <w:hideMark/>
          </w:tcPr>
          <w:p w:rsidR="00CC0648" w:rsidRPr="00CC0648" w:rsidRDefault="00CC0648" w:rsidP="00CC0648">
            <w:pPr>
              <w:overflowPunct/>
              <w:autoSpaceDE/>
              <w:autoSpaceDN/>
              <w:adjustRightInd/>
              <w:jc w:val="center"/>
              <w:textAlignment w:val="auto"/>
              <w:rPr>
                <w:rFonts w:ascii="Arial CYR" w:hAnsi="Arial CYR" w:cs="Arial CYR"/>
                <w:b/>
                <w:bCs/>
                <w:color w:val="000000"/>
                <w:sz w:val="16"/>
                <w:szCs w:val="16"/>
                <w:lang w:val="ru-RU" w:eastAsia="ru-RU"/>
              </w:rPr>
            </w:pPr>
            <w:r w:rsidRPr="00CC0648">
              <w:rPr>
                <w:rFonts w:ascii="Arial CYR" w:hAnsi="Arial CYR" w:cs="Arial CYR"/>
                <w:b/>
                <w:bCs/>
                <w:color w:val="000000"/>
                <w:sz w:val="16"/>
                <w:szCs w:val="16"/>
                <w:lang w:val="ru-RU" w:eastAsia="ru-RU"/>
              </w:rPr>
              <w:t>резерв на возможные потери</w:t>
            </w:r>
          </w:p>
        </w:tc>
        <w:tc>
          <w:tcPr>
            <w:tcW w:w="1620" w:type="dxa"/>
            <w:tcBorders>
              <w:top w:val="nil"/>
              <w:left w:val="nil"/>
              <w:bottom w:val="single" w:sz="4" w:space="0" w:color="auto"/>
              <w:right w:val="nil"/>
            </w:tcBorders>
            <w:shd w:val="clear" w:color="auto" w:fill="auto"/>
            <w:hideMark/>
          </w:tcPr>
          <w:p w:rsidR="00CC0648" w:rsidRPr="00CC0648" w:rsidRDefault="00CC0648" w:rsidP="00CC0648">
            <w:pPr>
              <w:overflowPunct/>
              <w:autoSpaceDE/>
              <w:autoSpaceDN/>
              <w:adjustRightInd/>
              <w:jc w:val="center"/>
              <w:textAlignment w:val="auto"/>
              <w:rPr>
                <w:rFonts w:ascii="Arial CYR" w:hAnsi="Arial CYR" w:cs="Arial CYR"/>
                <w:b/>
                <w:bCs/>
                <w:color w:val="000000"/>
                <w:sz w:val="16"/>
                <w:szCs w:val="16"/>
                <w:lang w:val="ru-RU" w:eastAsia="ru-RU"/>
              </w:rPr>
            </w:pPr>
            <w:r w:rsidRPr="00CC0648">
              <w:rPr>
                <w:rFonts w:ascii="Arial CYR" w:hAnsi="Arial CYR" w:cs="Arial CYR"/>
                <w:b/>
                <w:bCs/>
                <w:color w:val="000000"/>
                <w:sz w:val="16"/>
                <w:szCs w:val="16"/>
                <w:lang w:val="ru-RU" w:eastAsia="ru-RU"/>
              </w:rPr>
              <w:t>условные обязательства</w:t>
            </w:r>
          </w:p>
        </w:tc>
        <w:tc>
          <w:tcPr>
            <w:tcW w:w="1620" w:type="dxa"/>
            <w:tcBorders>
              <w:top w:val="nil"/>
              <w:left w:val="nil"/>
              <w:bottom w:val="single" w:sz="4" w:space="0" w:color="auto"/>
              <w:right w:val="nil"/>
            </w:tcBorders>
            <w:shd w:val="clear" w:color="auto" w:fill="auto"/>
            <w:hideMark/>
          </w:tcPr>
          <w:p w:rsidR="00CC0648" w:rsidRPr="00CC0648" w:rsidRDefault="00CC0648" w:rsidP="00CC0648">
            <w:pPr>
              <w:overflowPunct/>
              <w:autoSpaceDE/>
              <w:autoSpaceDN/>
              <w:adjustRightInd/>
              <w:jc w:val="center"/>
              <w:textAlignment w:val="auto"/>
              <w:rPr>
                <w:rFonts w:ascii="Arial CYR" w:hAnsi="Arial CYR" w:cs="Arial CYR"/>
                <w:b/>
                <w:bCs/>
                <w:color w:val="000000"/>
                <w:sz w:val="16"/>
                <w:szCs w:val="16"/>
                <w:lang w:val="ru-RU" w:eastAsia="ru-RU"/>
              </w:rPr>
            </w:pPr>
            <w:r w:rsidRPr="00CC0648">
              <w:rPr>
                <w:rFonts w:ascii="Arial CYR" w:hAnsi="Arial CYR" w:cs="Arial CYR"/>
                <w:b/>
                <w:bCs/>
                <w:color w:val="000000"/>
                <w:sz w:val="16"/>
                <w:szCs w:val="16"/>
                <w:lang w:val="ru-RU" w:eastAsia="ru-RU"/>
              </w:rPr>
              <w:t>резерв на возможные потери</w:t>
            </w:r>
          </w:p>
        </w:tc>
      </w:tr>
      <w:tr w:rsidR="00CC0648" w:rsidRPr="00CC0648" w:rsidTr="004F0309">
        <w:trPr>
          <w:trHeight w:val="450"/>
        </w:trPr>
        <w:tc>
          <w:tcPr>
            <w:tcW w:w="2500" w:type="dxa"/>
            <w:tcBorders>
              <w:top w:val="nil"/>
              <w:left w:val="nil"/>
              <w:bottom w:val="nil"/>
              <w:right w:val="nil"/>
            </w:tcBorders>
            <w:shd w:val="clear" w:color="auto" w:fill="auto"/>
            <w:hideMark/>
          </w:tcPr>
          <w:p w:rsidR="00CC0648" w:rsidRPr="00CC0648" w:rsidRDefault="00CC0648" w:rsidP="00CC0648">
            <w:pPr>
              <w:overflowPunct/>
              <w:autoSpaceDE/>
              <w:autoSpaceDN/>
              <w:adjustRightInd/>
              <w:textAlignment w:val="auto"/>
              <w:rPr>
                <w:rFonts w:ascii="Arial CYR" w:hAnsi="Arial CYR" w:cs="Arial CYR"/>
                <w:color w:val="000000"/>
                <w:sz w:val="16"/>
                <w:szCs w:val="16"/>
                <w:lang w:val="ru-RU" w:eastAsia="ru-RU"/>
              </w:rPr>
            </w:pPr>
            <w:r w:rsidRPr="00CC0648">
              <w:rPr>
                <w:rFonts w:ascii="Arial CYR" w:hAnsi="Arial CYR" w:cs="Arial CYR"/>
                <w:color w:val="000000"/>
                <w:sz w:val="16"/>
                <w:szCs w:val="16"/>
                <w:lang w:val="ru-RU" w:eastAsia="ru-RU"/>
              </w:rPr>
              <w:t>Неиспользованные кредитные линии</w:t>
            </w:r>
          </w:p>
        </w:tc>
        <w:tc>
          <w:tcPr>
            <w:tcW w:w="1620" w:type="dxa"/>
            <w:tcBorders>
              <w:top w:val="nil"/>
              <w:left w:val="nil"/>
              <w:bottom w:val="nil"/>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color w:val="000000"/>
                <w:sz w:val="16"/>
                <w:szCs w:val="16"/>
                <w:lang w:val="ru-RU" w:eastAsia="ru-RU"/>
              </w:rPr>
            </w:pPr>
            <w:r w:rsidRPr="00CC0648">
              <w:rPr>
                <w:rFonts w:ascii="Arial CYR" w:hAnsi="Arial CYR" w:cs="Arial CYR"/>
                <w:color w:val="000000"/>
                <w:sz w:val="16"/>
                <w:szCs w:val="16"/>
                <w:lang w:val="ru-RU" w:eastAsia="ru-RU"/>
              </w:rPr>
              <w:t>778 029</w:t>
            </w:r>
          </w:p>
        </w:tc>
        <w:tc>
          <w:tcPr>
            <w:tcW w:w="1620" w:type="dxa"/>
            <w:tcBorders>
              <w:top w:val="nil"/>
              <w:left w:val="nil"/>
              <w:bottom w:val="nil"/>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r w:rsidRPr="00CC0648">
              <w:rPr>
                <w:rFonts w:ascii="Arial CYR" w:hAnsi="Arial CYR" w:cs="Arial CYR"/>
                <w:color w:val="000000"/>
                <w:sz w:val="16"/>
                <w:szCs w:val="16"/>
                <w:lang w:val="ru-RU" w:eastAsia="ru-RU"/>
              </w:rPr>
              <w:t>10</w:t>
            </w:r>
            <w:r>
              <w:rPr>
                <w:rFonts w:ascii="Arial CYR" w:hAnsi="Arial CYR" w:cs="Arial CYR"/>
                <w:color w:val="000000"/>
                <w:sz w:val="16"/>
                <w:szCs w:val="16"/>
                <w:lang w:val="ru-RU" w:eastAsia="ru-RU"/>
              </w:rPr>
              <w:t> </w:t>
            </w:r>
            <w:r w:rsidRPr="00CC0648">
              <w:rPr>
                <w:rFonts w:ascii="Arial CYR" w:hAnsi="Arial CYR" w:cs="Arial CYR"/>
                <w:color w:val="000000"/>
                <w:sz w:val="16"/>
                <w:szCs w:val="16"/>
                <w:lang w:val="ru-RU" w:eastAsia="ru-RU"/>
              </w:rPr>
              <w:t>125</w:t>
            </w:r>
            <w:r>
              <w:rPr>
                <w:rFonts w:ascii="Arial CYR" w:hAnsi="Arial CYR" w:cs="Arial CYR"/>
                <w:color w:val="000000"/>
                <w:sz w:val="16"/>
                <w:szCs w:val="16"/>
                <w:lang w:val="ru-RU" w:eastAsia="ru-RU"/>
              </w:rPr>
              <w:t>)</w:t>
            </w:r>
          </w:p>
        </w:tc>
        <w:tc>
          <w:tcPr>
            <w:tcW w:w="1620" w:type="dxa"/>
            <w:tcBorders>
              <w:top w:val="nil"/>
              <w:left w:val="nil"/>
              <w:bottom w:val="nil"/>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color w:val="000000"/>
                <w:sz w:val="16"/>
                <w:szCs w:val="16"/>
                <w:lang w:val="ru-RU" w:eastAsia="ru-RU"/>
              </w:rPr>
            </w:pPr>
            <w:r w:rsidRPr="00CC0648">
              <w:rPr>
                <w:rFonts w:ascii="Arial CYR" w:hAnsi="Arial CYR" w:cs="Arial CYR"/>
                <w:color w:val="000000"/>
                <w:sz w:val="16"/>
                <w:szCs w:val="16"/>
                <w:lang w:val="ru-RU" w:eastAsia="ru-RU"/>
              </w:rPr>
              <w:t>729 364</w:t>
            </w:r>
          </w:p>
        </w:tc>
        <w:tc>
          <w:tcPr>
            <w:tcW w:w="1620" w:type="dxa"/>
            <w:tcBorders>
              <w:top w:val="nil"/>
              <w:left w:val="nil"/>
              <w:bottom w:val="nil"/>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r w:rsidRPr="00CC0648">
              <w:rPr>
                <w:rFonts w:ascii="Arial CYR" w:hAnsi="Arial CYR" w:cs="Arial CYR"/>
                <w:color w:val="000000"/>
                <w:sz w:val="16"/>
                <w:szCs w:val="16"/>
                <w:lang w:val="ru-RU" w:eastAsia="ru-RU"/>
              </w:rPr>
              <w:t>14</w:t>
            </w:r>
            <w:r>
              <w:rPr>
                <w:rFonts w:ascii="Arial CYR" w:hAnsi="Arial CYR" w:cs="Arial CYR"/>
                <w:color w:val="000000"/>
                <w:sz w:val="16"/>
                <w:szCs w:val="16"/>
                <w:lang w:val="ru-RU" w:eastAsia="ru-RU"/>
              </w:rPr>
              <w:t> </w:t>
            </w:r>
            <w:r w:rsidRPr="00CC0648">
              <w:rPr>
                <w:rFonts w:ascii="Arial CYR" w:hAnsi="Arial CYR" w:cs="Arial CYR"/>
                <w:color w:val="000000"/>
                <w:sz w:val="16"/>
                <w:szCs w:val="16"/>
                <w:lang w:val="ru-RU" w:eastAsia="ru-RU"/>
              </w:rPr>
              <w:t>353</w:t>
            </w:r>
            <w:r>
              <w:rPr>
                <w:rFonts w:ascii="Arial CYR" w:hAnsi="Arial CYR" w:cs="Arial CYR"/>
                <w:color w:val="000000"/>
                <w:sz w:val="16"/>
                <w:szCs w:val="16"/>
                <w:lang w:val="ru-RU" w:eastAsia="ru-RU"/>
              </w:rPr>
              <w:t>)</w:t>
            </w:r>
          </w:p>
        </w:tc>
      </w:tr>
      <w:tr w:rsidR="00CC0648" w:rsidRPr="00CC0648" w:rsidTr="00D63425">
        <w:trPr>
          <w:trHeight w:val="80"/>
        </w:trPr>
        <w:tc>
          <w:tcPr>
            <w:tcW w:w="2500" w:type="dxa"/>
            <w:tcBorders>
              <w:top w:val="nil"/>
              <w:left w:val="nil"/>
              <w:bottom w:val="nil"/>
              <w:right w:val="nil"/>
            </w:tcBorders>
            <w:shd w:val="clear" w:color="auto" w:fill="auto"/>
            <w:hideMark/>
          </w:tcPr>
          <w:p w:rsidR="00CC0648" w:rsidRPr="00CC0648" w:rsidRDefault="00CC0648" w:rsidP="00CC0648">
            <w:pPr>
              <w:overflowPunct/>
              <w:autoSpaceDE/>
              <w:autoSpaceDN/>
              <w:adjustRightInd/>
              <w:textAlignment w:val="auto"/>
              <w:rPr>
                <w:rFonts w:ascii="Arial CYR" w:hAnsi="Arial CYR" w:cs="Arial CYR"/>
                <w:color w:val="000000"/>
                <w:sz w:val="16"/>
                <w:szCs w:val="16"/>
                <w:lang w:val="ru-RU" w:eastAsia="ru-RU"/>
              </w:rPr>
            </w:pPr>
          </w:p>
        </w:tc>
        <w:tc>
          <w:tcPr>
            <w:tcW w:w="1620" w:type="dxa"/>
            <w:tcBorders>
              <w:top w:val="nil"/>
              <w:left w:val="nil"/>
              <w:bottom w:val="nil"/>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color w:val="000000"/>
                <w:sz w:val="16"/>
                <w:szCs w:val="16"/>
                <w:lang w:val="ru-RU" w:eastAsia="ru-RU"/>
              </w:rPr>
            </w:pPr>
          </w:p>
        </w:tc>
        <w:tc>
          <w:tcPr>
            <w:tcW w:w="1620" w:type="dxa"/>
            <w:tcBorders>
              <w:top w:val="nil"/>
              <w:left w:val="nil"/>
              <w:bottom w:val="nil"/>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color w:val="000000"/>
                <w:sz w:val="16"/>
                <w:szCs w:val="16"/>
                <w:lang w:val="ru-RU" w:eastAsia="ru-RU"/>
              </w:rPr>
            </w:pPr>
          </w:p>
        </w:tc>
        <w:tc>
          <w:tcPr>
            <w:tcW w:w="1620" w:type="dxa"/>
            <w:tcBorders>
              <w:top w:val="nil"/>
              <w:left w:val="nil"/>
              <w:bottom w:val="nil"/>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color w:val="000000"/>
                <w:sz w:val="16"/>
                <w:szCs w:val="16"/>
                <w:lang w:val="ru-RU" w:eastAsia="ru-RU"/>
              </w:rPr>
            </w:pPr>
          </w:p>
        </w:tc>
        <w:tc>
          <w:tcPr>
            <w:tcW w:w="1620" w:type="dxa"/>
            <w:tcBorders>
              <w:top w:val="nil"/>
              <w:left w:val="nil"/>
              <w:bottom w:val="nil"/>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color w:val="000000"/>
                <w:sz w:val="16"/>
                <w:szCs w:val="16"/>
                <w:lang w:val="ru-RU" w:eastAsia="ru-RU"/>
              </w:rPr>
            </w:pPr>
          </w:p>
        </w:tc>
      </w:tr>
      <w:tr w:rsidR="00CC0648" w:rsidRPr="00CC0648" w:rsidTr="00D63425">
        <w:trPr>
          <w:trHeight w:val="253"/>
        </w:trPr>
        <w:tc>
          <w:tcPr>
            <w:tcW w:w="2500" w:type="dxa"/>
            <w:tcBorders>
              <w:top w:val="nil"/>
              <w:left w:val="nil"/>
              <w:bottom w:val="single" w:sz="4" w:space="0" w:color="auto"/>
              <w:right w:val="nil"/>
            </w:tcBorders>
            <w:shd w:val="clear" w:color="auto" w:fill="auto"/>
            <w:hideMark/>
          </w:tcPr>
          <w:p w:rsidR="00CC0648" w:rsidRPr="00CC0648" w:rsidRDefault="00CC0648" w:rsidP="00CC0648">
            <w:pPr>
              <w:overflowPunct/>
              <w:autoSpaceDE/>
              <w:autoSpaceDN/>
              <w:adjustRightInd/>
              <w:textAlignment w:val="auto"/>
              <w:rPr>
                <w:rFonts w:ascii="Arial CYR" w:hAnsi="Arial CYR" w:cs="Arial CYR"/>
                <w:color w:val="000000"/>
                <w:sz w:val="16"/>
                <w:szCs w:val="16"/>
                <w:lang w:val="ru-RU" w:eastAsia="ru-RU"/>
              </w:rPr>
            </w:pPr>
            <w:r w:rsidRPr="00CC0648">
              <w:rPr>
                <w:rFonts w:ascii="Arial CYR" w:hAnsi="Arial CYR" w:cs="Arial CYR"/>
                <w:color w:val="000000"/>
                <w:sz w:val="16"/>
                <w:szCs w:val="16"/>
                <w:lang w:val="ru-RU" w:eastAsia="ru-RU"/>
              </w:rPr>
              <w:t>Выданные гарантии и поручительства</w:t>
            </w:r>
          </w:p>
        </w:tc>
        <w:tc>
          <w:tcPr>
            <w:tcW w:w="1620" w:type="dxa"/>
            <w:tcBorders>
              <w:top w:val="nil"/>
              <w:left w:val="nil"/>
              <w:bottom w:val="single" w:sz="4" w:space="0" w:color="auto"/>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color w:val="000000"/>
                <w:sz w:val="16"/>
                <w:szCs w:val="16"/>
                <w:lang w:val="ru-RU" w:eastAsia="ru-RU"/>
              </w:rPr>
            </w:pPr>
            <w:r w:rsidRPr="00CC0648">
              <w:rPr>
                <w:rFonts w:ascii="Arial CYR" w:hAnsi="Arial CYR" w:cs="Arial CYR"/>
                <w:color w:val="000000"/>
                <w:sz w:val="16"/>
                <w:szCs w:val="16"/>
                <w:lang w:val="ru-RU" w:eastAsia="ru-RU"/>
              </w:rPr>
              <w:t>748 628</w:t>
            </w:r>
          </w:p>
        </w:tc>
        <w:tc>
          <w:tcPr>
            <w:tcW w:w="1620" w:type="dxa"/>
            <w:tcBorders>
              <w:top w:val="nil"/>
              <w:left w:val="nil"/>
              <w:bottom w:val="single" w:sz="4" w:space="0" w:color="auto"/>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r w:rsidRPr="00CC0648">
              <w:rPr>
                <w:rFonts w:ascii="Arial CYR" w:hAnsi="Arial CYR" w:cs="Arial CYR"/>
                <w:color w:val="000000"/>
                <w:sz w:val="16"/>
                <w:szCs w:val="16"/>
                <w:lang w:val="ru-RU" w:eastAsia="ru-RU"/>
              </w:rPr>
              <w:t>9</w:t>
            </w:r>
            <w:r>
              <w:rPr>
                <w:rFonts w:ascii="Arial CYR" w:hAnsi="Arial CYR" w:cs="Arial CYR"/>
                <w:color w:val="000000"/>
                <w:sz w:val="16"/>
                <w:szCs w:val="16"/>
                <w:lang w:val="ru-RU" w:eastAsia="ru-RU"/>
              </w:rPr>
              <w:t> </w:t>
            </w:r>
            <w:r w:rsidRPr="00CC0648">
              <w:rPr>
                <w:rFonts w:ascii="Arial CYR" w:hAnsi="Arial CYR" w:cs="Arial CYR"/>
                <w:color w:val="000000"/>
                <w:sz w:val="16"/>
                <w:szCs w:val="16"/>
                <w:lang w:val="ru-RU" w:eastAsia="ru-RU"/>
              </w:rPr>
              <w:t>240</w:t>
            </w:r>
            <w:r>
              <w:rPr>
                <w:rFonts w:ascii="Arial CYR" w:hAnsi="Arial CYR" w:cs="Arial CYR"/>
                <w:color w:val="000000"/>
                <w:sz w:val="16"/>
                <w:szCs w:val="16"/>
                <w:lang w:val="ru-RU" w:eastAsia="ru-RU"/>
              </w:rPr>
              <w:t>)</w:t>
            </w:r>
          </w:p>
        </w:tc>
        <w:tc>
          <w:tcPr>
            <w:tcW w:w="1620" w:type="dxa"/>
            <w:tcBorders>
              <w:top w:val="nil"/>
              <w:left w:val="nil"/>
              <w:bottom w:val="single" w:sz="4" w:space="0" w:color="auto"/>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color w:val="000000"/>
                <w:sz w:val="16"/>
                <w:szCs w:val="16"/>
                <w:lang w:val="ru-RU" w:eastAsia="ru-RU"/>
              </w:rPr>
            </w:pPr>
            <w:r w:rsidRPr="00CC0648">
              <w:rPr>
                <w:rFonts w:ascii="Arial CYR" w:hAnsi="Arial CYR" w:cs="Arial CYR"/>
                <w:color w:val="000000"/>
                <w:sz w:val="16"/>
                <w:szCs w:val="16"/>
                <w:lang w:val="ru-RU" w:eastAsia="ru-RU"/>
              </w:rPr>
              <w:t>585 218</w:t>
            </w:r>
          </w:p>
        </w:tc>
        <w:tc>
          <w:tcPr>
            <w:tcW w:w="1620" w:type="dxa"/>
            <w:tcBorders>
              <w:top w:val="nil"/>
              <w:left w:val="nil"/>
              <w:bottom w:val="single" w:sz="4" w:space="0" w:color="auto"/>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r w:rsidRPr="00CC0648">
              <w:rPr>
                <w:rFonts w:ascii="Arial CYR" w:hAnsi="Arial CYR" w:cs="Arial CYR"/>
                <w:color w:val="000000"/>
                <w:sz w:val="16"/>
                <w:szCs w:val="16"/>
                <w:lang w:val="ru-RU" w:eastAsia="ru-RU"/>
              </w:rPr>
              <w:t>7</w:t>
            </w:r>
            <w:r>
              <w:rPr>
                <w:rFonts w:ascii="Arial CYR" w:hAnsi="Arial CYR" w:cs="Arial CYR"/>
                <w:color w:val="000000"/>
                <w:sz w:val="16"/>
                <w:szCs w:val="16"/>
                <w:lang w:val="ru-RU" w:eastAsia="ru-RU"/>
              </w:rPr>
              <w:t> </w:t>
            </w:r>
            <w:r w:rsidRPr="00CC0648">
              <w:rPr>
                <w:rFonts w:ascii="Arial CYR" w:hAnsi="Arial CYR" w:cs="Arial CYR"/>
                <w:color w:val="000000"/>
                <w:sz w:val="16"/>
                <w:szCs w:val="16"/>
                <w:lang w:val="ru-RU" w:eastAsia="ru-RU"/>
              </w:rPr>
              <w:t>197</w:t>
            </w:r>
            <w:r>
              <w:rPr>
                <w:rFonts w:ascii="Arial CYR" w:hAnsi="Arial CYR" w:cs="Arial CYR"/>
                <w:color w:val="000000"/>
                <w:sz w:val="16"/>
                <w:szCs w:val="16"/>
                <w:lang w:val="ru-RU" w:eastAsia="ru-RU"/>
              </w:rPr>
              <w:t>)</w:t>
            </w:r>
          </w:p>
        </w:tc>
      </w:tr>
      <w:tr w:rsidR="00CC0648" w:rsidRPr="00CC0648" w:rsidTr="004F0309">
        <w:trPr>
          <w:trHeight w:val="240"/>
        </w:trPr>
        <w:tc>
          <w:tcPr>
            <w:tcW w:w="2500" w:type="dxa"/>
            <w:tcBorders>
              <w:top w:val="nil"/>
              <w:left w:val="nil"/>
              <w:bottom w:val="double" w:sz="6" w:space="0" w:color="auto"/>
              <w:right w:val="nil"/>
            </w:tcBorders>
            <w:shd w:val="clear" w:color="auto" w:fill="auto"/>
            <w:hideMark/>
          </w:tcPr>
          <w:p w:rsidR="00CC0648" w:rsidRPr="00CC0648" w:rsidRDefault="00CC0648" w:rsidP="00CC0648">
            <w:pPr>
              <w:overflowPunct/>
              <w:autoSpaceDE/>
              <w:autoSpaceDN/>
              <w:adjustRightInd/>
              <w:textAlignment w:val="auto"/>
              <w:rPr>
                <w:rFonts w:ascii="Arial CYR" w:hAnsi="Arial CYR" w:cs="Arial CYR"/>
                <w:b/>
                <w:bCs/>
                <w:color w:val="000000"/>
                <w:sz w:val="16"/>
                <w:szCs w:val="16"/>
                <w:lang w:val="ru-RU" w:eastAsia="ru-RU"/>
              </w:rPr>
            </w:pPr>
            <w:r w:rsidRPr="00CC0648">
              <w:rPr>
                <w:rFonts w:ascii="Arial CYR" w:hAnsi="Arial CYR" w:cs="Arial CYR"/>
                <w:b/>
                <w:bCs/>
                <w:color w:val="000000"/>
                <w:sz w:val="16"/>
                <w:szCs w:val="16"/>
                <w:lang w:val="ru-RU" w:eastAsia="ru-RU"/>
              </w:rPr>
              <w:t> </w:t>
            </w:r>
          </w:p>
        </w:tc>
        <w:tc>
          <w:tcPr>
            <w:tcW w:w="1620" w:type="dxa"/>
            <w:tcBorders>
              <w:top w:val="nil"/>
              <w:left w:val="nil"/>
              <w:bottom w:val="double" w:sz="6" w:space="0" w:color="auto"/>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b/>
                <w:bCs/>
                <w:color w:val="000000"/>
                <w:sz w:val="16"/>
                <w:szCs w:val="16"/>
                <w:lang w:val="ru-RU" w:eastAsia="ru-RU"/>
              </w:rPr>
            </w:pPr>
            <w:r w:rsidRPr="00CC0648">
              <w:rPr>
                <w:rFonts w:ascii="Arial CYR" w:hAnsi="Arial CYR" w:cs="Arial CYR"/>
                <w:b/>
                <w:bCs/>
                <w:color w:val="000000"/>
                <w:sz w:val="16"/>
                <w:szCs w:val="16"/>
                <w:lang w:val="ru-RU" w:eastAsia="ru-RU"/>
              </w:rPr>
              <w:t>1 526 657</w:t>
            </w:r>
          </w:p>
        </w:tc>
        <w:tc>
          <w:tcPr>
            <w:tcW w:w="1620" w:type="dxa"/>
            <w:tcBorders>
              <w:top w:val="nil"/>
              <w:left w:val="nil"/>
              <w:bottom w:val="double" w:sz="6" w:space="0" w:color="auto"/>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b/>
                <w:bCs/>
                <w:color w:val="000000"/>
                <w:sz w:val="16"/>
                <w:szCs w:val="16"/>
                <w:lang w:val="ru-RU" w:eastAsia="ru-RU"/>
              </w:rPr>
            </w:pPr>
            <w:r>
              <w:rPr>
                <w:rFonts w:ascii="Arial CYR" w:hAnsi="Arial CYR" w:cs="Arial CYR"/>
                <w:b/>
                <w:bCs/>
                <w:color w:val="000000"/>
                <w:sz w:val="16"/>
                <w:szCs w:val="16"/>
                <w:lang w:val="ru-RU" w:eastAsia="ru-RU"/>
              </w:rPr>
              <w:t>(</w:t>
            </w:r>
            <w:r w:rsidRPr="00CC0648">
              <w:rPr>
                <w:rFonts w:ascii="Arial CYR" w:hAnsi="Arial CYR" w:cs="Arial CYR"/>
                <w:b/>
                <w:bCs/>
                <w:color w:val="000000"/>
                <w:sz w:val="16"/>
                <w:szCs w:val="16"/>
                <w:lang w:val="ru-RU" w:eastAsia="ru-RU"/>
              </w:rPr>
              <w:t>19</w:t>
            </w:r>
            <w:r>
              <w:rPr>
                <w:rFonts w:ascii="Arial CYR" w:hAnsi="Arial CYR" w:cs="Arial CYR"/>
                <w:b/>
                <w:bCs/>
                <w:color w:val="000000"/>
                <w:sz w:val="16"/>
                <w:szCs w:val="16"/>
                <w:lang w:val="ru-RU" w:eastAsia="ru-RU"/>
              </w:rPr>
              <w:t> </w:t>
            </w:r>
            <w:r w:rsidRPr="00CC0648">
              <w:rPr>
                <w:rFonts w:ascii="Arial CYR" w:hAnsi="Arial CYR" w:cs="Arial CYR"/>
                <w:b/>
                <w:bCs/>
                <w:color w:val="000000"/>
                <w:sz w:val="16"/>
                <w:szCs w:val="16"/>
                <w:lang w:val="ru-RU" w:eastAsia="ru-RU"/>
              </w:rPr>
              <w:t>365</w:t>
            </w:r>
            <w:r>
              <w:rPr>
                <w:rFonts w:ascii="Arial CYR" w:hAnsi="Arial CYR" w:cs="Arial CYR"/>
                <w:b/>
                <w:bCs/>
                <w:color w:val="000000"/>
                <w:sz w:val="16"/>
                <w:szCs w:val="16"/>
                <w:lang w:val="ru-RU" w:eastAsia="ru-RU"/>
              </w:rPr>
              <w:t>)</w:t>
            </w:r>
          </w:p>
        </w:tc>
        <w:tc>
          <w:tcPr>
            <w:tcW w:w="1620" w:type="dxa"/>
            <w:tcBorders>
              <w:top w:val="nil"/>
              <w:left w:val="nil"/>
              <w:bottom w:val="double" w:sz="6" w:space="0" w:color="auto"/>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b/>
                <w:bCs/>
                <w:color w:val="000000"/>
                <w:sz w:val="16"/>
                <w:szCs w:val="16"/>
                <w:lang w:val="ru-RU" w:eastAsia="ru-RU"/>
              </w:rPr>
            </w:pPr>
            <w:r w:rsidRPr="00CC0648">
              <w:rPr>
                <w:rFonts w:ascii="Arial CYR" w:hAnsi="Arial CYR" w:cs="Arial CYR"/>
                <w:b/>
                <w:bCs/>
                <w:color w:val="000000"/>
                <w:sz w:val="16"/>
                <w:szCs w:val="16"/>
                <w:lang w:val="ru-RU" w:eastAsia="ru-RU"/>
              </w:rPr>
              <w:t>1 314 582</w:t>
            </w:r>
          </w:p>
        </w:tc>
        <w:tc>
          <w:tcPr>
            <w:tcW w:w="1620" w:type="dxa"/>
            <w:tcBorders>
              <w:top w:val="nil"/>
              <w:left w:val="nil"/>
              <w:bottom w:val="double" w:sz="6" w:space="0" w:color="auto"/>
              <w:right w:val="nil"/>
            </w:tcBorders>
            <w:shd w:val="clear" w:color="auto" w:fill="auto"/>
            <w:noWrap/>
            <w:vAlign w:val="bottom"/>
            <w:hideMark/>
          </w:tcPr>
          <w:p w:rsidR="00CC0648" w:rsidRPr="00CC0648" w:rsidRDefault="00CC0648" w:rsidP="00CC0648">
            <w:pPr>
              <w:overflowPunct/>
              <w:autoSpaceDE/>
              <w:autoSpaceDN/>
              <w:adjustRightInd/>
              <w:jc w:val="center"/>
              <w:textAlignment w:val="auto"/>
              <w:rPr>
                <w:rFonts w:ascii="Arial CYR" w:hAnsi="Arial CYR" w:cs="Arial CYR"/>
                <w:b/>
                <w:bCs/>
                <w:color w:val="000000"/>
                <w:sz w:val="16"/>
                <w:szCs w:val="16"/>
                <w:lang w:val="ru-RU" w:eastAsia="ru-RU"/>
              </w:rPr>
            </w:pPr>
            <w:r>
              <w:rPr>
                <w:rFonts w:ascii="Arial CYR" w:hAnsi="Arial CYR" w:cs="Arial CYR"/>
                <w:b/>
                <w:bCs/>
                <w:color w:val="000000"/>
                <w:sz w:val="16"/>
                <w:szCs w:val="16"/>
                <w:lang w:val="ru-RU" w:eastAsia="ru-RU"/>
              </w:rPr>
              <w:t>(</w:t>
            </w:r>
            <w:r w:rsidRPr="00CC0648">
              <w:rPr>
                <w:rFonts w:ascii="Arial CYR" w:hAnsi="Arial CYR" w:cs="Arial CYR"/>
                <w:b/>
                <w:bCs/>
                <w:color w:val="000000"/>
                <w:sz w:val="16"/>
                <w:szCs w:val="16"/>
                <w:lang w:val="ru-RU" w:eastAsia="ru-RU"/>
              </w:rPr>
              <w:t>21</w:t>
            </w:r>
            <w:r>
              <w:rPr>
                <w:rFonts w:ascii="Arial CYR" w:hAnsi="Arial CYR" w:cs="Arial CYR"/>
                <w:b/>
                <w:bCs/>
                <w:color w:val="000000"/>
                <w:sz w:val="16"/>
                <w:szCs w:val="16"/>
                <w:lang w:val="ru-RU" w:eastAsia="ru-RU"/>
              </w:rPr>
              <w:t> </w:t>
            </w:r>
            <w:r w:rsidRPr="00CC0648">
              <w:rPr>
                <w:rFonts w:ascii="Arial CYR" w:hAnsi="Arial CYR" w:cs="Arial CYR"/>
                <w:b/>
                <w:bCs/>
                <w:color w:val="000000"/>
                <w:sz w:val="16"/>
                <w:szCs w:val="16"/>
                <w:lang w:val="ru-RU" w:eastAsia="ru-RU"/>
              </w:rPr>
              <w:t>550</w:t>
            </w:r>
            <w:r>
              <w:rPr>
                <w:rFonts w:ascii="Arial CYR" w:hAnsi="Arial CYR" w:cs="Arial CYR"/>
                <w:b/>
                <w:bCs/>
                <w:color w:val="000000"/>
                <w:sz w:val="16"/>
                <w:szCs w:val="16"/>
                <w:lang w:val="ru-RU" w:eastAsia="ru-RU"/>
              </w:rPr>
              <w:t>)</w:t>
            </w:r>
          </w:p>
        </w:tc>
      </w:tr>
      <w:tr w:rsidR="00CC0648" w:rsidRPr="00CC0648" w:rsidTr="004F0309">
        <w:trPr>
          <w:trHeight w:val="270"/>
        </w:trPr>
        <w:tc>
          <w:tcPr>
            <w:tcW w:w="2500" w:type="dxa"/>
            <w:tcBorders>
              <w:top w:val="nil"/>
              <w:left w:val="nil"/>
              <w:right w:val="nil"/>
            </w:tcBorders>
            <w:shd w:val="clear" w:color="auto" w:fill="auto"/>
            <w:hideMark/>
          </w:tcPr>
          <w:p w:rsidR="00CC0648" w:rsidRPr="00CC0648" w:rsidRDefault="00CC0648" w:rsidP="00CC0648">
            <w:pPr>
              <w:overflowPunct/>
              <w:autoSpaceDE/>
              <w:autoSpaceDN/>
              <w:adjustRightInd/>
              <w:textAlignment w:val="auto"/>
              <w:rPr>
                <w:rFonts w:ascii="Arial CYR" w:hAnsi="Arial CYR" w:cs="Arial CYR"/>
                <w:color w:val="000000"/>
                <w:sz w:val="16"/>
                <w:szCs w:val="16"/>
                <w:lang w:val="ru-RU" w:eastAsia="ru-RU"/>
              </w:rPr>
            </w:pPr>
          </w:p>
        </w:tc>
        <w:tc>
          <w:tcPr>
            <w:tcW w:w="1620" w:type="dxa"/>
            <w:tcBorders>
              <w:top w:val="nil"/>
              <w:left w:val="nil"/>
              <w:right w:val="nil"/>
            </w:tcBorders>
            <w:shd w:val="clear" w:color="auto" w:fill="auto"/>
            <w:noWrap/>
            <w:vAlign w:val="bottom"/>
            <w:hideMark/>
          </w:tcPr>
          <w:p w:rsidR="00CC0648" w:rsidRPr="00CC0648" w:rsidRDefault="00CC0648" w:rsidP="00CC0648">
            <w:pPr>
              <w:overflowPunct/>
              <w:autoSpaceDE/>
              <w:autoSpaceDN/>
              <w:adjustRightInd/>
              <w:textAlignment w:val="auto"/>
              <w:rPr>
                <w:rFonts w:ascii="Arial CYR" w:hAnsi="Arial CYR" w:cs="Arial CYR"/>
                <w:color w:val="000000"/>
                <w:sz w:val="20"/>
                <w:szCs w:val="20"/>
                <w:lang w:val="ru-RU" w:eastAsia="ru-RU"/>
              </w:rPr>
            </w:pPr>
          </w:p>
        </w:tc>
        <w:tc>
          <w:tcPr>
            <w:tcW w:w="1620" w:type="dxa"/>
            <w:tcBorders>
              <w:top w:val="nil"/>
              <w:left w:val="nil"/>
              <w:right w:val="nil"/>
            </w:tcBorders>
            <w:shd w:val="clear" w:color="auto" w:fill="auto"/>
            <w:noWrap/>
            <w:vAlign w:val="bottom"/>
            <w:hideMark/>
          </w:tcPr>
          <w:p w:rsidR="00CC0648" w:rsidRPr="00CC0648" w:rsidRDefault="00CC0648" w:rsidP="00CC0648">
            <w:pPr>
              <w:overflowPunct/>
              <w:autoSpaceDE/>
              <w:autoSpaceDN/>
              <w:adjustRightInd/>
              <w:textAlignment w:val="auto"/>
              <w:rPr>
                <w:rFonts w:ascii="Arial CYR" w:hAnsi="Arial CYR" w:cs="Arial CYR"/>
                <w:color w:val="000000"/>
                <w:sz w:val="20"/>
                <w:szCs w:val="20"/>
                <w:lang w:val="ru-RU" w:eastAsia="ru-RU"/>
              </w:rPr>
            </w:pPr>
          </w:p>
        </w:tc>
        <w:tc>
          <w:tcPr>
            <w:tcW w:w="1620" w:type="dxa"/>
            <w:tcBorders>
              <w:top w:val="nil"/>
              <w:left w:val="nil"/>
              <w:right w:val="nil"/>
            </w:tcBorders>
            <w:shd w:val="clear" w:color="auto" w:fill="auto"/>
            <w:noWrap/>
            <w:vAlign w:val="bottom"/>
            <w:hideMark/>
          </w:tcPr>
          <w:p w:rsidR="00CC0648" w:rsidRPr="00CC0648" w:rsidRDefault="00CC0648" w:rsidP="00CC0648">
            <w:pPr>
              <w:overflowPunct/>
              <w:autoSpaceDE/>
              <w:autoSpaceDN/>
              <w:adjustRightInd/>
              <w:textAlignment w:val="auto"/>
              <w:rPr>
                <w:rFonts w:ascii="Arial CYR" w:hAnsi="Arial CYR" w:cs="Arial CYR"/>
                <w:color w:val="000000"/>
                <w:sz w:val="20"/>
                <w:szCs w:val="20"/>
                <w:lang w:val="ru-RU" w:eastAsia="ru-RU"/>
              </w:rPr>
            </w:pPr>
          </w:p>
        </w:tc>
        <w:tc>
          <w:tcPr>
            <w:tcW w:w="1620" w:type="dxa"/>
            <w:tcBorders>
              <w:top w:val="nil"/>
              <w:left w:val="nil"/>
              <w:right w:val="nil"/>
            </w:tcBorders>
            <w:shd w:val="clear" w:color="auto" w:fill="auto"/>
            <w:noWrap/>
            <w:vAlign w:val="bottom"/>
            <w:hideMark/>
          </w:tcPr>
          <w:p w:rsidR="00CC0648" w:rsidRPr="00CC0648" w:rsidRDefault="00CC0648" w:rsidP="00CC0648">
            <w:pPr>
              <w:overflowPunct/>
              <w:autoSpaceDE/>
              <w:autoSpaceDN/>
              <w:adjustRightInd/>
              <w:textAlignment w:val="auto"/>
              <w:rPr>
                <w:rFonts w:ascii="Arial CYR" w:hAnsi="Arial CYR" w:cs="Arial CYR"/>
                <w:color w:val="000000"/>
                <w:sz w:val="20"/>
                <w:szCs w:val="20"/>
                <w:lang w:val="ru-RU" w:eastAsia="ru-RU"/>
              </w:rPr>
            </w:pPr>
          </w:p>
        </w:tc>
      </w:tr>
      <w:tr w:rsidR="00CC0648" w:rsidRPr="00E66A3F" w:rsidTr="004F0309">
        <w:trPr>
          <w:trHeight w:val="255"/>
        </w:trPr>
        <w:tc>
          <w:tcPr>
            <w:tcW w:w="8980" w:type="dxa"/>
            <w:gridSpan w:val="5"/>
            <w:tcBorders>
              <w:top w:val="nil"/>
              <w:left w:val="nil"/>
              <w:bottom w:val="nil"/>
              <w:right w:val="nil"/>
            </w:tcBorders>
            <w:shd w:val="clear" w:color="auto" w:fill="auto"/>
            <w:hideMark/>
          </w:tcPr>
          <w:p w:rsidR="00CC0648" w:rsidRDefault="00CC0648" w:rsidP="00CC0648">
            <w:pPr>
              <w:overflowPunct/>
              <w:autoSpaceDE/>
              <w:autoSpaceDN/>
              <w:adjustRightInd/>
              <w:textAlignment w:val="auto"/>
              <w:rPr>
                <w:rFonts w:ascii="Arial CYR" w:hAnsi="Arial CYR" w:cs="Arial CYR"/>
                <w:color w:val="000000"/>
                <w:sz w:val="20"/>
                <w:szCs w:val="20"/>
                <w:lang w:val="ru-RU" w:eastAsia="ru-RU"/>
              </w:rPr>
            </w:pPr>
            <w:r w:rsidRPr="00CC0648">
              <w:rPr>
                <w:rFonts w:ascii="Arial CYR" w:hAnsi="Arial CYR" w:cs="Arial CYR"/>
                <w:color w:val="000000"/>
                <w:sz w:val="20"/>
                <w:szCs w:val="20"/>
                <w:lang w:val="ru-RU" w:eastAsia="ru-RU"/>
              </w:rPr>
              <w:t xml:space="preserve">Ограничений по применению неиспользованных кредитных средств нет. </w:t>
            </w:r>
          </w:p>
          <w:p w:rsidR="00891E5B" w:rsidRDefault="00891E5B" w:rsidP="00CC0648">
            <w:pPr>
              <w:overflowPunct/>
              <w:autoSpaceDE/>
              <w:autoSpaceDN/>
              <w:adjustRightInd/>
              <w:textAlignment w:val="auto"/>
              <w:rPr>
                <w:rFonts w:ascii="Arial CYR" w:hAnsi="Arial CYR" w:cs="Arial CYR"/>
                <w:color w:val="000000"/>
                <w:sz w:val="20"/>
                <w:szCs w:val="20"/>
                <w:lang w:val="ru-RU" w:eastAsia="ru-RU"/>
              </w:rPr>
            </w:pPr>
          </w:p>
          <w:p w:rsidR="00891E5B" w:rsidRDefault="00D63425" w:rsidP="00CC0648">
            <w:pPr>
              <w:overflowPunct/>
              <w:autoSpaceDE/>
              <w:autoSpaceDN/>
              <w:adjustRightInd/>
              <w:textAlignment w:val="auto"/>
              <w:rPr>
                <w:rFonts w:cs="Arial"/>
                <w:b/>
                <w:bCs/>
                <w:sz w:val="20"/>
                <w:szCs w:val="20"/>
                <w:lang w:val="ru-RU" w:eastAsia="ru-RU"/>
              </w:rPr>
            </w:pPr>
            <w:r>
              <w:rPr>
                <w:rFonts w:cs="Arial"/>
                <w:b/>
                <w:bCs/>
                <w:sz w:val="20"/>
                <w:szCs w:val="20"/>
                <w:lang w:val="ru-RU" w:eastAsia="ru-RU"/>
              </w:rPr>
              <w:t xml:space="preserve">3.12. </w:t>
            </w:r>
            <w:r w:rsidR="00891E5B" w:rsidRPr="00891E5B">
              <w:rPr>
                <w:rFonts w:cs="Arial"/>
                <w:b/>
                <w:bCs/>
                <w:sz w:val="20"/>
                <w:szCs w:val="20"/>
                <w:lang w:val="ru-RU" w:eastAsia="ru-RU"/>
              </w:rPr>
              <w:t>Величина и изменения уставного капитала</w:t>
            </w:r>
          </w:p>
          <w:p w:rsidR="00891E5B" w:rsidRDefault="00891E5B" w:rsidP="00CC0648">
            <w:pPr>
              <w:overflowPunct/>
              <w:autoSpaceDE/>
              <w:autoSpaceDN/>
              <w:adjustRightInd/>
              <w:textAlignment w:val="auto"/>
              <w:rPr>
                <w:rFonts w:cs="Arial"/>
                <w:b/>
                <w:bCs/>
                <w:sz w:val="20"/>
                <w:szCs w:val="20"/>
                <w:lang w:val="ru-RU" w:eastAsia="ru-RU"/>
              </w:rPr>
            </w:pPr>
          </w:p>
          <w:p w:rsidR="00891E5B" w:rsidRPr="00891E5B" w:rsidRDefault="00891E5B" w:rsidP="00CC0648">
            <w:pPr>
              <w:overflowPunct/>
              <w:autoSpaceDE/>
              <w:autoSpaceDN/>
              <w:adjustRightInd/>
              <w:textAlignment w:val="auto"/>
              <w:rPr>
                <w:rFonts w:cs="Arial"/>
                <w:b/>
                <w:bCs/>
                <w:sz w:val="20"/>
                <w:szCs w:val="20"/>
                <w:lang w:val="ru-RU" w:eastAsia="ru-RU"/>
              </w:rPr>
            </w:pPr>
            <w:r w:rsidRPr="00891E5B">
              <w:rPr>
                <w:rFonts w:cs="Arial"/>
                <w:szCs w:val="18"/>
                <w:lang w:val="ru-RU" w:eastAsia="ru-RU"/>
              </w:rPr>
              <w:t>Данные о движении выпущенных, полностью оплаченных и находящихся в обращении акциях:</w:t>
            </w:r>
          </w:p>
          <w:p w:rsidR="00891E5B" w:rsidRPr="00891E5B" w:rsidRDefault="00891E5B" w:rsidP="00CC0648">
            <w:pPr>
              <w:overflowPunct/>
              <w:autoSpaceDE/>
              <w:autoSpaceDN/>
              <w:adjustRightInd/>
              <w:textAlignment w:val="auto"/>
              <w:rPr>
                <w:rFonts w:cs="Arial"/>
                <w:b/>
                <w:bCs/>
                <w:sz w:val="20"/>
                <w:szCs w:val="20"/>
                <w:lang w:val="ru-RU" w:eastAsia="ru-RU"/>
              </w:rPr>
            </w:pPr>
          </w:p>
          <w:tbl>
            <w:tblPr>
              <w:tblW w:w="8671" w:type="dxa"/>
              <w:tblInd w:w="93" w:type="dxa"/>
              <w:tblLook w:val="04A0" w:firstRow="1" w:lastRow="0" w:firstColumn="1" w:lastColumn="0" w:noHBand="0" w:noVBand="1"/>
            </w:tblPr>
            <w:tblGrid>
              <w:gridCol w:w="1693"/>
              <w:gridCol w:w="1058"/>
              <w:gridCol w:w="1334"/>
              <w:gridCol w:w="972"/>
              <w:gridCol w:w="1357"/>
              <w:gridCol w:w="1297"/>
              <w:gridCol w:w="960"/>
            </w:tblGrid>
            <w:tr w:rsidR="004F0309" w:rsidRPr="00891E5B" w:rsidTr="00E66A3F">
              <w:trPr>
                <w:trHeight w:val="225"/>
              </w:trPr>
              <w:tc>
                <w:tcPr>
                  <w:tcW w:w="1693" w:type="dxa"/>
                  <w:tcBorders>
                    <w:top w:val="single" w:sz="4" w:space="0" w:color="auto"/>
                    <w:left w:val="nil"/>
                    <w:bottom w:val="nil"/>
                    <w:right w:val="nil"/>
                  </w:tcBorders>
                  <w:shd w:val="clear" w:color="auto" w:fill="auto"/>
                  <w:noWrap/>
                  <w:vAlign w:val="bottom"/>
                  <w:hideMark/>
                </w:tcPr>
                <w:p w:rsidR="00891E5B" w:rsidRPr="00052F2E" w:rsidRDefault="00891E5B" w:rsidP="00D63425">
                  <w:pPr>
                    <w:overflowPunct/>
                    <w:autoSpaceDE/>
                    <w:autoSpaceDN/>
                    <w:adjustRightInd/>
                    <w:textAlignment w:val="auto"/>
                    <w:rPr>
                      <w:rFonts w:cs="Arial"/>
                      <w:b/>
                      <w:sz w:val="14"/>
                      <w:szCs w:val="14"/>
                      <w:lang w:val="ru-RU" w:eastAsia="ru-RU"/>
                    </w:rPr>
                  </w:pPr>
                </w:p>
              </w:tc>
              <w:tc>
                <w:tcPr>
                  <w:tcW w:w="2392" w:type="dxa"/>
                  <w:gridSpan w:val="2"/>
                  <w:tcBorders>
                    <w:top w:val="single" w:sz="4" w:space="0" w:color="auto"/>
                    <w:left w:val="nil"/>
                    <w:bottom w:val="single" w:sz="4" w:space="0" w:color="auto"/>
                    <w:right w:val="nil"/>
                  </w:tcBorders>
                  <w:shd w:val="clear" w:color="auto" w:fill="auto"/>
                  <w:noWrap/>
                  <w:vAlign w:val="bottom"/>
                  <w:hideMark/>
                </w:tcPr>
                <w:p w:rsidR="00891E5B" w:rsidRPr="00052F2E" w:rsidRDefault="00891E5B" w:rsidP="00D63425">
                  <w:pPr>
                    <w:overflowPunct/>
                    <w:autoSpaceDE/>
                    <w:autoSpaceDN/>
                    <w:adjustRightInd/>
                    <w:jc w:val="center"/>
                    <w:textAlignment w:val="auto"/>
                    <w:rPr>
                      <w:rFonts w:cs="Arial"/>
                      <w:b/>
                      <w:sz w:val="14"/>
                      <w:szCs w:val="14"/>
                      <w:lang w:val="ru-RU" w:eastAsia="ru-RU"/>
                    </w:rPr>
                  </w:pPr>
                  <w:r w:rsidRPr="00052F2E">
                    <w:rPr>
                      <w:rFonts w:cs="Arial"/>
                      <w:b/>
                      <w:sz w:val="14"/>
                      <w:szCs w:val="14"/>
                      <w:lang w:val="ru-RU" w:eastAsia="ru-RU"/>
                    </w:rPr>
                    <w:t>количество акций</w:t>
                  </w:r>
                </w:p>
              </w:tc>
              <w:tc>
                <w:tcPr>
                  <w:tcW w:w="2329" w:type="dxa"/>
                  <w:gridSpan w:val="2"/>
                  <w:tcBorders>
                    <w:top w:val="single" w:sz="4" w:space="0" w:color="auto"/>
                    <w:left w:val="nil"/>
                    <w:bottom w:val="single" w:sz="4" w:space="0" w:color="auto"/>
                    <w:right w:val="nil"/>
                  </w:tcBorders>
                  <w:shd w:val="clear" w:color="auto" w:fill="auto"/>
                  <w:noWrap/>
                  <w:vAlign w:val="bottom"/>
                  <w:hideMark/>
                </w:tcPr>
                <w:p w:rsidR="00891E5B" w:rsidRPr="00052F2E" w:rsidRDefault="00891E5B" w:rsidP="00D63425">
                  <w:pPr>
                    <w:overflowPunct/>
                    <w:autoSpaceDE/>
                    <w:autoSpaceDN/>
                    <w:adjustRightInd/>
                    <w:jc w:val="center"/>
                    <w:textAlignment w:val="auto"/>
                    <w:rPr>
                      <w:rFonts w:cs="Arial"/>
                      <w:b/>
                      <w:sz w:val="14"/>
                      <w:szCs w:val="14"/>
                      <w:lang w:val="ru-RU" w:eastAsia="ru-RU"/>
                    </w:rPr>
                  </w:pPr>
                  <w:r w:rsidRPr="00052F2E">
                    <w:rPr>
                      <w:rFonts w:cs="Arial"/>
                      <w:b/>
                      <w:sz w:val="14"/>
                      <w:szCs w:val="14"/>
                      <w:lang w:val="ru-RU" w:eastAsia="ru-RU"/>
                    </w:rPr>
                    <w:t>номинальная стоимость</w:t>
                  </w:r>
                </w:p>
              </w:tc>
              <w:tc>
                <w:tcPr>
                  <w:tcW w:w="1297" w:type="dxa"/>
                  <w:vMerge w:val="restart"/>
                  <w:tcBorders>
                    <w:top w:val="single" w:sz="4" w:space="0" w:color="auto"/>
                    <w:left w:val="nil"/>
                    <w:right w:val="nil"/>
                  </w:tcBorders>
                  <w:shd w:val="clear" w:color="auto" w:fill="auto"/>
                  <w:noWrap/>
                  <w:vAlign w:val="bottom"/>
                  <w:hideMark/>
                </w:tcPr>
                <w:p w:rsidR="00891E5B" w:rsidRPr="00052F2E" w:rsidRDefault="00891E5B" w:rsidP="00D63425">
                  <w:pPr>
                    <w:jc w:val="center"/>
                    <w:rPr>
                      <w:rFonts w:cs="Arial"/>
                      <w:b/>
                      <w:sz w:val="14"/>
                      <w:szCs w:val="14"/>
                      <w:lang w:val="ru-RU" w:eastAsia="ru-RU"/>
                    </w:rPr>
                  </w:pPr>
                  <w:r w:rsidRPr="00052F2E">
                    <w:rPr>
                      <w:rFonts w:cs="Arial"/>
                      <w:b/>
                      <w:bCs/>
                      <w:sz w:val="14"/>
                      <w:szCs w:val="14"/>
                      <w:lang w:val="ru-RU" w:eastAsia="ru-RU"/>
                    </w:rPr>
                    <w:t>расходы по выкупу собственных акций</w:t>
                  </w:r>
                </w:p>
              </w:tc>
              <w:tc>
                <w:tcPr>
                  <w:tcW w:w="960" w:type="dxa"/>
                  <w:vMerge w:val="restart"/>
                  <w:tcBorders>
                    <w:top w:val="single" w:sz="4" w:space="0" w:color="auto"/>
                    <w:left w:val="nil"/>
                    <w:right w:val="nil"/>
                  </w:tcBorders>
                  <w:shd w:val="clear" w:color="auto" w:fill="auto"/>
                  <w:noWrap/>
                  <w:vAlign w:val="bottom"/>
                  <w:hideMark/>
                </w:tcPr>
                <w:p w:rsidR="00891E5B" w:rsidRPr="00052F2E" w:rsidRDefault="00891E5B" w:rsidP="00D63425">
                  <w:pPr>
                    <w:jc w:val="center"/>
                    <w:rPr>
                      <w:rFonts w:cs="Arial"/>
                      <w:b/>
                      <w:sz w:val="14"/>
                      <w:szCs w:val="14"/>
                      <w:lang w:val="ru-RU" w:eastAsia="ru-RU"/>
                    </w:rPr>
                  </w:pPr>
                  <w:r w:rsidRPr="00052F2E">
                    <w:rPr>
                      <w:rFonts w:cs="Arial"/>
                      <w:b/>
                      <w:bCs/>
                      <w:sz w:val="14"/>
                      <w:szCs w:val="14"/>
                      <w:lang w:val="ru-RU" w:eastAsia="ru-RU"/>
                    </w:rPr>
                    <w:t>Итого</w:t>
                  </w:r>
                </w:p>
              </w:tc>
            </w:tr>
            <w:tr w:rsidR="004F0309" w:rsidRPr="00052F2E" w:rsidTr="00E66A3F">
              <w:trPr>
                <w:trHeight w:val="492"/>
              </w:trPr>
              <w:tc>
                <w:tcPr>
                  <w:tcW w:w="1693" w:type="dxa"/>
                  <w:tcBorders>
                    <w:top w:val="nil"/>
                    <w:left w:val="nil"/>
                    <w:bottom w:val="single" w:sz="4" w:space="0" w:color="auto"/>
                    <w:right w:val="nil"/>
                  </w:tcBorders>
                  <w:shd w:val="clear" w:color="auto" w:fill="auto"/>
                  <w:vAlign w:val="center"/>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 </w:t>
                  </w:r>
                </w:p>
              </w:tc>
              <w:tc>
                <w:tcPr>
                  <w:tcW w:w="1058" w:type="dxa"/>
                  <w:tcBorders>
                    <w:top w:val="nil"/>
                    <w:left w:val="nil"/>
                    <w:bottom w:val="single" w:sz="4" w:space="0" w:color="auto"/>
                    <w:right w:val="nil"/>
                  </w:tcBorders>
                  <w:shd w:val="clear" w:color="auto" w:fill="auto"/>
                  <w:vAlign w:val="center"/>
                  <w:hideMark/>
                </w:tcPr>
                <w:p w:rsidR="00891E5B" w:rsidRDefault="00891E5B" w:rsidP="00D63425">
                  <w:pPr>
                    <w:overflowPunct/>
                    <w:autoSpaceDE/>
                    <w:autoSpaceDN/>
                    <w:adjustRightInd/>
                    <w:jc w:val="center"/>
                    <w:textAlignment w:val="auto"/>
                    <w:rPr>
                      <w:rFonts w:cs="Arial"/>
                      <w:b/>
                      <w:bCs/>
                      <w:sz w:val="14"/>
                      <w:szCs w:val="14"/>
                      <w:lang w:val="ru-RU" w:eastAsia="ru-RU"/>
                    </w:rPr>
                  </w:pPr>
                  <w:proofErr w:type="spellStart"/>
                  <w:r w:rsidRPr="00052F2E">
                    <w:rPr>
                      <w:rFonts w:cs="Arial"/>
                      <w:b/>
                      <w:bCs/>
                      <w:sz w:val="14"/>
                      <w:szCs w:val="14"/>
                      <w:lang w:val="ru-RU" w:eastAsia="ru-RU"/>
                    </w:rPr>
                    <w:t>Привелиги</w:t>
                  </w:r>
                  <w:proofErr w:type="spellEnd"/>
                </w:p>
                <w:p w:rsidR="00891E5B" w:rsidRPr="00052F2E" w:rsidRDefault="00891E5B" w:rsidP="00891E5B">
                  <w:pPr>
                    <w:overflowPunct/>
                    <w:autoSpaceDE/>
                    <w:autoSpaceDN/>
                    <w:adjustRightInd/>
                    <w:jc w:val="center"/>
                    <w:textAlignment w:val="auto"/>
                    <w:rPr>
                      <w:rFonts w:cs="Arial"/>
                      <w:b/>
                      <w:bCs/>
                      <w:sz w:val="14"/>
                      <w:szCs w:val="14"/>
                      <w:lang w:val="ru-RU" w:eastAsia="ru-RU"/>
                    </w:rPr>
                  </w:pPr>
                  <w:proofErr w:type="spellStart"/>
                  <w:r w:rsidRPr="00052F2E">
                    <w:rPr>
                      <w:rFonts w:cs="Arial"/>
                      <w:b/>
                      <w:bCs/>
                      <w:sz w:val="14"/>
                      <w:szCs w:val="14"/>
                      <w:lang w:val="ru-RU" w:eastAsia="ru-RU"/>
                    </w:rPr>
                    <w:t>рованные</w:t>
                  </w:r>
                  <w:proofErr w:type="spellEnd"/>
                </w:p>
              </w:tc>
              <w:tc>
                <w:tcPr>
                  <w:tcW w:w="1334" w:type="dxa"/>
                  <w:tcBorders>
                    <w:top w:val="nil"/>
                    <w:left w:val="nil"/>
                    <w:bottom w:val="single" w:sz="4" w:space="0" w:color="auto"/>
                    <w:right w:val="nil"/>
                  </w:tcBorders>
                  <w:shd w:val="clear" w:color="auto" w:fill="auto"/>
                  <w:vAlign w:val="center"/>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обыкновенные</w:t>
                  </w:r>
                </w:p>
              </w:tc>
              <w:tc>
                <w:tcPr>
                  <w:tcW w:w="972" w:type="dxa"/>
                  <w:tcBorders>
                    <w:top w:val="nil"/>
                    <w:left w:val="nil"/>
                    <w:bottom w:val="single" w:sz="4" w:space="0" w:color="auto"/>
                    <w:right w:val="nil"/>
                  </w:tcBorders>
                  <w:shd w:val="clear" w:color="auto" w:fill="auto"/>
                  <w:vAlign w:val="center"/>
                  <w:hideMark/>
                </w:tcPr>
                <w:p w:rsidR="00891E5B" w:rsidRDefault="00891E5B" w:rsidP="00891E5B">
                  <w:pPr>
                    <w:overflowPunct/>
                    <w:autoSpaceDE/>
                    <w:autoSpaceDN/>
                    <w:adjustRightInd/>
                    <w:jc w:val="center"/>
                    <w:textAlignment w:val="auto"/>
                    <w:rPr>
                      <w:rFonts w:cs="Arial"/>
                      <w:b/>
                      <w:bCs/>
                      <w:sz w:val="14"/>
                      <w:szCs w:val="14"/>
                      <w:lang w:val="ru-RU" w:eastAsia="ru-RU"/>
                    </w:rPr>
                  </w:pPr>
                  <w:proofErr w:type="spellStart"/>
                  <w:r>
                    <w:rPr>
                      <w:rFonts w:cs="Arial"/>
                      <w:b/>
                      <w:bCs/>
                      <w:sz w:val="14"/>
                      <w:szCs w:val="14"/>
                      <w:lang w:val="ru-RU" w:eastAsia="ru-RU"/>
                    </w:rPr>
                    <w:t>Привели</w:t>
                  </w:r>
                  <w:r w:rsidR="004F0309">
                    <w:rPr>
                      <w:rFonts w:cs="Arial"/>
                      <w:b/>
                      <w:bCs/>
                      <w:sz w:val="14"/>
                      <w:szCs w:val="14"/>
                      <w:lang w:val="ru-RU" w:eastAsia="ru-RU"/>
                    </w:rPr>
                    <w:t>ги</w:t>
                  </w:r>
                  <w:proofErr w:type="spellEnd"/>
                </w:p>
                <w:p w:rsidR="00891E5B" w:rsidRPr="00052F2E" w:rsidRDefault="00891E5B" w:rsidP="00891E5B">
                  <w:pPr>
                    <w:overflowPunct/>
                    <w:autoSpaceDE/>
                    <w:autoSpaceDN/>
                    <w:adjustRightInd/>
                    <w:jc w:val="center"/>
                    <w:textAlignment w:val="auto"/>
                    <w:rPr>
                      <w:rFonts w:cs="Arial"/>
                      <w:b/>
                      <w:bCs/>
                      <w:sz w:val="14"/>
                      <w:szCs w:val="14"/>
                      <w:lang w:val="ru-RU" w:eastAsia="ru-RU"/>
                    </w:rPr>
                  </w:pPr>
                  <w:proofErr w:type="spellStart"/>
                  <w:r w:rsidRPr="00052F2E">
                    <w:rPr>
                      <w:rFonts w:cs="Arial"/>
                      <w:b/>
                      <w:bCs/>
                      <w:sz w:val="14"/>
                      <w:szCs w:val="14"/>
                      <w:lang w:val="ru-RU" w:eastAsia="ru-RU"/>
                    </w:rPr>
                    <w:t>рованные</w:t>
                  </w:r>
                  <w:proofErr w:type="spellEnd"/>
                </w:p>
              </w:tc>
              <w:tc>
                <w:tcPr>
                  <w:tcW w:w="1357" w:type="dxa"/>
                  <w:tcBorders>
                    <w:top w:val="nil"/>
                    <w:left w:val="nil"/>
                    <w:bottom w:val="single" w:sz="4" w:space="0" w:color="auto"/>
                    <w:right w:val="nil"/>
                  </w:tcBorders>
                  <w:shd w:val="clear" w:color="auto" w:fill="auto"/>
                  <w:vAlign w:val="center"/>
                  <w:hideMark/>
                </w:tcPr>
                <w:p w:rsidR="00891E5B" w:rsidRPr="00052F2E" w:rsidRDefault="00891E5B" w:rsidP="00891E5B">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Обыкновенные</w:t>
                  </w:r>
                </w:p>
              </w:tc>
              <w:tc>
                <w:tcPr>
                  <w:tcW w:w="1297" w:type="dxa"/>
                  <w:vMerge/>
                  <w:tcBorders>
                    <w:left w:val="nil"/>
                    <w:bottom w:val="single" w:sz="4" w:space="0" w:color="auto"/>
                    <w:right w:val="nil"/>
                  </w:tcBorders>
                  <w:shd w:val="clear" w:color="auto" w:fill="auto"/>
                  <w:vAlign w:val="center"/>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p>
              </w:tc>
              <w:tc>
                <w:tcPr>
                  <w:tcW w:w="960" w:type="dxa"/>
                  <w:vMerge/>
                  <w:tcBorders>
                    <w:left w:val="nil"/>
                    <w:bottom w:val="single" w:sz="4" w:space="0" w:color="auto"/>
                    <w:right w:val="nil"/>
                  </w:tcBorders>
                  <w:shd w:val="clear" w:color="auto" w:fill="auto"/>
                  <w:vAlign w:val="center"/>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p>
              </w:tc>
            </w:tr>
            <w:tr w:rsidR="004F0309" w:rsidRPr="00052F2E" w:rsidTr="00E66A3F">
              <w:trPr>
                <w:trHeight w:val="225"/>
              </w:trPr>
              <w:tc>
                <w:tcPr>
                  <w:tcW w:w="1693"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textAlignment w:val="auto"/>
                    <w:rPr>
                      <w:rFonts w:cs="Arial"/>
                      <w:b/>
                      <w:bCs/>
                      <w:sz w:val="14"/>
                      <w:szCs w:val="14"/>
                      <w:lang w:val="ru-RU" w:eastAsia="ru-RU"/>
                    </w:rPr>
                  </w:pPr>
                  <w:r w:rsidRPr="00052F2E">
                    <w:rPr>
                      <w:rFonts w:cs="Arial"/>
                      <w:b/>
                      <w:bCs/>
                      <w:sz w:val="14"/>
                      <w:szCs w:val="14"/>
                      <w:lang w:val="ru-RU" w:eastAsia="ru-RU"/>
                    </w:rPr>
                    <w:t>на 1 января 2013</w:t>
                  </w:r>
                </w:p>
              </w:tc>
              <w:tc>
                <w:tcPr>
                  <w:tcW w:w="1058"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600 655</w:t>
                  </w:r>
                </w:p>
              </w:tc>
              <w:tc>
                <w:tcPr>
                  <w:tcW w:w="1334"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3 664 072 860</w:t>
                  </w:r>
                </w:p>
              </w:tc>
              <w:tc>
                <w:tcPr>
                  <w:tcW w:w="972"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222</w:t>
                  </w:r>
                </w:p>
              </w:tc>
              <w:tc>
                <w:tcPr>
                  <w:tcW w:w="135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1 355 707</w:t>
                  </w:r>
                </w:p>
              </w:tc>
              <w:tc>
                <w:tcPr>
                  <w:tcW w:w="129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960"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1 355 929</w:t>
                  </w:r>
                </w:p>
              </w:tc>
            </w:tr>
            <w:tr w:rsidR="004F0309" w:rsidRPr="00052F2E" w:rsidTr="00E66A3F">
              <w:trPr>
                <w:trHeight w:val="390"/>
              </w:trPr>
              <w:tc>
                <w:tcPr>
                  <w:tcW w:w="1693"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textAlignment w:val="auto"/>
                    <w:rPr>
                      <w:rFonts w:cs="Arial"/>
                      <w:sz w:val="14"/>
                      <w:szCs w:val="14"/>
                      <w:lang w:val="ru-RU" w:eastAsia="ru-RU"/>
                    </w:rPr>
                  </w:pPr>
                  <w:r w:rsidRPr="00052F2E">
                    <w:rPr>
                      <w:rFonts w:cs="Arial"/>
                      <w:sz w:val="14"/>
                      <w:szCs w:val="14"/>
                      <w:lang w:val="ru-RU" w:eastAsia="ru-RU"/>
                    </w:rPr>
                    <w:t>Увеличение уставного капитала</w:t>
                  </w:r>
                </w:p>
              </w:tc>
              <w:tc>
                <w:tcPr>
                  <w:tcW w:w="1058"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1334"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972"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135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129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960"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r>
            <w:tr w:rsidR="004F0309" w:rsidRPr="00052F2E" w:rsidTr="00E66A3F">
              <w:trPr>
                <w:trHeight w:val="585"/>
              </w:trPr>
              <w:tc>
                <w:tcPr>
                  <w:tcW w:w="1693"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textAlignment w:val="auto"/>
                    <w:rPr>
                      <w:rFonts w:cs="Arial"/>
                      <w:sz w:val="14"/>
                      <w:szCs w:val="14"/>
                      <w:lang w:val="ru-RU" w:eastAsia="ru-RU"/>
                    </w:rPr>
                  </w:pPr>
                  <w:r w:rsidRPr="00052F2E">
                    <w:rPr>
                      <w:rFonts w:cs="Arial"/>
                      <w:sz w:val="14"/>
                      <w:szCs w:val="14"/>
                      <w:lang w:val="ru-RU" w:eastAsia="ru-RU"/>
                    </w:rPr>
                    <w:t>Продажа собственных акций Банка, выкупленных у акционеров</w:t>
                  </w:r>
                </w:p>
              </w:tc>
              <w:tc>
                <w:tcPr>
                  <w:tcW w:w="1058"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1334"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(17 826 345)</w:t>
                  </w:r>
                </w:p>
              </w:tc>
              <w:tc>
                <w:tcPr>
                  <w:tcW w:w="972"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135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(6 596)</w:t>
                  </w:r>
                </w:p>
              </w:tc>
              <w:tc>
                <w:tcPr>
                  <w:tcW w:w="129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(4 753)</w:t>
                  </w:r>
                </w:p>
              </w:tc>
              <w:tc>
                <w:tcPr>
                  <w:tcW w:w="960"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(11 349)</w:t>
                  </w:r>
                </w:p>
              </w:tc>
            </w:tr>
            <w:tr w:rsidR="004F0309" w:rsidRPr="00052F2E" w:rsidTr="00E66A3F">
              <w:trPr>
                <w:trHeight w:val="225"/>
              </w:trPr>
              <w:tc>
                <w:tcPr>
                  <w:tcW w:w="1693"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textAlignment w:val="auto"/>
                    <w:rPr>
                      <w:rFonts w:cs="Arial"/>
                      <w:sz w:val="14"/>
                      <w:szCs w:val="14"/>
                      <w:lang w:val="ru-RU" w:eastAsia="ru-RU"/>
                    </w:rPr>
                  </w:pPr>
                </w:p>
              </w:tc>
              <w:tc>
                <w:tcPr>
                  <w:tcW w:w="1058"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p>
              </w:tc>
              <w:tc>
                <w:tcPr>
                  <w:tcW w:w="1334"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p>
              </w:tc>
              <w:tc>
                <w:tcPr>
                  <w:tcW w:w="972"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p>
              </w:tc>
              <w:tc>
                <w:tcPr>
                  <w:tcW w:w="135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p>
              </w:tc>
              <w:tc>
                <w:tcPr>
                  <w:tcW w:w="129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p>
              </w:tc>
              <w:tc>
                <w:tcPr>
                  <w:tcW w:w="960"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p>
              </w:tc>
            </w:tr>
            <w:tr w:rsidR="004F0309" w:rsidRPr="00052F2E" w:rsidTr="00E66A3F">
              <w:trPr>
                <w:trHeight w:val="80"/>
              </w:trPr>
              <w:tc>
                <w:tcPr>
                  <w:tcW w:w="1693"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textAlignment w:val="auto"/>
                    <w:rPr>
                      <w:rFonts w:cs="Arial"/>
                      <w:b/>
                      <w:bCs/>
                      <w:sz w:val="14"/>
                      <w:szCs w:val="14"/>
                      <w:lang w:val="ru-RU" w:eastAsia="ru-RU"/>
                    </w:rPr>
                  </w:pPr>
                  <w:r w:rsidRPr="00052F2E">
                    <w:rPr>
                      <w:rFonts w:cs="Arial"/>
                      <w:b/>
                      <w:bCs/>
                      <w:sz w:val="14"/>
                      <w:szCs w:val="14"/>
                      <w:lang w:val="ru-RU" w:eastAsia="ru-RU"/>
                    </w:rPr>
                    <w:t>на 1 января 2014</w:t>
                  </w:r>
                </w:p>
              </w:tc>
              <w:tc>
                <w:tcPr>
                  <w:tcW w:w="1058"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600 655</w:t>
                  </w:r>
                </w:p>
              </w:tc>
              <w:tc>
                <w:tcPr>
                  <w:tcW w:w="1334"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3 664 072 860</w:t>
                  </w:r>
                </w:p>
              </w:tc>
              <w:tc>
                <w:tcPr>
                  <w:tcW w:w="972"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222</w:t>
                  </w:r>
                </w:p>
              </w:tc>
              <w:tc>
                <w:tcPr>
                  <w:tcW w:w="135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1 355 707</w:t>
                  </w:r>
                </w:p>
              </w:tc>
              <w:tc>
                <w:tcPr>
                  <w:tcW w:w="129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960"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1 355 929</w:t>
                  </w:r>
                </w:p>
              </w:tc>
            </w:tr>
            <w:tr w:rsidR="004F0309" w:rsidRPr="00052F2E" w:rsidTr="00E66A3F">
              <w:trPr>
                <w:trHeight w:val="390"/>
              </w:trPr>
              <w:tc>
                <w:tcPr>
                  <w:tcW w:w="1693"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textAlignment w:val="auto"/>
                    <w:rPr>
                      <w:rFonts w:cs="Arial"/>
                      <w:sz w:val="14"/>
                      <w:szCs w:val="14"/>
                      <w:lang w:val="ru-RU" w:eastAsia="ru-RU"/>
                    </w:rPr>
                  </w:pPr>
                  <w:r w:rsidRPr="00052F2E">
                    <w:rPr>
                      <w:rFonts w:cs="Arial"/>
                      <w:sz w:val="14"/>
                      <w:szCs w:val="14"/>
                      <w:lang w:val="ru-RU" w:eastAsia="ru-RU"/>
                    </w:rPr>
                    <w:t>Увеличение уставного капитала</w:t>
                  </w:r>
                </w:p>
              </w:tc>
              <w:tc>
                <w:tcPr>
                  <w:tcW w:w="1058"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1334"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972"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135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129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960"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r>
            <w:tr w:rsidR="004F0309" w:rsidRPr="00052F2E" w:rsidTr="00E66A3F">
              <w:trPr>
                <w:trHeight w:val="585"/>
              </w:trPr>
              <w:tc>
                <w:tcPr>
                  <w:tcW w:w="1693"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textAlignment w:val="auto"/>
                    <w:rPr>
                      <w:rFonts w:cs="Arial"/>
                      <w:sz w:val="14"/>
                      <w:szCs w:val="14"/>
                      <w:lang w:val="ru-RU" w:eastAsia="ru-RU"/>
                    </w:rPr>
                  </w:pPr>
                  <w:r w:rsidRPr="00052F2E">
                    <w:rPr>
                      <w:rFonts w:cs="Arial"/>
                      <w:sz w:val="14"/>
                      <w:szCs w:val="14"/>
                      <w:lang w:val="ru-RU" w:eastAsia="ru-RU"/>
                    </w:rPr>
                    <w:t>Продажа собственных акций Банка, выкупленных у акционеров</w:t>
                  </w:r>
                </w:p>
              </w:tc>
              <w:tc>
                <w:tcPr>
                  <w:tcW w:w="1058"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1334"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(17 826 345)</w:t>
                  </w:r>
                </w:p>
              </w:tc>
              <w:tc>
                <w:tcPr>
                  <w:tcW w:w="972"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135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(6 596)</w:t>
                  </w:r>
                </w:p>
              </w:tc>
              <w:tc>
                <w:tcPr>
                  <w:tcW w:w="129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(4 753)</w:t>
                  </w:r>
                </w:p>
              </w:tc>
              <w:tc>
                <w:tcPr>
                  <w:tcW w:w="960"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(11 349)</w:t>
                  </w:r>
                </w:p>
              </w:tc>
            </w:tr>
            <w:tr w:rsidR="004F0309" w:rsidRPr="00052F2E" w:rsidTr="00E66A3F">
              <w:trPr>
                <w:trHeight w:val="225"/>
              </w:trPr>
              <w:tc>
                <w:tcPr>
                  <w:tcW w:w="1693"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textAlignment w:val="auto"/>
                    <w:rPr>
                      <w:rFonts w:cs="Arial"/>
                      <w:sz w:val="14"/>
                      <w:szCs w:val="14"/>
                      <w:lang w:val="ru-RU" w:eastAsia="ru-RU"/>
                    </w:rPr>
                  </w:pPr>
                </w:p>
              </w:tc>
              <w:tc>
                <w:tcPr>
                  <w:tcW w:w="1058"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p>
              </w:tc>
              <w:tc>
                <w:tcPr>
                  <w:tcW w:w="1334"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p>
              </w:tc>
              <w:tc>
                <w:tcPr>
                  <w:tcW w:w="972"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p>
              </w:tc>
              <w:tc>
                <w:tcPr>
                  <w:tcW w:w="135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p>
              </w:tc>
              <w:tc>
                <w:tcPr>
                  <w:tcW w:w="129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p>
              </w:tc>
              <w:tc>
                <w:tcPr>
                  <w:tcW w:w="960"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p>
              </w:tc>
            </w:tr>
            <w:tr w:rsidR="004F0309" w:rsidRPr="00052F2E" w:rsidTr="00E66A3F">
              <w:trPr>
                <w:trHeight w:val="94"/>
              </w:trPr>
              <w:tc>
                <w:tcPr>
                  <w:tcW w:w="1693" w:type="dxa"/>
                  <w:tcBorders>
                    <w:top w:val="nil"/>
                    <w:left w:val="nil"/>
                    <w:right w:val="nil"/>
                  </w:tcBorders>
                  <w:shd w:val="clear" w:color="auto" w:fill="auto"/>
                  <w:vAlign w:val="bottom"/>
                  <w:hideMark/>
                </w:tcPr>
                <w:p w:rsidR="00891E5B" w:rsidRPr="00052F2E" w:rsidRDefault="00891E5B" w:rsidP="00D63425">
                  <w:pPr>
                    <w:overflowPunct/>
                    <w:autoSpaceDE/>
                    <w:autoSpaceDN/>
                    <w:adjustRightInd/>
                    <w:textAlignment w:val="auto"/>
                    <w:rPr>
                      <w:rFonts w:cs="Arial"/>
                      <w:b/>
                      <w:bCs/>
                      <w:sz w:val="14"/>
                      <w:szCs w:val="14"/>
                      <w:lang w:val="ru-RU" w:eastAsia="ru-RU"/>
                    </w:rPr>
                  </w:pPr>
                  <w:r w:rsidRPr="00052F2E">
                    <w:rPr>
                      <w:rFonts w:cs="Arial"/>
                      <w:b/>
                      <w:bCs/>
                      <w:sz w:val="14"/>
                      <w:szCs w:val="14"/>
                      <w:lang w:val="ru-RU" w:eastAsia="ru-RU"/>
                    </w:rPr>
                    <w:t>на 1 января 2015</w:t>
                  </w:r>
                </w:p>
              </w:tc>
              <w:tc>
                <w:tcPr>
                  <w:tcW w:w="1058" w:type="dxa"/>
                  <w:tcBorders>
                    <w:top w:val="nil"/>
                    <w:left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600 655</w:t>
                  </w:r>
                </w:p>
              </w:tc>
              <w:tc>
                <w:tcPr>
                  <w:tcW w:w="1334" w:type="dxa"/>
                  <w:tcBorders>
                    <w:top w:val="nil"/>
                    <w:left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3 664 072 860</w:t>
                  </w:r>
                </w:p>
              </w:tc>
              <w:tc>
                <w:tcPr>
                  <w:tcW w:w="972" w:type="dxa"/>
                  <w:tcBorders>
                    <w:top w:val="nil"/>
                    <w:left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222</w:t>
                  </w:r>
                </w:p>
              </w:tc>
              <w:tc>
                <w:tcPr>
                  <w:tcW w:w="1357" w:type="dxa"/>
                  <w:tcBorders>
                    <w:top w:val="nil"/>
                    <w:left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1 355 707</w:t>
                  </w:r>
                </w:p>
              </w:tc>
              <w:tc>
                <w:tcPr>
                  <w:tcW w:w="1297" w:type="dxa"/>
                  <w:tcBorders>
                    <w:top w:val="nil"/>
                    <w:left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w:t>
                  </w:r>
                </w:p>
              </w:tc>
              <w:tc>
                <w:tcPr>
                  <w:tcW w:w="960" w:type="dxa"/>
                  <w:tcBorders>
                    <w:top w:val="nil"/>
                    <w:left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1 355 929</w:t>
                  </w:r>
                </w:p>
              </w:tc>
            </w:tr>
            <w:tr w:rsidR="004F0309" w:rsidRPr="00052F2E" w:rsidTr="00E66A3F">
              <w:trPr>
                <w:trHeight w:val="600"/>
              </w:trPr>
              <w:tc>
                <w:tcPr>
                  <w:tcW w:w="1693"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textAlignment w:val="auto"/>
                    <w:rPr>
                      <w:rFonts w:cs="Arial"/>
                      <w:sz w:val="14"/>
                      <w:szCs w:val="14"/>
                      <w:lang w:val="ru-RU" w:eastAsia="ru-RU"/>
                    </w:rPr>
                  </w:pPr>
                  <w:r w:rsidRPr="00052F2E">
                    <w:rPr>
                      <w:rFonts w:cs="Arial"/>
                      <w:sz w:val="14"/>
                      <w:szCs w:val="14"/>
                      <w:lang w:val="ru-RU" w:eastAsia="ru-RU"/>
                    </w:rPr>
                    <w:t>Продажа собственных акций Банка, выкупленных у акционеров</w:t>
                  </w:r>
                </w:p>
              </w:tc>
              <w:tc>
                <w:tcPr>
                  <w:tcW w:w="1058"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1334"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(7 764 433)</w:t>
                  </w:r>
                </w:p>
              </w:tc>
              <w:tc>
                <w:tcPr>
                  <w:tcW w:w="972"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w:t>
                  </w:r>
                </w:p>
              </w:tc>
              <w:tc>
                <w:tcPr>
                  <w:tcW w:w="135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(2 873)</w:t>
                  </w:r>
                </w:p>
              </w:tc>
              <w:tc>
                <w:tcPr>
                  <w:tcW w:w="1297"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sz w:val="14"/>
                      <w:szCs w:val="14"/>
                      <w:lang w:val="ru-RU" w:eastAsia="ru-RU"/>
                    </w:rPr>
                  </w:pPr>
                  <w:r w:rsidRPr="00052F2E">
                    <w:rPr>
                      <w:rFonts w:cs="Arial"/>
                      <w:sz w:val="14"/>
                      <w:szCs w:val="14"/>
                      <w:lang w:val="ru-RU" w:eastAsia="ru-RU"/>
                    </w:rPr>
                    <w:t>(2 070)</w:t>
                  </w:r>
                </w:p>
              </w:tc>
              <w:tc>
                <w:tcPr>
                  <w:tcW w:w="960" w:type="dxa"/>
                  <w:tcBorders>
                    <w:top w:val="nil"/>
                    <w:left w:val="nil"/>
                    <w:bottom w:val="nil"/>
                    <w:right w:val="nil"/>
                  </w:tcBorders>
                  <w:shd w:val="clear" w:color="auto" w:fill="auto"/>
                  <w:vAlign w:val="bottom"/>
                  <w:hideMark/>
                </w:tcPr>
                <w:p w:rsidR="00891E5B" w:rsidRPr="00052F2E" w:rsidRDefault="00891E5B" w:rsidP="00D63425">
                  <w:pPr>
                    <w:overflowPunct/>
                    <w:autoSpaceDE/>
                    <w:autoSpaceDN/>
                    <w:adjustRightInd/>
                    <w:jc w:val="center"/>
                    <w:textAlignment w:val="auto"/>
                    <w:rPr>
                      <w:rFonts w:cs="Arial"/>
                      <w:b/>
                      <w:bCs/>
                      <w:sz w:val="14"/>
                      <w:szCs w:val="14"/>
                      <w:lang w:val="ru-RU" w:eastAsia="ru-RU"/>
                    </w:rPr>
                  </w:pPr>
                  <w:r w:rsidRPr="00052F2E">
                    <w:rPr>
                      <w:rFonts w:cs="Arial"/>
                      <w:b/>
                      <w:bCs/>
                      <w:sz w:val="14"/>
                      <w:szCs w:val="14"/>
                      <w:lang w:val="ru-RU" w:eastAsia="ru-RU"/>
                    </w:rPr>
                    <w:t>(4 943)</w:t>
                  </w:r>
                </w:p>
              </w:tc>
            </w:tr>
            <w:tr w:rsidR="004F0309" w:rsidRPr="00052F2E" w:rsidTr="00E66A3F">
              <w:trPr>
                <w:trHeight w:val="321"/>
              </w:trPr>
              <w:tc>
                <w:tcPr>
                  <w:tcW w:w="1693" w:type="dxa"/>
                  <w:tcBorders>
                    <w:top w:val="nil"/>
                    <w:left w:val="nil"/>
                    <w:bottom w:val="nil"/>
                    <w:right w:val="nil"/>
                  </w:tcBorders>
                  <w:shd w:val="clear" w:color="auto" w:fill="auto"/>
                  <w:vAlign w:val="bottom"/>
                </w:tcPr>
                <w:p w:rsidR="004F0309" w:rsidRPr="004F0309" w:rsidRDefault="004F0309" w:rsidP="00D63425">
                  <w:pPr>
                    <w:overflowPunct/>
                    <w:autoSpaceDE/>
                    <w:autoSpaceDN/>
                    <w:adjustRightInd/>
                    <w:textAlignment w:val="auto"/>
                    <w:rPr>
                      <w:rFonts w:cs="Arial"/>
                      <w:b/>
                      <w:sz w:val="14"/>
                      <w:szCs w:val="14"/>
                      <w:lang w:val="ru-RU" w:eastAsia="ru-RU"/>
                    </w:rPr>
                  </w:pPr>
                  <w:r>
                    <w:rPr>
                      <w:rFonts w:cs="Arial"/>
                      <w:b/>
                      <w:sz w:val="14"/>
                      <w:szCs w:val="14"/>
                      <w:lang w:val="ru-RU" w:eastAsia="ru-RU"/>
                    </w:rPr>
                    <w:t>н</w:t>
                  </w:r>
                  <w:r w:rsidRPr="004F0309">
                    <w:rPr>
                      <w:rFonts w:cs="Arial"/>
                      <w:b/>
                      <w:sz w:val="14"/>
                      <w:szCs w:val="14"/>
                      <w:lang w:val="ru-RU" w:eastAsia="ru-RU"/>
                    </w:rPr>
                    <w:t>а 1 апреля 2015</w:t>
                  </w:r>
                </w:p>
              </w:tc>
              <w:tc>
                <w:tcPr>
                  <w:tcW w:w="1058" w:type="dxa"/>
                  <w:tcBorders>
                    <w:top w:val="nil"/>
                    <w:left w:val="nil"/>
                    <w:bottom w:val="nil"/>
                    <w:right w:val="nil"/>
                  </w:tcBorders>
                  <w:shd w:val="clear" w:color="auto" w:fill="auto"/>
                  <w:vAlign w:val="bottom"/>
                </w:tcPr>
                <w:p w:rsidR="004F0309" w:rsidRPr="00052F2E" w:rsidRDefault="004F0309" w:rsidP="00D63425">
                  <w:pPr>
                    <w:overflowPunct/>
                    <w:autoSpaceDE/>
                    <w:autoSpaceDN/>
                    <w:adjustRightInd/>
                    <w:jc w:val="center"/>
                    <w:textAlignment w:val="auto"/>
                    <w:rPr>
                      <w:rFonts w:cs="Arial"/>
                      <w:sz w:val="14"/>
                      <w:szCs w:val="14"/>
                      <w:lang w:val="ru-RU" w:eastAsia="ru-RU"/>
                    </w:rPr>
                  </w:pPr>
                  <w:r>
                    <w:rPr>
                      <w:rFonts w:cs="Arial"/>
                      <w:sz w:val="14"/>
                      <w:szCs w:val="14"/>
                      <w:lang w:val="ru-RU" w:eastAsia="ru-RU"/>
                    </w:rPr>
                    <w:t>600 655</w:t>
                  </w:r>
                </w:p>
              </w:tc>
              <w:tc>
                <w:tcPr>
                  <w:tcW w:w="1334" w:type="dxa"/>
                  <w:tcBorders>
                    <w:top w:val="nil"/>
                    <w:left w:val="nil"/>
                    <w:bottom w:val="nil"/>
                    <w:right w:val="nil"/>
                  </w:tcBorders>
                  <w:shd w:val="clear" w:color="auto" w:fill="auto"/>
                  <w:vAlign w:val="bottom"/>
                </w:tcPr>
                <w:p w:rsidR="004F0309" w:rsidRPr="00052F2E" w:rsidRDefault="004F0309" w:rsidP="00D63425">
                  <w:pPr>
                    <w:overflowPunct/>
                    <w:autoSpaceDE/>
                    <w:autoSpaceDN/>
                    <w:adjustRightInd/>
                    <w:jc w:val="center"/>
                    <w:textAlignment w:val="auto"/>
                    <w:rPr>
                      <w:rFonts w:cs="Arial"/>
                      <w:sz w:val="14"/>
                      <w:szCs w:val="14"/>
                      <w:lang w:val="ru-RU" w:eastAsia="ru-RU"/>
                    </w:rPr>
                  </w:pPr>
                  <w:r>
                    <w:rPr>
                      <w:rFonts w:cs="Arial"/>
                      <w:sz w:val="14"/>
                      <w:szCs w:val="14"/>
                      <w:lang w:val="ru-RU" w:eastAsia="ru-RU"/>
                    </w:rPr>
                    <w:t>3 664 072 860</w:t>
                  </w:r>
                </w:p>
              </w:tc>
              <w:tc>
                <w:tcPr>
                  <w:tcW w:w="972" w:type="dxa"/>
                  <w:tcBorders>
                    <w:top w:val="nil"/>
                    <w:left w:val="nil"/>
                    <w:bottom w:val="nil"/>
                    <w:right w:val="nil"/>
                  </w:tcBorders>
                  <w:shd w:val="clear" w:color="auto" w:fill="auto"/>
                  <w:vAlign w:val="bottom"/>
                </w:tcPr>
                <w:p w:rsidR="004F0309" w:rsidRPr="00052F2E" w:rsidRDefault="004F0309" w:rsidP="00D63425">
                  <w:pPr>
                    <w:overflowPunct/>
                    <w:autoSpaceDE/>
                    <w:autoSpaceDN/>
                    <w:adjustRightInd/>
                    <w:jc w:val="center"/>
                    <w:textAlignment w:val="auto"/>
                    <w:rPr>
                      <w:rFonts w:cs="Arial"/>
                      <w:sz w:val="14"/>
                      <w:szCs w:val="14"/>
                      <w:lang w:val="ru-RU" w:eastAsia="ru-RU"/>
                    </w:rPr>
                  </w:pPr>
                  <w:r>
                    <w:rPr>
                      <w:rFonts w:cs="Arial"/>
                      <w:sz w:val="14"/>
                      <w:szCs w:val="14"/>
                      <w:lang w:val="ru-RU" w:eastAsia="ru-RU"/>
                    </w:rPr>
                    <w:t>222</w:t>
                  </w:r>
                </w:p>
              </w:tc>
              <w:tc>
                <w:tcPr>
                  <w:tcW w:w="1357" w:type="dxa"/>
                  <w:tcBorders>
                    <w:top w:val="nil"/>
                    <w:left w:val="nil"/>
                    <w:bottom w:val="nil"/>
                    <w:right w:val="nil"/>
                  </w:tcBorders>
                  <w:shd w:val="clear" w:color="auto" w:fill="auto"/>
                  <w:vAlign w:val="bottom"/>
                </w:tcPr>
                <w:p w:rsidR="004F0309" w:rsidRPr="00052F2E" w:rsidRDefault="004F0309" w:rsidP="00D63425">
                  <w:pPr>
                    <w:overflowPunct/>
                    <w:autoSpaceDE/>
                    <w:autoSpaceDN/>
                    <w:adjustRightInd/>
                    <w:jc w:val="center"/>
                    <w:textAlignment w:val="auto"/>
                    <w:rPr>
                      <w:rFonts w:cs="Arial"/>
                      <w:sz w:val="14"/>
                      <w:szCs w:val="14"/>
                      <w:lang w:val="ru-RU" w:eastAsia="ru-RU"/>
                    </w:rPr>
                  </w:pPr>
                  <w:r>
                    <w:rPr>
                      <w:rFonts w:cs="Arial"/>
                      <w:sz w:val="14"/>
                      <w:szCs w:val="14"/>
                      <w:lang w:val="ru-RU" w:eastAsia="ru-RU"/>
                    </w:rPr>
                    <w:t>1 355 706</w:t>
                  </w:r>
                </w:p>
              </w:tc>
              <w:tc>
                <w:tcPr>
                  <w:tcW w:w="1297" w:type="dxa"/>
                  <w:tcBorders>
                    <w:top w:val="nil"/>
                    <w:left w:val="nil"/>
                    <w:bottom w:val="nil"/>
                    <w:right w:val="nil"/>
                  </w:tcBorders>
                  <w:shd w:val="clear" w:color="auto" w:fill="auto"/>
                  <w:vAlign w:val="bottom"/>
                </w:tcPr>
                <w:p w:rsidR="004F0309" w:rsidRPr="00052F2E" w:rsidRDefault="004F0309" w:rsidP="00D63425">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960" w:type="dxa"/>
                  <w:tcBorders>
                    <w:top w:val="nil"/>
                    <w:left w:val="nil"/>
                    <w:bottom w:val="nil"/>
                    <w:right w:val="nil"/>
                  </w:tcBorders>
                  <w:shd w:val="clear" w:color="auto" w:fill="auto"/>
                  <w:vAlign w:val="bottom"/>
                </w:tcPr>
                <w:p w:rsidR="004F0309" w:rsidRPr="00052F2E" w:rsidRDefault="004F0309" w:rsidP="00D63425">
                  <w:pPr>
                    <w:overflowPunct/>
                    <w:autoSpaceDE/>
                    <w:autoSpaceDN/>
                    <w:adjustRightInd/>
                    <w:jc w:val="center"/>
                    <w:textAlignment w:val="auto"/>
                    <w:rPr>
                      <w:rFonts w:cs="Arial"/>
                      <w:b/>
                      <w:bCs/>
                      <w:sz w:val="14"/>
                      <w:szCs w:val="14"/>
                      <w:lang w:val="ru-RU" w:eastAsia="ru-RU"/>
                    </w:rPr>
                  </w:pPr>
                  <w:r>
                    <w:rPr>
                      <w:rFonts w:cs="Arial"/>
                      <w:b/>
                      <w:bCs/>
                      <w:sz w:val="14"/>
                      <w:szCs w:val="14"/>
                      <w:lang w:val="ru-RU" w:eastAsia="ru-RU"/>
                    </w:rPr>
                    <w:t>1 355 929</w:t>
                  </w:r>
                </w:p>
              </w:tc>
            </w:tr>
            <w:tr w:rsidR="004F0309" w:rsidRPr="00F87FB0" w:rsidTr="00E66A3F">
              <w:trPr>
                <w:trHeight w:val="600"/>
              </w:trPr>
              <w:tc>
                <w:tcPr>
                  <w:tcW w:w="1693" w:type="dxa"/>
                  <w:tcBorders>
                    <w:top w:val="nil"/>
                    <w:left w:val="nil"/>
                    <w:bottom w:val="double" w:sz="4" w:space="0" w:color="auto"/>
                    <w:right w:val="nil"/>
                  </w:tcBorders>
                  <w:shd w:val="clear" w:color="auto" w:fill="auto"/>
                  <w:vAlign w:val="bottom"/>
                </w:tcPr>
                <w:p w:rsidR="004F0309" w:rsidRPr="00052F2E" w:rsidRDefault="004F0309" w:rsidP="004F0309">
                  <w:pPr>
                    <w:overflowPunct/>
                    <w:autoSpaceDE/>
                    <w:autoSpaceDN/>
                    <w:adjustRightInd/>
                    <w:textAlignment w:val="auto"/>
                    <w:rPr>
                      <w:rFonts w:cs="Arial"/>
                      <w:sz w:val="14"/>
                      <w:szCs w:val="14"/>
                      <w:lang w:val="ru-RU" w:eastAsia="ru-RU"/>
                    </w:rPr>
                  </w:pPr>
                  <w:r>
                    <w:rPr>
                      <w:rFonts w:cs="Arial"/>
                      <w:sz w:val="14"/>
                      <w:szCs w:val="14"/>
                      <w:lang w:val="ru-RU" w:eastAsia="ru-RU"/>
                    </w:rPr>
                    <w:t>Продажа собственных акций Банка, выкупленных у акционеров</w:t>
                  </w:r>
                </w:p>
              </w:tc>
              <w:tc>
                <w:tcPr>
                  <w:tcW w:w="1058" w:type="dxa"/>
                  <w:tcBorders>
                    <w:top w:val="nil"/>
                    <w:left w:val="nil"/>
                    <w:bottom w:val="double" w:sz="4" w:space="0" w:color="auto"/>
                    <w:right w:val="nil"/>
                  </w:tcBorders>
                  <w:shd w:val="clear" w:color="auto" w:fill="auto"/>
                  <w:vAlign w:val="bottom"/>
                </w:tcPr>
                <w:p w:rsidR="004F0309" w:rsidRPr="00052F2E" w:rsidRDefault="004F0309" w:rsidP="00D63425">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1334" w:type="dxa"/>
                  <w:tcBorders>
                    <w:top w:val="nil"/>
                    <w:left w:val="nil"/>
                    <w:bottom w:val="double" w:sz="4" w:space="0" w:color="auto"/>
                    <w:right w:val="nil"/>
                  </w:tcBorders>
                  <w:shd w:val="clear" w:color="auto" w:fill="auto"/>
                  <w:vAlign w:val="bottom"/>
                </w:tcPr>
                <w:p w:rsidR="004F0309" w:rsidRPr="00052F2E" w:rsidRDefault="004F0309" w:rsidP="00D63425">
                  <w:pPr>
                    <w:overflowPunct/>
                    <w:autoSpaceDE/>
                    <w:autoSpaceDN/>
                    <w:adjustRightInd/>
                    <w:jc w:val="center"/>
                    <w:textAlignment w:val="auto"/>
                    <w:rPr>
                      <w:rFonts w:cs="Arial"/>
                      <w:sz w:val="14"/>
                      <w:szCs w:val="14"/>
                      <w:lang w:val="ru-RU" w:eastAsia="ru-RU"/>
                    </w:rPr>
                  </w:pPr>
                  <w:r>
                    <w:rPr>
                      <w:rFonts w:cs="Arial"/>
                      <w:sz w:val="14"/>
                      <w:szCs w:val="14"/>
                      <w:lang w:val="ru-RU" w:eastAsia="ru-RU"/>
                    </w:rPr>
                    <w:t>(6 990 440)</w:t>
                  </w:r>
                </w:p>
              </w:tc>
              <w:tc>
                <w:tcPr>
                  <w:tcW w:w="972" w:type="dxa"/>
                  <w:tcBorders>
                    <w:top w:val="nil"/>
                    <w:left w:val="nil"/>
                    <w:bottom w:val="double" w:sz="4" w:space="0" w:color="auto"/>
                    <w:right w:val="nil"/>
                  </w:tcBorders>
                  <w:shd w:val="clear" w:color="auto" w:fill="auto"/>
                  <w:vAlign w:val="bottom"/>
                </w:tcPr>
                <w:p w:rsidR="004F0309" w:rsidRPr="00052F2E" w:rsidRDefault="004F0309" w:rsidP="00D63425">
                  <w:pPr>
                    <w:overflowPunct/>
                    <w:autoSpaceDE/>
                    <w:autoSpaceDN/>
                    <w:adjustRightInd/>
                    <w:jc w:val="center"/>
                    <w:textAlignment w:val="auto"/>
                    <w:rPr>
                      <w:rFonts w:cs="Arial"/>
                      <w:sz w:val="14"/>
                      <w:szCs w:val="14"/>
                      <w:lang w:val="ru-RU" w:eastAsia="ru-RU"/>
                    </w:rPr>
                  </w:pPr>
                  <w:r>
                    <w:rPr>
                      <w:rFonts w:cs="Arial"/>
                      <w:sz w:val="14"/>
                      <w:szCs w:val="14"/>
                      <w:lang w:val="ru-RU" w:eastAsia="ru-RU"/>
                    </w:rPr>
                    <w:t>-</w:t>
                  </w:r>
                </w:p>
              </w:tc>
              <w:tc>
                <w:tcPr>
                  <w:tcW w:w="1357" w:type="dxa"/>
                  <w:tcBorders>
                    <w:top w:val="nil"/>
                    <w:left w:val="nil"/>
                    <w:bottom w:val="double" w:sz="4" w:space="0" w:color="auto"/>
                    <w:right w:val="nil"/>
                  </w:tcBorders>
                  <w:shd w:val="clear" w:color="auto" w:fill="auto"/>
                  <w:vAlign w:val="bottom"/>
                </w:tcPr>
                <w:p w:rsidR="004F0309" w:rsidRPr="00052F2E" w:rsidRDefault="004F0309" w:rsidP="00D63425">
                  <w:pPr>
                    <w:overflowPunct/>
                    <w:autoSpaceDE/>
                    <w:autoSpaceDN/>
                    <w:adjustRightInd/>
                    <w:jc w:val="center"/>
                    <w:textAlignment w:val="auto"/>
                    <w:rPr>
                      <w:rFonts w:cs="Arial"/>
                      <w:sz w:val="14"/>
                      <w:szCs w:val="14"/>
                      <w:lang w:val="ru-RU" w:eastAsia="ru-RU"/>
                    </w:rPr>
                  </w:pPr>
                  <w:r>
                    <w:rPr>
                      <w:rFonts w:cs="Arial"/>
                      <w:sz w:val="14"/>
                      <w:szCs w:val="14"/>
                      <w:lang w:val="ru-RU" w:eastAsia="ru-RU"/>
                    </w:rPr>
                    <w:t>(2 586)</w:t>
                  </w:r>
                </w:p>
              </w:tc>
              <w:tc>
                <w:tcPr>
                  <w:tcW w:w="1297" w:type="dxa"/>
                  <w:tcBorders>
                    <w:top w:val="nil"/>
                    <w:left w:val="nil"/>
                    <w:bottom w:val="double" w:sz="4" w:space="0" w:color="auto"/>
                    <w:right w:val="nil"/>
                  </w:tcBorders>
                  <w:shd w:val="clear" w:color="auto" w:fill="auto"/>
                  <w:vAlign w:val="bottom"/>
                </w:tcPr>
                <w:p w:rsidR="004F0309" w:rsidRPr="00052F2E" w:rsidRDefault="004F0309" w:rsidP="00D63425">
                  <w:pPr>
                    <w:overflowPunct/>
                    <w:autoSpaceDE/>
                    <w:autoSpaceDN/>
                    <w:adjustRightInd/>
                    <w:jc w:val="center"/>
                    <w:textAlignment w:val="auto"/>
                    <w:rPr>
                      <w:rFonts w:cs="Arial"/>
                      <w:sz w:val="14"/>
                      <w:szCs w:val="14"/>
                      <w:lang w:val="ru-RU" w:eastAsia="ru-RU"/>
                    </w:rPr>
                  </w:pPr>
                  <w:r>
                    <w:rPr>
                      <w:rFonts w:cs="Arial"/>
                      <w:sz w:val="14"/>
                      <w:szCs w:val="14"/>
                      <w:lang w:val="ru-RU" w:eastAsia="ru-RU"/>
                    </w:rPr>
                    <w:t>(1 864)</w:t>
                  </w:r>
                </w:p>
              </w:tc>
              <w:tc>
                <w:tcPr>
                  <w:tcW w:w="960" w:type="dxa"/>
                  <w:tcBorders>
                    <w:top w:val="nil"/>
                    <w:left w:val="nil"/>
                    <w:bottom w:val="double" w:sz="4" w:space="0" w:color="auto"/>
                    <w:right w:val="nil"/>
                  </w:tcBorders>
                  <w:shd w:val="clear" w:color="auto" w:fill="auto"/>
                  <w:vAlign w:val="bottom"/>
                </w:tcPr>
                <w:p w:rsidR="004F0309" w:rsidRPr="00052F2E" w:rsidRDefault="004F0309" w:rsidP="00D63425">
                  <w:pPr>
                    <w:overflowPunct/>
                    <w:autoSpaceDE/>
                    <w:autoSpaceDN/>
                    <w:adjustRightInd/>
                    <w:jc w:val="center"/>
                    <w:textAlignment w:val="auto"/>
                    <w:rPr>
                      <w:rFonts w:cs="Arial"/>
                      <w:b/>
                      <w:bCs/>
                      <w:sz w:val="14"/>
                      <w:szCs w:val="14"/>
                      <w:lang w:val="ru-RU" w:eastAsia="ru-RU"/>
                    </w:rPr>
                  </w:pPr>
                  <w:r>
                    <w:rPr>
                      <w:rFonts w:cs="Arial"/>
                      <w:b/>
                      <w:bCs/>
                      <w:sz w:val="14"/>
                      <w:szCs w:val="14"/>
                      <w:lang w:val="ru-RU" w:eastAsia="ru-RU"/>
                    </w:rPr>
                    <w:t>(4 450)</w:t>
                  </w:r>
                </w:p>
              </w:tc>
            </w:tr>
          </w:tbl>
          <w:p w:rsidR="004F0309" w:rsidRDefault="004F0309" w:rsidP="0092324B">
            <w:pPr>
              <w:pStyle w:val="em-"/>
              <w:ind w:firstLine="0"/>
              <w:rPr>
                <w:rFonts w:ascii="Arial" w:hAnsi="Arial" w:cs="Arial"/>
                <w:sz w:val="18"/>
                <w:szCs w:val="18"/>
              </w:rPr>
            </w:pPr>
          </w:p>
          <w:p w:rsidR="00610893" w:rsidRDefault="00610893" w:rsidP="0092324B">
            <w:pPr>
              <w:pStyle w:val="em-"/>
              <w:ind w:firstLine="0"/>
              <w:rPr>
                <w:rFonts w:ascii="Arial" w:hAnsi="Arial" w:cs="Arial"/>
                <w:sz w:val="18"/>
                <w:szCs w:val="18"/>
              </w:rPr>
            </w:pPr>
          </w:p>
          <w:p w:rsidR="004F0309" w:rsidRPr="00491510" w:rsidRDefault="00607A24" w:rsidP="004F0309">
            <w:pPr>
              <w:pStyle w:val="em-"/>
              <w:rPr>
                <w:rFonts w:ascii="Arial" w:hAnsi="Arial" w:cs="Arial"/>
                <w:sz w:val="18"/>
                <w:szCs w:val="18"/>
              </w:rPr>
            </w:pPr>
            <w:r>
              <w:rPr>
                <w:rFonts w:ascii="Arial" w:hAnsi="Arial" w:cs="Arial"/>
                <w:sz w:val="18"/>
                <w:szCs w:val="18"/>
              </w:rPr>
              <w:t xml:space="preserve">На 1 апреля 2015 года </w:t>
            </w:r>
            <w:r w:rsidR="00F87FB0">
              <w:rPr>
                <w:rFonts w:ascii="Arial" w:hAnsi="Arial" w:cs="Arial"/>
                <w:sz w:val="18"/>
                <w:szCs w:val="18"/>
              </w:rPr>
              <w:t>У</w:t>
            </w:r>
            <w:r w:rsidR="004F0309" w:rsidRPr="00491510">
              <w:rPr>
                <w:rFonts w:ascii="Arial" w:hAnsi="Arial" w:cs="Arial"/>
                <w:sz w:val="18"/>
                <w:szCs w:val="18"/>
              </w:rPr>
              <w:t xml:space="preserve">ставный капитал </w:t>
            </w:r>
            <w:r w:rsidR="004F0309">
              <w:rPr>
                <w:rFonts w:ascii="Arial" w:hAnsi="Arial" w:cs="Arial"/>
                <w:sz w:val="18"/>
                <w:szCs w:val="18"/>
              </w:rPr>
              <w:t>Б</w:t>
            </w:r>
            <w:r w:rsidR="004F0309" w:rsidRPr="00491510">
              <w:rPr>
                <w:rFonts w:ascii="Arial" w:hAnsi="Arial" w:cs="Arial"/>
                <w:sz w:val="18"/>
                <w:szCs w:val="18"/>
              </w:rPr>
              <w:t xml:space="preserve">анка </w:t>
            </w:r>
            <w:r>
              <w:rPr>
                <w:rFonts w:ascii="Arial" w:hAnsi="Arial" w:cs="Arial"/>
                <w:sz w:val="18"/>
                <w:szCs w:val="18"/>
              </w:rPr>
              <w:t>составляет</w:t>
            </w:r>
            <w:r w:rsidR="004F0309" w:rsidRPr="00491510">
              <w:rPr>
                <w:rFonts w:ascii="Arial" w:hAnsi="Arial" w:cs="Arial"/>
                <w:sz w:val="18"/>
                <w:szCs w:val="18"/>
              </w:rPr>
              <w:t xml:space="preserve"> 1 355 929 200,55 рублей</w:t>
            </w:r>
            <w:r>
              <w:rPr>
                <w:rFonts w:ascii="Arial" w:hAnsi="Arial" w:cs="Arial"/>
                <w:sz w:val="18"/>
                <w:szCs w:val="18"/>
              </w:rPr>
              <w:t>.</w:t>
            </w:r>
            <w:r w:rsidR="004F0309" w:rsidRPr="00491510">
              <w:rPr>
                <w:rFonts w:ascii="Arial" w:hAnsi="Arial" w:cs="Arial"/>
                <w:sz w:val="18"/>
                <w:szCs w:val="18"/>
              </w:rPr>
              <w:t xml:space="preserve"> </w:t>
            </w:r>
            <w:r>
              <w:rPr>
                <w:rFonts w:ascii="Arial" w:hAnsi="Arial" w:cs="Arial"/>
                <w:sz w:val="18"/>
                <w:szCs w:val="18"/>
              </w:rPr>
              <w:t xml:space="preserve">Количество акций Банка, находящихся в обращении - </w:t>
            </w:r>
            <w:r w:rsidR="006F4EFA" w:rsidRPr="00491510">
              <w:rPr>
                <w:rFonts w:ascii="Arial" w:hAnsi="Arial" w:cs="Arial"/>
                <w:sz w:val="18"/>
                <w:szCs w:val="18"/>
              </w:rPr>
              <w:t>3 664 673 515 штук</w:t>
            </w:r>
            <w:r>
              <w:rPr>
                <w:rFonts w:ascii="Arial" w:hAnsi="Arial" w:cs="Arial"/>
                <w:sz w:val="18"/>
                <w:szCs w:val="18"/>
              </w:rPr>
              <w:t>,</w:t>
            </w:r>
            <w:r w:rsidR="006F4EFA" w:rsidRPr="00491510">
              <w:rPr>
                <w:rFonts w:ascii="Arial" w:hAnsi="Arial" w:cs="Arial"/>
                <w:sz w:val="18"/>
                <w:szCs w:val="18"/>
              </w:rPr>
              <w:t xml:space="preserve"> </w:t>
            </w:r>
            <w:r w:rsidR="006F4EFA">
              <w:rPr>
                <w:rFonts w:ascii="Arial" w:hAnsi="Arial" w:cs="Arial"/>
                <w:sz w:val="18"/>
                <w:szCs w:val="18"/>
              </w:rPr>
              <w:t>и</w:t>
            </w:r>
            <w:r>
              <w:rPr>
                <w:rFonts w:ascii="Arial" w:hAnsi="Arial" w:cs="Arial"/>
                <w:sz w:val="18"/>
                <w:szCs w:val="18"/>
              </w:rPr>
              <w:t>з</w:t>
            </w:r>
            <w:r w:rsidR="006F4EFA">
              <w:rPr>
                <w:rFonts w:ascii="Arial" w:hAnsi="Arial" w:cs="Arial"/>
                <w:sz w:val="18"/>
                <w:szCs w:val="18"/>
              </w:rPr>
              <w:t xml:space="preserve"> </w:t>
            </w:r>
            <w:r>
              <w:rPr>
                <w:rFonts w:ascii="Arial" w:hAnsi="Arial" w:cs="Arial"/>
                <w:sz w:val="18"/>
                <w:szCs w:val="18"/>
              </w:rPr>
              <w:t>них</w:t>
            </w:r>
            <w:r w:rsidR="006F4EFA">
              <w:rPr>
                <w:rFonts w:ascii="Arial" w:hAnsi="Arial" w:cs="Arial"/>
                <w:sz w:val="18"/>
                <w:szCs w:val="18"/>
              </w:rPr>
              <w:t xml:space="preserve"> </w:t>
            </w:r>
            <w:r w:rsidR="004F0309" w:rsidRPr="00491510">
              <w:rPr>
                <w:rFonts w:ascii="Arial" w:hAnsi="Arial" w:cs="Arial"/>
                <w:sz w:val="18"/>
                <w:szCs w:val="18"/>
              </w:rPr>
              <w:t>3 664 </w:t>
            </w:r>
            <w:r w:rsidR="006F4EFA">
              <w:rPr>
                <w:rFonts w:ascii="Arial" w:hAnsi="Arial" w:cs="Arial"/>
                <w:sz w:val="18"/>
                <w:szCs w:val="18"/>
              </w:rPr>
              <w:t>072</w:t>
            </w:r>
            <w:r w:rsidR="004F0309" w:rsidRPr="00491510">
              <w:rPr>
                <w:rFonts w:ascii="Arial" w:hAnsi="Arial" w:cs="Arial"/>
                <w:sz w:val="18"/>
                <w:szCs w:val="18"/>
              </w:rPr>
              <w:t> </w:t>
            </w:r>
            <w:r w:rsidR="006F4EFA">
              <w:rPr>
                <w:rFonts w:ascii="Arial" w:hAnsi="Arial" w:cs="Arial"/>
                <w:sz w:val="18"/>
                <w:szCs w:val="18"/>
              </w:rPr>
              <w:t>860</w:t>
            </w:r>
            <w:r w:rsidR="004F0309" w:rsidRPr="00491510">
              <w:rPr>
                <w:rFonts w:ascii="Arial" w:hAnsi="Arial" w:cs="Arial"/>
                <w:sz w:val="18"/>
                <w:szCs w:val="18"/>
              </w:rPr>
              <w:t xml:space="preserve"> штук обыкновенных именных акций номинальной стоимостью 0,37 рубля каждая акция и  600 655 штук привилегированных именных акций</w:t>
            </w:r>
            <w:r w:rsidR="006F4EFA">
              <w:rPr>
                <w:rFonts w:ascii="Arial" w:hAnsi="Arial" w:cs="Arial"/>
                <w:sz w:val="18"/>
                <w:szCs w:val="18"/>
              </w:rPr>
              <w:t>,</w:t>
            </w:r>
            <w:r w:rsidR="004F0309" w:rsidRPr="00491510">
              <w:rPr>
                <w:rFonts w:ascii="Arial" w:hAnsi="Arial" w:cs="Arial"/>
                <w:sz w:val="18"/>
                <w:szCs w:val="18"/>
              </w:rPr>
              <w:t xml:space="preserve">  с определенным размером дивиденда, номинальной стоимостью 0,37 рубля каждая акция.</w:t>
            </w:r>
            <w:r>
              <w:rPr>
                <w:rFonts w:ascii="Arial" w:hAnsi="Arial" w:cs="Arial"/>
                <w:sz w:val="18"/>
                <w:szCs w:val="18"/>
              </w:rPr>
              <w:t xml:space="preserve"> Существенным событием в деятельности Банка станет дополнительный выпуск обыкновенных акций объемом 1,4 </w:t>
            </w:r>
            <w:proofErr w:type="spellStart"/>
            <w:r>
              <w:rPr>
                <w:rFonts w:ascii="Arial" w:hAnsi="Arial" w:cs="Arial"/>
                <w:sz w:val="18"/>
                <w:szCs w:val="18"/>
              </w:rPr>
              <w:t>млрд</w:t>
            </w:r>
            <w:proofErr w:type="gramStart"/>
            <w:r>
              <w:rPr>
                <w:rFonts w:ascii="Arial" w:hAnsi="Arial" w:cs="Arial"/>
                <w:sz w:val="18"/>
                <w:szCs w:val="18"/>
              </w:rPr>
              <w:t>.р</w:t>
            </w:r>
            <w:proofErr w:type="gramEnd"/>
            <w:r>
              <w:rPr>
                <w:rFonts w:ascii="Arial" w:hAnsi="Arial" w:cs="Arial"/>
                <w:sz w:val="18"/>
                <w:szCs w:val="18"/>
              </w:rPr>
              <w:t>уб</w:t>
            </w:r>
            <w:proofErr w:type="spellEnd"/>
            <w:r>
              <w:rPr>
                <w:rFonts w:ascii="Arial" w:hAnsi="Arial" w:cs="Arial"/>
                <w:sz w:val="18"/>
                <w:szCs w:val="18"/>
              </w:rPr>
              <w:t>.</w:t>
            </w:r>
          </w:p>
          <w:p w:rsidR="004F0309" w:rsidRPr="00491510" w:rsidRDefault="004F0309" w:rsidP="00F87FB0">
            <w:pPr>
              <w:pStyle w:val="2normal0"/>
              <w:spacing w:before="0" w:beforeAutospacing="0" w:after="0" w:afterAutospacing="0"/>
              <w:jc w:val="both"/>
              <w:rPr>
                <w:rFonts w:ascii="Arial" w:hAnsi="Arial" w:cs="Arial"/>
                <w:sz w:val="18"/>
                <w:szCs w:val="18"/>
              </w:rPr>
            </w:pPr>
          </w:p>
          <w:p w:rsidR="004F0309" w:rsidRPr="00A8658D" w:rsidRDefault="00740AE9" w:rsidP="00740AE9">
            <w:pPr>
              <w:pStyle w:val="2normal"/>
              <w:spacing w:line="230" w:lineRule="auto"/>
              <w:jc w:val="both"/>
              <w:rPr>
                <w:lang w:val="ru-RU"/>
              </w:rPr>
            </w:pPr>
            <w:r>
              <w:rPr>
                <w:lang w:val="ru-RU"/>
              </w:rPr>
              <w:t xml:space="preserve">             </w:t>
            </w:r>
            <w:r w:rsidR="004F0309" w:rsidRPr="008C49FA">
              <w:rPr>
                <w:lang w:val="ru-RU"/>
              </w:rPr>
              <w:t xml:space="preserve">На балансе Банка </w:t>
            </w:r>
            <w:r w:rsidR="004F0309">
              <w:rPr>
                <w:lang w:val="ru-RU"/>
              </w:rPr>
              <w:t xml:space="preserve">на 1 января 2015 года </w:t>
            </w:r>
            <w:r w:rsidR="006F4EFA">
              <w:rPr>
                <w:lang w:val="ru-RU"/>
              </w:rPr>
              <w:t>отражены</w:t>
            </w:r>
            <w:r w:rsidR="004F0309" w:rsidRPr="008C49FA">
              <w:rPr>
                <w:lang w:val="ru-RU"/>
              </w:rPr>
              <w:t xml:space="preserve"> акци</w:t>
            </w:r>
            <w:r w:rsidR="004F0309">
              <w:rPr>
                <w:lang w:val="ru-RU"/>
              </w:rPr>
              <w:t>и</w:t>
            </w:r>
            <w:r w:rsidR="004F0309" w:rsidRPr="008C49FA">
              <w:rPr>
                <w:lang w:val="ru-RU"/>
              </w:rPr>
              <w:t xml:space="preserve"> Банка</w:t>
            </w:r>
            <w:r w:rsidR="004F0309">
              <w:rPr>
                <w:lang w:val="ru-RU"/>
              </w:rPr>
              <w:t>,</w:t>
            </w:r>
            <w:r w:rsidR="004F0309" w:rsidRPr="008C49FA">
              <w:rPr>
                <w:lang w:val="ru-RU"/>
              </w:rPr>
              <w:t xml:space="preserve"> выкупленные от акционеров в количестве</w:t>
            </w:r>
            <w:r w:rsidR="004F0309">
              <w:rPr>
                <w:lang w:val="ru-RU"/>
              </w:rPr>
              <w:t xml:space="preserve">  7 764 433</w:t>
            </w:r>
            <w:r w:rsidR="004F0309" w:rsidRPr="00AD1C3C">
              <w:rPr>
                <w:rFonts w:cs="Arial"/>
                <w:sz w:val="20"/>
                <w:szCs w:val="20"/>
                <w:lang w:val="ru-RU"/>
              </w:rPr>
              <w:t xml:space="preserve"> </w:t>
            </w:r>
            <w:r w:rsidR="004F0309" w:rsidRPr="0072349E">
              <w:rPr>
                <w:lang w:val="ru-RU"/>
              </w:rPr>
              <w:t>шт</w:t>
            </w:r>
            <w:r w:rsidR="004F0309">
              <w:rPr>
                <w:lang w:val="ru-RU"/>
              </w:rPr>
              <w:t xml:space="preserve">уки </w:t>
            </w:r>
            <w:r w:rsidR="004F0309" w:rsidRPr="0072349E">
              <w:rPr>
                <w:lang w:val="ru-RU"/>
              </w:rPr>
              <w:t xml:space="preserve"> (на сумму </w:t>
            </w:r>
            <w:r w:rsidR="004F0309">
              <w:rPr>
                <w:lang w:val="ru-RU"/>
              </w:rPr>
              <w:t>4 943</w:t>
            </w:r>
            <w:r w:rsidR="004F0309" w:rsidRPr="00AD1C3C">
              <w:rPr>
                <w:rFonts w:cs="Arial"/>
                <w:sz w:val="20"/>
                <w:szCs w:val="20"/>
                <w:lang w:val="ru-RU"/>
              </w:rPr>
              <w:t xml:space="preserve"> </w:t>
            </w:r>
            <w:r w:rsidR="004F0309" w:rsidRPr="0072349E">
              <w:rPr>
                <w:rFonts w:cs="Arial"/>
                <w:sz w:val="20"/>
                <w:szCs w:val="20"/>
                <w:lang w:val="ru-RU"/>
              </w:rPr>
              <w:t>тыс. руб.</w:t>
            </w:r>
            <w:r w:rsidR="004F0309" w:rsidRPr="0072349E">
              <w:rPr>
                <w:lang w:val="ru-RU"/>
              </w:rPr>
              <w:t>).</w:t>
            </w:r>
          </w:p>
          <w:p w:rsidR="004F0309" w:rsidRPr="00222A1A" w:rsidRDefault="004F0309" w:rsidP="004F0309">
            <w:pPr>
              <w:pStyle w:val="2normal0"/>
              <w:spacing w:before="0" w:beforeAutospacing="0" w:after="0" w:afterAutospacing="0"/>
              <w:jc w:val="both"/>
              <w:rPr>
                <w:rFonts w:ascii="Arial" w:hAnsi="Arial" w:cs="Arial"/>
                <w:sz w:val="18"/>
                <w:szCs w:val="18"/>
              </w:rPr>
            </w:pPr>
            <w:r w:rsidRPr="00992629">
              <w:rPr>
                <w:rFonts w:cs="Arial"/>
                <w:b/>
                <w:szCs w:val="18"/>
              </w:rPr>
              <w:lastRenderedPageBreak/>
              <w:t xml:space="preserve">          </w:t>
            </w:r>
            <w:r w:rsidRPr="00222A1A">
              <w:rPr>
                <w:rFonts w:ascii="Arial" w:hAnsi="Arial" w:cs="Arial"/>
                <w:sz w:val="18"/>
                <w:szCs w:val="18"/>
              </w:rPr>
              <w:t xml:space="preserve">В первом </w:t>
            </w:r>
            <w:r>
              <w:rPr>
                <w:rFonts w:ascii="Arial" w:hAnsi="Arial" w:cs="Arial"/>
                <w:sz w:val="18"/>
                <w:szCs w:val="18"/>
              </w:rPr>
              <w:t>квартале</w:t>
            </w:r>
            <w:r w:rsidRPr="00222A1A">
              <w:rPr>
                <w:rFonts w:ascii="Arial" w:hAnsi="Arial" w:cs="Arial"/>
                <w:sz w:val="18"/>
                <w:szCs w:val="18"/>
              </w:rPr>
              <w:t xml:space="preserve">  201</w:t>
            </w:r>
            <w:r>
              <w:rPr>
                <w:rFonts w:ascii="Arial" w:hAnsi="Arial" w:cs="Arial"/>
                <w:sz w:val="18"/>
                <w:szCs w:val="18"/>
              </w:rPr>
              <w:t>5</w:t>
            </w:r>
            <w:r w:rsidRPr="00222A1A">
              <w:rPr>
                <w:rFonts w:ascii="Arial" w:hAnsi="Arial" w:cs="Arial"/>
                <w:sz w:val="18"/>
                <w:szCs w:val="18"/>
              </w:rPr>
              <w:t xml:space="preserve"> года Банк осуществлял  продажу  обыкновенных акций,  выкупленных у акционеров  в 2013 году. Продано </w:t>
            </w:r>
            <w:r>
              <w:rPr>
                <w:rFonts w:ascii="Arial" w:hAnsi="Arial" w:cs="Arial"/>
                <w:sz w:val="18"/>
                <w:szCs w:val="18"/>
              </w:rPr>
              <w:t>773 993</w:t>
            </w:r>
            <w:r w:rsidRPr="00222A1A">
              <w:rPr>
                <w:rFonts w:ascii="Arial" w:hAnsi="Arial" w:cs="Arial"/>
                <w:sz w:val="18"/>
                <w:szCs w:val="18"/>
              </w:rPr>
              <w:t xml:space="preserve"> штук</w:t>
            </w:r>
            <w:r>
              <w:rPr>
                <w:rFonts w:ascii="Arial" w:hAnsi="Arial" w:cs="Arial"/>
                <w:sz w:val="18"/>
                <w:szCs w:val="18"/>
              </w:rPr>
              <w:t>и</w:t>
            </w:r>
            <w:r w:rsidRPr="00222A1A">
              <w:rPr>
                <w:rFonts w:ascii="Arial" w:hAnsi="Arial" w:cs="Arial"/>
                <w:sz w:val="18"/>
                <w:szCs w:val="18"/>
              </w:rPr>
              <w:t xml:space="preserve"> акций, сумма денежных средств, полученн</w:t>
            </w:r>
            <w:r>
              <w:rPr>
                <w:rFonts w:ascii="Arial" w:hAnsi="Arial" w:cs="Arial"/>
                <w:sz w:val="18"/>
                <w:szCs w:val="18"/>
              </w:rPr>
              <w:t>ых</w:t>
            </w:r>
            <w:r w:rsidRPr="00222A1A">
              <w:rPr>
                <w:rFonts w:ascii="Arial" w:hAnsi="Arial" w:cs="Arial"/>
                <w:sz w:val="18"/>
                <w:szCs w:val="18"/>
              </w:rPr>
              <w:t xml:space="preserve"> от реализации, составила </w:t>
            </w:r>
            <w:r>
              <w:rPr>
                <w:rFonts w:ascii="Arial" w:hAnsi="Arial" w:cs="Arial"/>
                <w:sz w:val="18"/>
                <w:szCs w:val="18"/>
              </w:rPr>
              <w:t xml:space="preserve">500 </w:t>
            </w:r>
            <w:proofErr w:type="spellStart"/>
            <w:r>
              <w:rPr>
                <w:rFonts w:ascii="Arial" w:hAnsi="Arial" w:cs="Arial"/>
                <w:sz w:val="18"/>
                <w:szCs w:val="18"/>
              </w:rPr>
              <w:t>тыс</w:t>
            </w:r>
            <w:proofErr w:type="gramStart"/>
            <w:r>
              <w:rPr>
                <w:rFonts w:ascii="Arial" w:hAnsi="Arial" w:cs="Arial"/>
                <w:sz w:val="18"/>
                <w:szCs w:val="18"/>
              </w:rPr>
              <w:t>.р</w:t>
            </w:r>
            <w:proofErr w:type="gramEnd"/>
            <w:r>
              <w:rPr>
                <w:rFonts w:ascii="Arial" w:hAnsi="Arial" w:cs="Arial"/>
                <w:sz w:val="18"/>
                <w:szCs w:val="18"/>
              </w:rPr>
              <w:t>уб</w:t>
            </w:r>
            <w:proofErr w:type="spellEnd"/>
            <w:r w:rsidRPr="00222A1A">
              <w:rPr>
                <w:rFonts w:ascii="Arial" w:hAnsi="Arial" w:cs="Arial"/>
                <w:sz w:val="18"/>
                <w:szCs w:val="18"/>
              </w:rPr>
              <w:t>.</w:t>
            </w:r>
          </w:p>
          <w:p w:rsidR="00610893" w:rsidRDefault="0027470D" w:rsidP="0092324B">
            <w:pPr>
              <w:pStyle w:val="2normal"/>
              <w:spacing w:line="230" w:lineRule="auto"/>
              <w:jc w:val="both"/>
              <w:rPr>
                <w:rFonts w:cs="Arial"/>
                <w:lang w:val="ru-RU"/>
              </w:rPr>
            </w:pPr>
            <w:r>
              <w:rPr>
                <w:rFonts w:cs="Arial"/>
                <w:lang w:val="ru-RU"/>
              </w:rPr>
              <w:t xml:space="preserve"> </w:t>
            </w:r>
            <w:r w:rsidR="004F0309" w:rsidRPr="00222A1A">
              <w:rPr>
                <w:rFonts w:cs="Arial"/>
                <w:lang w:val="ru-RU"/>
              </w:rPr>
              <w:t xml:space="preserve">На балансе Банка на 1 </w:t>
            </w:r>
            <w:r w:rsidR="004F0309">
              <w:rPr>
                <w:rFonts w:cs="Arial"/>
                <w:lang w:val="ru-RU"/>
              </w:rPr>
              <w:t xml:space="preserve">апреля </w:t>
            </w:r>
            <w:r w:rsidR="004F0309" w:rsidRPr="00222A1A">
              <w:rPr>
                <w:rFonts w:cs="Arial"/>
                <w:lang w:val="ru-RU"/>
              </w:rPr>
              <w:t>201</w:t>
            </w:r>
            <w:r w:rsidR="004F0309">
              <w:rPr>
                <w:rFonts w:cs="Arial"/>
                <w:lang w:val="ru-RU"/>
              </w:rPr>
              <w:t>5</w:t>
            </w:r>
            <w:r w:rsidR="004F0309" w:rsidRPr="00222A1A">
              <w:rPr>
                <w:rFonts w:cs="Arial"/>
                <w:lang w:val="ru-RU"/>
              </w:rPr>
              <w:t xml:space="preserve"> года обыкновенные акции Банка, выкупленные у акционеров, составляют </w:t>
            </w:r>
            <w:r w:rsidR="004F0309">
              <w:rPr>
                <w:rFonts w:cs="Arial"/>
                <w:lang w:val="ru-RU"/>
              </w:rPr>
              <w:t xml:space="preserve">6 990 440 </w:t>
            </w:r>
            <w:r w:rsidR="004F0309" w:rsidRPr="00222A1A">
              <w:rPr>
                <w:rFonts w:cs="Arial"/>
                <w:lang w:val="ru-RU"/>
              </w:rPr>
              <w:t>штуки на сумму 2</w:t>
            </w:r>
            <w:r w:rsidR="004F0309">
              <w:rPr>
                <w:rFonts w:cs="Arial"/>
                <w:lang w:val="ru-RU"/>
              </w:rPr>
              <w:t> 586,5 </w:t>
            </w:r>
            <w:proofErr w:type="spellStart"/>
            <w:r w:rsidR="004F0309">
              <w:rPr>
                <w:rFonts w:cs="Arial"/>
                <w:lang w:val="ru-RU"/>
              </w:rPr>
              <w:t>тыс</w:t>
            </w:r>
            <w:proofErr w:type="gramStart"/>
            <w:r w:rsidR="004F0309">
              <w:rPr>
                <w:rFonts w:cs="Arial"/>
                <w:lang w:val="ru-RU"/>
              </w:rPr>
              <w:t>.р</w:t>
            </w:r>
            <w:proofErr w:type="gramEnd"/>
            <w:r w:rsidR="004F0309">
              <w:rPr>
                <w:rFonts w:cs="Arial"/>
                <w:lang w:val="ru-RU"/>
              </w:rPr>
              <w:t>уб</w:t>
            </w:r>
            <w:proofErr w:type="spellEnd"/>
            <w:r w:rsidR="004F0309">
              <w:rPr>
                <w:rFonts w:cs="Arial"/>
                <w:lang w:val="ru-RU"/>
              </w:rPr>
              <w:t>. по номиналу.</w:t>
            </w:r>
          </w:p>
          <w:p w:rsidR="00610893" w:rsidRDefault="00610893" w:rsidP="0092324B">
            <w:pPr>
              <w:pStyle w:val="2normal"/>
              <w:spacing w:line="230" w:lineRule="auto"/>
              <w:jc w:val="both"/>
              <w:rPr>
                <w:rFonts w:cs="Arial"/>
                <w:lang w:val="ru-RU"/>
              </w:rPr>
            </w:pPr>
          </w:p>
          <w:p w:rsidR="0027470D" w:rsidRDefault="0027470D" w:rsidP="0092324B">
            <w:pPr>
              <w:pStyle w:val="2normal"/>
              <w:spacing w:line="230" w:lineRule="auto"/>
              <w:jc w:val="both"/>
              <w:rPr>
                <w:b/>
                <w:bCs/>
                <w:sz w:val="20"/>
                <w:szCs w:val="20"/>
                <w:lang w:val="ru-RU" w:eastAsia="ru-RU"/>
              </w:rPr>
            </w:pPr>
            <w:r>
              <w:rPr>
                <w:b/>
                <w:bCs/>
                <w:sz w:val="20"/>
                <w:szCs w:val="20"/>
                <w:lang w:val="ru-RU" w:eastAsia="ru-RU"/>
              </w:rPr>
              <w:t xml:space="preserve">3.13. </w:t>
            </w:r>
            <w:r w:rsidRPr="0027470D">
              <w:rPr>
                <w:b/>
                <w:bCs/>
                <w:sz w:val="20"/>
                <w:szCs w:val="20"/>
                <w:lang w:val="ru-RU" w:eastAsia="ru-RU"/>
              </w:rPr>
              <w:t>Сопроводительная информация к отчету о финансовых результатах по форме отчетности 0409807</w:t>
            </w:r>
          </w:p>
          <w:p w:rsidR="0027470D" w:rsidRDefault="0027470D" w:rsidP="0092324B">
            <w:pPr>
              <w:pStyle w:val="2normal"/>
              <w:spacing w:line="230" w:lineRule="auto"/>
              <w:jc w:val="both"/>
              <w:rPr>
                <w:b/>
                <w:bCs/>
                <w:sz w:val="20"/>
                <w:szCs w:val="20"/>
                <w:lang w:val="ru-RU" w:eastAsia="ru-RU"/>
              </w:rPr>
            </w:pPr>
          </w:p>
          <w:p w:rsidR="0027470D" w:rsidRDefault="0027470D" w:rsidP="0092324B">
            <w:pPr>
              <w:pStyle w:val="2normal"/>
              <w:spacing w:line="230" w:lineRule="auto"/>
              <w:jc w:val="both"/>
              <w:rPr>
                <w:sz w:val="20"/>
                <w:szCs w:val="20"/>
                <w:lang w:val="ru-RU" w:eastAsia="ru-RU"/>
              </w:rPr>
            </w:pPr>
            <w:r>
              <w:rPr>
                <w:sz w:val="20"/>
                <w:szCs w:val="20"/>
                <w:lang w:val="ru-RU" w:eastAsia="ru-RU"/>
              </w:rPr>
              <w:t xml:space="preserve">            </w:t>
            </w:r>
            <w:r w:rsidRPr="0027470D">
              <w:rPr>
                <w:sz w:val="20"/>
                <w:szCs w:val="20"/>
                <w:lang w:val="ru-RU" w:eastAsia="ru-RU"/>
              </w:rPr>
              <w:t>Банк исчисляет налоги в соответствии с Налоговым кодексом Российской Федерации. В состав расходов Банка уменьшающих прибыль включены следующие виды налогов:</w:t>
            </w:r>
          </w:p>
          <w:p w:rsidR="008C4BAC" w:rsidRDefault="008C4BAC" w:rsidP="0092324B">
            <w:pPr>
              <w:pStyle w:val="2normal"/>
              <w:spacing w:line="230" w:lineRule="auto"/>
              <w:jc w:val="both"/>
              <w:rPr>
                <w:sz w:val="20"/>
                <w:szCs w:val="20"/>
                <w:lang w:val="ru-RU" w:eastAsia="ru-RU"/>
              </w:rPr>
            </w:pPr>
          </w:p>
          <w:tbl>
            <w:tblPr>
              <w:tblW w:w="9719" w:type="dxa"/>
              <w:tblInd w:w="93" w:type="dxa"/>
              <w:tblLook w:val="04A0" w:firstRow="1" w:lastRow="0" w:firstColumn="1" w:lastColumn="0" w:noHBand="0" w:noVBand="1"/>
            </w:tblPr>
            <w:tblGrid>
              <w:gridCol w:w="4556"/>
              <w:gridCol w:w="2277"/>
              <w:gridCol w:w="2338"/>
            </w:tblGrid>
            <w:tr w:rsidR="008C4BAC" w:rsidRPr="008C4BAC" w:rsidTr="00ED107F">
              <w:trPr>
                <w:trHeight w:val="270"/>
              </w:trPr>
              <w:tc>
                <w:tcPr>
                  <w:tcW w:w="4835" w:type="dxa"/>
                  <w:tcBorders>
                    <w:top w:val="single" w:sz="4" w:space="0" w:color="auto"/>
                    <w:bottom w:val="single" w:sz="4" w:space="0" w:color="auto"/>
                  </w:tcBorders>
                  <w:shd w:val="clear" w:color="auto" w:fill="auto"/>
                  <w:noWrap/>
                  <w:vAlign w:val="bottom"/>
                  <w:hideMark/>
                </w:tcPr>
                <w:p w:rsidR="008C4BAC" w:rsidRPr="00740AE9" w:rsidRDefault="008C4BAC" w:rsidP="00ED107F">
                  <w:pPr>
                    <w:overflowPunct/>
                    <w:autoSpaceDE/>
                    <w:autoSpaceDN/>
                    <w:adjustRightInd/>
                    <w:textAlignment w:val="auto"/>
                    <w:rPr>
                      <w:rFonts w:cs="Arial"/>
                      <w:b/>
                      <w:bCs/>
                      <w:sz w:val="16"/>
                      <w:szCs w:val="16"/>
                      <w:lang w:val="ru-RU" w:eastAsia="ru-RU"/>
                    </w:rPr>
                  </w:pPr>
                </w:p>
              </w:tc>
              <w:tc>
                <w:tcPr>
                  <w:tcW w:w="2410" w:type="dxa"/>
                  <w:tcBorders>
                    <w:top w:val="single" w:sz="4" w:space="0" w:color="auto"/>
                    <w:bottom w:val="single" w:sz="4" w:space="0" w:color="auto"/>
                  </w:tcBorders>
                  <w:shd w:val="clear" w:color="auto" w:fill="auto"/>
                  <w:noWrap/>
                  <w:vAlign w:val="bottom"/>
                </w:tcPr>
                <w:p w:rsidR="008C4BAC" w:rsidRPr="008C4BAC" w:rsidRDefault="008C4BAC" w:rsidP="00407F09">
                  <w:pPr>
                    <w:overflowPunct/>
                    <w:autoSpaceDE/>
                    <w:autoSpaceDN/>
                    <w:adjustRightInd/>
                    <w:jc w:val="center"/>
                    <w:textAlignment w:val="auto"/>
                    <w:rPr>
                      <w:rFonts w:cs="Arial"/>
                      <w:b/>
                      <w:bCs/>
                      <w:sz w:val="16"/>
                      <w:szCs w:val="16"/>
                      <w:lang w:val="ru-RU" w:eastAsia="ru-RU"/>
                    </w:rPr>
                  </w:pPr>
                  <w:r w:rsidRPr="008C4BAC">
                    <w:rPr>
                      <w:rFonts w:cs="Arial"/>
                      <w:b/>
                      <w:bCs/>
                      <w:sz w:val="16"/>
                      <w:szCs w:val="16"/>
                      <w:lang w:val="ru-RU" w:eastAsia="ru-RU"/>
                    </w:rPr>
                    <w:t xml:space="preserve">1 </w:t>
                  </w:r>
                  <w:r w:rsidR="00407F09">
                    <w:rPr>
                      <w:rFonts w:cs="Arial"/>
                      <w:b/>
                      <w:bCs/>
                      <w:sz w:val="16"/>
                      <w:szCs w:val="16"/>
                      <w:lang w:val="ru-RU" w:eastAsia="ru-RU"/>
                    </w:rPr>
                    <w:t>квартал 2014</w:t>
                  </w:r>
                </w:p>
              </w:tc>
              <w:tc>
                <w:tcPr>
                  <w:tcW w:w="2474" w:type="dxa"/>
                  <w:tcBorders>
                    <w:top w:val="single" w:sz="4" w:space="0" w:color="auto"/>
                    <w:bottom w:val="single" w:sz="4" w:space="0" w:color="auto"/>
                  </w:tcBorders>
                  <w:shd w:val="clear" w:color="auto" w:fill="auto"/>
                  <w:noWrap/>
                  <w:vAlign w:val="bottom"/>
                  <w:hideMark/>
                </w:tcPr>
                <w:p w:rsidR="008C4BAC" w:rsidRPr="008C4BAC" w:rsidRDefault="008C4BAC" w:rsidP="00ED107F">
                  <w:pPr>
                    <w:overflowPunct/>
                    <w:autoSpaceDE/>
                    <w:autoSpaceDN/>
                    <w:adjustRightInd/>
                    <w:jc w:val="center"/>
                    <w:textAlignment w:val="auto"/>
                    <w:rPr>
                      <w:rFonts w:cs="Arial"/>
                      <w:b/>
                      <w:bCs/>
                      <w:sz w:val="16"/>
                      <w:szCs w:val="16"/>
                      <w:lang w:val="ru-RU" w:eastAsia="ru-RU"/>
                    </w:rPr>
                  </w:pPr>
                  <w:r w:rsidRPr="008C4BAC">
                    <w:rPr>
                      <w:rFonts w:cs="Arial"/>
                      <w:b/>
                      <w:bCs/>
                      <w:sz w:val="16"/>
                      <w:szCs w:val="16"/>
                      <w:lang w:val="ru-RU" w:eastAsia="ru-RU"/>
                    </w:rPr>
                    <w:t>1 квартал 2015</w:t>
                  </w:r>
                </w:p>
              </w:tc>
            </w:tr>
            <w:tr w:rsidR="008C4BAC" w:rsidRPr="008C4BAC" w:rsidTr="00ED107F">
              <w:trPr>
                <w:trHeight w:val="255"/>
              </w:trPr>
              <w:tc>
                <w:tcPr>
                  <w:tcW w:w="4835" w:type="dxa"/>
                  <w:tcBorders>
                    <w:top w:val="single" w:sz="4" w:space="0" w:color="auto"/>
                  </w:tcBorders>
                  <w:shd w:val="clear" w:color="auto" w:fill="auto"/>
                  <w:noWrap/>
                  <w:vAlign w:val="bottom"/>
                  <w:hideMark/>
                </w:tcPr>
                <w:p w:rsidR="008C4BAC" w:rsidRPr="008C4BAC" w:rsidRDefault="008C4BAC" w:rsidP="00ED107F">
                  <w:pPr>
                    <w:overflowPunct/>
                    <w:autoSpaceDE/>
                    <w:autoSpaceDN/>
                    <w:adjustRightInd/>
                    <w:textAlignment w:val="auto"/>
                    <w:rPr>
                      <w:rFonts w:cs="Arial"/>
                      <w:sz w:val="16"/>
                      <w:szCs w:val="16"/>
                      <w:lang w:val="ru-RU" w:eastAsia="ru-RU"/>
                    </w:rPr>
                  </w:pPr>
                  <w:r w:rsidRPr="008C4BAC">
                    <w:rPr>
                      <w:rFonts w:cs="Arial"/>
                      <w:sz w:val="16"/>
                      <w:szCs w:val="16"/>
                      <w:lang w:val="ru-RU" w:eastAsia="ru-RU"/>
                    </w:rPr>
                    <w:t>Прочие налоги</w:t>
                  </w:r>
                </w:p>
              </w:tc>
              <w:tc>
                <w:tcPr>
                  <w:tcW w:w="2410" w:type="dxa"/>
                  <w:tcBorders>
                    <w:top w:val="single" w:sz="4" w:space="0" w:color="auto"/>
                  </w:tcBorders>
                  <w:shd w:val="clear" w:color="auto" w:fill="auto"/>
                  <w:noWrap/>
                  <w:vAlign w:val="bottom"/>
                </w:tcPr>
                <w:p w:rsidR="008C4BAC" w:rsidRPr="008C4BAC" w:rsidRDefault="00407F09" w:rsidP="00ED107F">
                  <w:pPr>
                    <w:overflowPunct/>
                    <w:autoSpaceDE/>
                    <w:autoSpaceDN/>
                    <w:adjustRightInd/>
                    <w:jc w:val="center"/>
                    <w:textAlignment w:val="auto"/>
                    <w:rPr>
                      <w:rFonts w:cs="Arial"/>
                      <w:sz w:val="16"/>
                      <w:szCs w:val="16"/>
                      <w:lang w:val="ru-RU" w:eastAsia="ru-RU"/>
                    </w:rPr>
                  </w:pPr>
                  <w:r>
                    <w:rPr>
                      <w:rFonts w:cs="Arial"/>
                      <w:sz w:val="16"/>
                      <w:szCs w:val="16"/>
                      <w:lang w:val="ru-RU" w:eastAsia="ru-RU"/>
                    </w:rPr>
                    <w:t>2 461</w:t>
                  </w:r>
                </w:p>
              </w:tc>
              <w:tc>
                <w:tcPr>
                  <w:tcW w:w="2474" w:type="dxa"/>
                  <w:tcBorders>
                    <w:top w:val="single" w:sz="4" w:space="0" w:color="auto"/>
                  </w:tcBorders>
                  <w:shd w:val="clear" w:color="auto" w:fill="auto"/>
                  <w:noWrap/>
                  <w:vAlign w:val="bottom"/>
                </w:tcPr>
                <w:p w:rsidR="008C4BAC" w:rsidRPr="008C4BAC" w:rsidRDefault="008C4BAC" w:rsidP="00ED107F">
                  <w:pPr>
                    <w:overflowPunct/>
                    <w:autoSpaceDE/>
                    <w:autoSpaceDN/>
                    <w:adjustRightInd/>
                    <w:jc w:val="center"/>
                    <w:textAlignment w:val="auto"/>
                    <w:rPr>
                      <w:rFonts w:cs="Arial"/>
                      <w:sz w:val="16"/>
                      <w:szCs w:val="16"/>
                      <w:lang w:val="ru-RU" w:eastAsia="ru-RU"/>
                    </w:rPr>
                  </w:pPr>
                  <w:r w:rsidRPr="008C4BAC">
                    <w:rPr>
                      <w:rFonts w:cs="Arial"/>
                      <w:sz w:val="16"/>
                      <w:szCs w:val="16"/>
                      <w:lang w:val="ru-RU" w:eastAsia="ru-RU"/>
                    </w:rPr>
                    <w:t>1 917</w:t>
                  </w:r>
                </w:p>
              </w:tc>
            </w:tr>
            <w:tr w:rsidR="008C4BAC" w:rsidRPr="008C4BAC" w:rsidTr="00ED107F">
              <w:trPr>
                <w:trHeight w:val="270"/>
              </w:trPr>
              <w:tc>
                <w:tcPr>
                  <w:tcW w:w="4835" w:type="dxa"/>
                  <w:shd w:val="clear" w:color="auto" w:fill="auto"/>
                  <w:noWrap/>
                  <w:vAlign w:val="bottom"/>
                  <w:hideMark/>
                </w:tcPr>
                <w:p w:rsidR="008C4BAC" w:rsidRPr="008C4BAC" w:rsidRDefault="008C4BAC" w:rsidP="00ED107F">
                  <w:pPr>
                    <w:overflowPunct/>
                    <w:autoSpaceDE/>
                    <w:autoSpaceDN/>
                    <w:adjustRightInd/>
                    <w:textAlignment w:val="auto"/>
                    <w:rPr>
                      <w:rFonts w:cs="Arial"/>
                      <w:sz w:val="16"/>
                      <w:szCs w:val="16"/>
                      <w:lang w:val="ru-RU" w:eastAsia="ru-RU"/>
                    </w:rPr>
                  </w:pPr>
                  <w:r w:rsidRPr="008C4BAC">
                    <w:rPr>
                      <w:rFonts w:cs="Arial"/>
                      <w:sz w:val="16"/>
                      <w:szCs w:val="16"/>
                      <w:lang w:val="ru-RU" w:eastAsia="ru-RU"/>
                    </w:rPr>
                    <w:t>Налог на прибыль</w:t>
                  </w:r>
                </w:p>
              </w:tc>
              <w:tc>
                <w:tcPr>
                  <w:tcW w:w="2410" w:type="dxa"/>
                  <w:shd w:val="clear" w:color="auto" w:fill="auto"/>
                  <w:noWrap/>
                  <w:vAlign w:val="bottom"/>
                </w:tcPr>
                <w:p w:rsidR="008C4BAC" w:rsidRPr="008C4BAC" w:rsidRDefault="00407F09" w:rsidP="00ED107F">
                  <w:pPr>
                    <w:overflowPunct/>
                    <w:autoSpaceDE/>
                    <w:autoSpaceDN/>
                    <w:adjustRightInd/>
                    <w:jc w:val="center"/>
                    <w:textAlignment w:val="auto"/>
                    <w:rPr>
                      <w:rFonts w:cs="Arial"/>
                      <w:sz w:val="16"/>
                      <w:szCs w:val="16"/>
                      <w:lang w:val="ru-RU" w:eastAsia="ru-RU"/>
                    </w:rPr>
                  </w:pPr>
                  <w:r>
                    <w:rPr>
                      <w:rFonts w:cs="Arial"/>
                      <w:sz w:val="16"/>
                      <w:szCs w:val="16"/>
                      <w:lang w:val="ru-RU" w:eastAsia="ru-RU"/>
                    </w:rPr>
                    <w:t>32 543</w:t>
                  </w:r>
                </w:p>
              </w:tc>
              <w:tc>
                <w:tcPr>
                  <w:tcW w:w="2474" w:type="dxa"/>
                  <w:shd w:val="clear" w:color="auto" w:fill="auto"/>
                  <w:noWrap/>
                  <w:vAlign w:val="bottom"/>
                </w:tcPr>
                <w:p w:rsidR="008C4BAC" w:rsidRPr="008C4BAC" w:rsidRDefault="008C4BAC" w:rsidP="00ED107F">
                  <w:pPr>
                    <w:overflowPunct/>
                    <w:autoSpaceDE/>
                    <w:autoSpaceDN/>
                    <w:adjustRightInd/>
                    <w:jc w:val="center"/>
                    <w:textAlignment w:val="auto"/>
                    <w:rPr>
                      <w:rFonts w:cs="Arial"/>
                      <w:sz w:val="16"/>
                      <w:szCs w:val="16"/>
                      <w:lang w:val="ru-RU" w:eastAsia="ru-RU"/>
                    </w:rPr>
                  </w:pPr>
                  <w:r w:rsidRPr="008C4BAC">
                    <w:rPr>
                      <w:rFonts w:cs="Arial"/>
                      <w:sz w:val="16"/>
                      <w:szCs w:val="16"/>
                      <w:lang w:val="ru-RU" w:eastAsia="ru-RU"/>
                    </w:rPr>
                    <w:t>7 434</w:t>
                  </w:r>
                </w:p>
              </w:tc>
            </w:tr>
            <w:tr w:rsidR="008C4BAC" w:rsidRPr="008C4BAC" w:rsidTr="00407F09">
              <w:trPr>
                <w:trHeight w:val="270"/>
              </w:trPr>
              <w:tc>
                <w:tcPr>
                  <w:tcW w:w="4835" w:type="dxa"/>
                  <w:tcBorders>
                    <w:bottom w:val="single" w:sz="4" w:space="0" w:color="auto"/>
                  </w:tcBorders>
                  <w:shd w:val="clear" w:color="auto" w:fill="auto"/>
                  <w:noWrap/>
                  <w:vAlign w:val="bottom"/>
                </w:tcPr>
                <w:p w:rsidR="008C4BAC" w:rsidRPr="008C4BAC" w:rsidRDefault="008C4BAC" w:rsidP="00ED107F">
                  <w:pPr>
                    <w:overflowPunct/>
                    <w:autoSpaceDE/>
                    <w:autoSpaceDN/>
                    <w:adjustRightInd/>
                    <w:textAlignment w:val="auto"/>
                    <w:rPr>
                      <w:rFonts w:cs="Arial"/>
                      <w:sz w:val="16"/>
                      <w:szCs w:val="16"/>
                      <w:lang w:val="ru-RU" w:eastAsia="ru-RU"/>
                    </w:rPr>
                  </w:pPr>
                  <w:r w:rsidRPr="008C4BAC">
                    <w:rPr>
                      <w:rFonts w:cs="Arial"/>
                      <w:sz w:val="16"/>
                      <w:szCs w:val="16"/>
                      <w:lang w:val="ru-RU" w:eastAsia="ru-RU"/>
                    </w:rPr>
                    <w:t>Отложенный налог на прибыль</w:t>
                  </w:r>
                </w:p>
              </w:tc>
              <w:tc>
                <w:tcPr>
                  <w:tcW w:w="2410" w:type="dxa"/>
                  <w:tcBorders>
                    <w:bottom w:val="single" w:sz="4" w:space="0" w:color="auto"/>
                  </w:tcBorders>
                  <w:shd w:val="clear" w:color="auto" w:fill="auto"/>
                  <w:noWrap/>
                  <w:vAlign w:val="bottom"/>
                </w:tcPr>
                <w:p w:rsidR="008C4BAC" w:rsidRPr="008C4BAC" w:rsidRDefault="00407F09" w:rsidP="00ED107F">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2474" w:type="dxa"/>
                  <w:tcBorders>
                    <w:bottom w:val="single" w:sz="4" w:space="0" w:color="auto"/>
                  </w:tcBorders>
                  <w:shd w:val="clear" w:color="auto" w:fill="auto"/>
                  <w:noWrap/>
                  <w:vAlign w:val="bottom"/>
                </w:tcPr>
                <w:p w:rsidR="008C4BAC" w:rsidRPr="008C4BAC" w:rsidRDefault="008C4BAC" w:rsidP="00ED107F">
                  <w:pPr>
                    <w:overflowPunct/>
                    <w:autoSpaceDE/>
                    <w:autoSpaceDN/>
                    <w:adjustRightInd/>
                    <w:jc w:val="center"/>
                    <w:textAlignment w:val="auto"/>
                    <w:rPr>
                      <w:rFonts w:cs="Arial"/>
                      <w:sz w:val="16"/>
                      <w:szCs w:val="16"/>
                      <w:lang w:val="ru-RU" w:eastAsia="ru-RU"/>
                    </w:rPr>
                  </w:pPr>
                  <w:r w:rsidRPr="008C4BAC">
                    <w:rPr>
                      <w:rFonts w:cs="Arial"/>
                      <w:sz w:val="16"/>
                      <w:szCs w:val="16"/>
                      <w:lang w:val="ru-RU" w:eastAsia="ru-RU"/>
                    </w:rPr>
                    <w:t>-</w:t>
                  </w:r>
                </w:p>
              </w:tc>
            </w:tr>
            <w:tr w:rsidR="008C4BAC" w:rsidRPr="00740AE9" w:rsidTr="00407F09">
              <w:trPr>
                <w:trHeight w:val="255"/>
              </w:trPr>
              <w:tc>
                <w:tcPr>
                  <w:tcW w:w="4835" w:type="dxa"/>
                  <w:tcBorders>
                    <w:top w:val="single" w:sz="4" w:space="0" w:color="auto"/>
                    <w:bottom w:val="double" w:sz="4" w:space="0" w:color="auto"/>
                  </w:tcBorders>
                  <w:shd w:val="clear" w:color="auto" w:fill="auto"/>
                  <w:noWrap/>
                  <w:vAlign w:val="bottom"/>
                  <w:hideMark/>
                </w:tcPr>
                <w:p w:rsidR="008C4BAC" w:rsidRPr="008C4BAC" w:rsidRDefault="008C4BAC" w:rsidP="00ED107F">
                  <w:pPr>
                    <w:overflowPunct/>
                    <w:autoSpaceDE/>
                    <w:autoSpaceDN/>
                    <w:adjustRightInd/>
                    <w:textAlignment w:val="auto"/>
                    <w:rPr>
                      <w:rFonts w:cs="Arial"/>
                      <w:b/>
                      <w:bCs/>
                      <w:sz w:val="16"/>
                      <w:szCs w:val="16"/>
                      <w:lang w:val="ru-RU" w:eastAsia="ru-RU"/>
                    </w:rPr>
                  </w:pPr>
                  <w:r w:rsidRPr="008C4BAC">
                    <w:rPr>
                      <w:rFonts w:cs="Arial"/>
                      <w:b/>
                      <w:bCs/>
                      <w:sz w:val="16"/>
                      <w:szCs w:val="16"/>
                      <w:lang w:val="ru-RU" w:eastAsia="ru-RU"/>
                    </w:rPr>
                    <w:t>Итого</w:t>
                  </w:r>
                </w:p>
              </w:tc>
              <w:tc>
                <w:tcPr>
                  <w:tcW w:w="2410" w:type="dxa"/>
                  <w:tcBorders>
                    <w:top w:val="single" w:sz="4" w:space="0" w:color="auto"/>
                    <w:bottom w:val="double" w:sz="4" w:space="0" w:color="auto"/>
                  </w:tcBorders>
                  <w:shd w:val="clear" w:color="auto" w:fill="auto"/>
                  <w:noWrap/>
                  <w:vAlign w:val="bottom"/>
                </w:tcPr>
                <w:p w:rsidR="008C4BAC" w:rsidRPr="008C4BAC" w:rsidRDefault="00407F09" w:rsidP="00ED107F">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35 004</w:t>
                  </w:r>
                </w:p>
              </w:tc>
              <w:tc>
                <w:tcPr>
                  <w:tcW w:w="2474" w:type="dxa"/>
                  <w:tcBorders>
                    <w:top w:val="single" w:sz="4" w:space="0" w:color="auto"/>
                    <w:bottom w:val="double" w:sz="4" w:space="0" w:color="auto"/>
                  </w:tcBorders>
                  <w:shd w:val="clear" w:color="auto" w:fill="auto"/>
                  <w:noWrap/>
                  <w:vAlign w:val="bottom"/>
                </w:tcPr>
                <w:p w:rsidR="008C4BAC" w:rsidRPr="00740AE9" w:rsidRDefault="008C4BAC" w:rsidP="00ED107F">
                  <w:pPr>
                    <w:overflowPunct/>
                    <w:autoSpaceDE/>
                    <w:autoSpaceDN/>
                    <w:adjustRightInd/>
                    <w:jc w:val="center"/>
                    <w:textAlignment w:val="auto"/>
                    <w:rPr>
                      <w:rFonts w:cs="Arial"/>
                      <w:b/>
                      <w:bCs/>
                      <w:sz w:val="16"/>
                      <w:szCs w:val="16"/>
                      <w:lang w:val="ru-RU" w:eastAsia="ru-RU"/>
                    </w:rPr>
                  </w:pPr>
                  <w:r w:rsidRPr="008C4BAC">
                    <w:rPr>
                      <w:rFonts w:cs="Arial"/>
                      <w:b/>
                      <w:bCs/>
                      <w:sz w:val="16"/>
                      <w:szCs w:val="16"/>
                      <w:lang w:val="ru-RU" w:eastAsia="ru-RU"/>
                    </w:rPr>
                    <w:t>9 351</w:t>
                  </w:r>
                </w:p>
              </w:tc>
            </w:tr>
          </w:tbl>
          <w:p w:rsidR="0027470D" w:rsidRPr="004F0309" w:rsidRDefault="0027470D" w:rsidP="0092324B">
            <w:pPr>
              <w:pStyle w:val="2normal"/>
              <w:spacing w:line="230" w:lineRule="auto"/>
              <w:jc w:val="both"/>
              <w:rPr>
                <w:rFonts w:cs="Arial"/>
                <w:lang w:val="ru-RU"/>
              </w:rPr>
            </w:pPr>
          </w:p>
        </w:tc>
      </w:tr>
      <w:tr w:rsidR="00D63425" w:rsidRPr="00FA1E1D" w:rsidTr="004F0309">
        <w:trPr>
          <w:trHeight w:val="255"/>
        </w:trPr>
        <w:tc>
          <w:tcPr>
            <w:tcW w:w="8980" w:type="dxa"/>
            <w:gridSpan w:val="5"/>
            <w:tcBorders>
              <w:top w:val="nil"/>
              <w:left w:val="nil"/>
              <w:bottom w:val="nil"/>
              <w:right w:val="nil"/>
            </w:tcBorders>
            <w:shd w:val="clear" w:color="auto" w:fill="auto"/>
          </w:tcPr>
          <w:p w:rsidR="0027470D" w:rsidRDefault="0027470D" w:rsidP="0027470D">
            <w:pPr>
              <w:jc w:val="both"/>
              <w:rPr>
                <w:lang w:val="ru-RU"/>
              </w:rPr>
            </w:pPr>
          </w:p>
          <w:p w:rsidR="0027470D" w:rsidRPr="0027470D" w:rsidRDefault="00740AE9" w:rsidP="0027470D">
            <w:pPr>
              <w:jc w:val="both"/>
              <w:rPr>
                <w:szCs w:val="18"/>
                <w:lang w:val="ru-RU"/>
              </w:rPr>
            </w:pPr>
            <w:r>
              <w:rPr>
                <w:lang w:val="ru-RU"/>
              </w:rPr>
              <w:t xml:space="preserve">               </w:t>
            </w:r>
            <w:r w:rsidR="0027470D" w:rsidRPr="0027470D">
              <w:rPr>
                <w:lang w:val="ru-RU"/>
              </w:rPr>
              <w:t>Ставка налога на прибыль за 1 квартал</w:t>
            </w:r>
            <w:r w:rsidR="0027470D">
              <w:t> </w:t>
            </w:r>
            <w:r w:rsidR="0027470D" w:rsidRPr="0027470D">
              <w:rPr>
                <w:lang w:val="ru-RU"/>
              </w:rPr>
              <w:t xml:space="preserve"> 2015 и 2014 годы составляла 20% от налогооблагаемой прибыли. Ставка налога на процентный (купонный) доход по государственным и муниципальным облигациям в 1 квартале 2014 и 2015 годах составляла 15%. Дивиденды, выплачиваемые в пользу российских юридических лиц, подлежат обложению налогом по ставке 9%. Ставки по прочим налогам также не изменялись. </w:t>
            </w:r>
          </w:p>
          <w:p w:rsidR="00D63425" w:rsidRPr="00C5084F" w:rsidRDefault="00740AE9" w:rsidP="00C5084F">
            <w:pPr>
              <w:jc w:val="both"/>
              <w:rPr>
                <w:sz w:val="22"/>
                <w:szCs w:val="22"/>
                <w:lang w:val="ru-RU"/>
              </w:rPr>
            </w:pPr>
            <w:r>
              <w:rPr>
                <w:lang w:val="ru-RU"/>
              </w:rPr>
              <w:t xml:space="preserve">             </w:t>
            </w:r>
            <w:r w:rsidR="0027470D" w:rsidRPr="0027470D">
              <w:rPr>
                <w:lang w:val="ru-RU"/>
              </w:rPr>
              <w:t>В связи с принятием Центральным Банком Российской Федерации Положения от 25.11.2013г. № 409-П «О порядке бухгалтерского учета отложенных налоговых обязательств и отложенных налоговых активов», Банк</w:t>
            </w:r>
            <w:r w:rsidR="0027470D">
              <w:t> </w:t>
            </w:r>
            <w:r w:rsidR="0027470D" w:rsidRPr="0027470D">
              <w:rPr>
                <w:lang w:val="ru-RU"/>
              </w:rPr>
              <w:t xml:space="preserve"> не позднее 45 дней от даты окончания первого квартала отразит в бухгалтерском учете отложенные налоговые активы и обязательства, раскроет информацию по итогам второго квартала.</w:t>
            </w:r>
          </w:p>
        </w:tc>
      </w:tr>
    </w:tbl>
    <w:p w:rsidR="009661B1" w:rsidRPr="00B94224" w:rsidRDefault="009661B1" w:rsidP="001C5332">
      <w:pPr>
        <w:pStyle w:val="2normal"/>
        <w:jc w:val="both"/>
        <w:rPr>
          <w:rFonts w:cs="Arial"/>
          <w:color w:val="FF0000"/>
          <w:lang w:val="ru-RU"/>
        </w:rPr>
      </w:pPr>
    </w:p>
    <w:p w:rsidR="005A322B" w:rsidRDefault="005A322B" w:rsidP="001C5332">
      <w:pPr>
        <w:pStyle w:val="2"/>
        <w:jc w:val="both"/>
      </w:pPr>
      <w:r w:rsidRPr="00CF256C">
        <w:t>Операции со связанными сторонами</w:t>
      </w:r>
    </w:p>
    <w:p w:rsidR="00667F9D" w:rsidRPr="00667F9D" w:rsidRDefault="00667F9D" w:rsidP="00667F9D">
      <w:pPr>
        <w:pStyle w:val="2"/>
        <w:numPr>
          <w:ilvl w:val="0"/>
          <w:numId w:val="0"/>
        </w:numPr>
        <w:jc w:val="both"/>
        <w:rPr>
          <w:sz w:val="18"/>
          <w:szCs w:val="18"/>
        </w:rPr>
      </w:pPr>
    </w:p>
    <w:p w:rsidR="00667F9D" w:rsidRPr="00667F9D" w:rsidRDefault="00667F9D" w:rsidP="00667F9D">
      <w:pPr>
        <w:pStyle w:val="2"/>
        <w:numPr>
          <w:ilvl w:val="0"/>
          <w:numId w:val="0"/>
        </w:numPr>
        <w:jc w:val="both"/>
        <w:rPr>
          <w:sz w:val="18"/>
          <w:szCs w:val="18"/>
        </w:rPr>
      </w:pPr>
      <w:r w:rsidRPr="00667F9D">
        <w:rPr>
          <w:sz w:val="18"/>
          <w:szCs w:val="18"/>
        </w:rPr>
        <w:t>Сведения об операциях (сделках) со связанными сторонами:</w:t>
      </w:r>
    </w:p>
    <w:p w:rsidR="00527F14" w:rsidRPr="00667F9D" w:rsidRDefault="00527F14" w:rsidP="00527F14">
      <w:pPr>
        <w:pStyle w:val="2"/>
        <w:numPr>
          <w:ilvl w:val="0"/>
          <w:numId w:val="0"/>
        </w:numPr>
        <w:jc w:val="both"/>
        <w:rPr>
          <w:sz w:val="18"/>
          <w:szCs w:val="18"/>
        </w:rPr>
      </w:pPr>
    </w:p>
    <w:tbl>
      <w:tblPr>
        <w:tblW w:w="9702" w:type="dxa"/>
        <w:tblInd w:w="108" w:type="dxa"/>
        <w:tblLook w:val="04A0" w:firstRow="1" w:lastRow="0" w:firstColumn="1" w:lastColumn="0" w:noHBand="0" w:noVBand="1"/>
      </w:tblPr>
      <w:tblGrid>
        <w:gridCol w:w="2500"/>
        <w:gridCol w:w="1420"/>
        <w:gridCol w:w="1420"/>
        <w:gridCol w:w="1420"/>
        <w:gridCol w:w="1522"/>
        <w:gridCol w:w="1420"/>
      </w:tblGrid>
      <w:tr w:rsidR="00F87FB0" w:rsidRPr="00052F2E" w:rsidTr="0005750D">
        <w:trPr>
          <w:trHeight w:val="143"/>
        </w:trPr>
        <w:tc>
          <w:tcPr>
            <w:tcW w:w="2500" w:type="dxa"/>
            <w:tcBorders>
              <w:top w:val="single" w:sz="4" w:space="0" w:color="auto"/>
              <w:left w:val="nil"/>
              <w:right w:val="nil"/>
            </w:tcBorders>
            <w:shd w:val="clear" w:color="auto" w:fill="auto"/>
            <w:noWrap/>
            <w:vAlign w:val="bottom"/>
            <w:hideMark/>
          </w:tcPr>
          <w:p w:rsidR="00F87FB0" w:rsidRPr="00052F2E" w:rsidRDefault="00F87FB0" w:rsidP="001072F1">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7202" w:type="dxa"/>
            <w:gridSpan w:val="5"/>
            <w:tcBorders>
              <w:top w:val="single" w:sz="4" w:space="0" w:color="auto"/>
              <w:left w:val="nil"/>
              <w:bottom w:val="single" w:sz="4" w:space="0" w:color="auto"/>
              <w:right w:val="nil"/>
            </w:tcBorders>
            <w:shd w:val="clear" w:color="auto" w:fill="auto"/>
            <w:noWrap/>
            <w:vAlign w:val="bottom"/>
            <w:hideMark/>
          </w:tcPr>
          <w:p w:rsidR="00F87FB0" w:rsidRPr="00052F2E" w:rsidRDefault="00F87FB0" w:rsidP="00716F4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2014</w:t>
            </w:r>
            <w:r>
              <w:rPr>
                <w:rFonts w:cs="Arial"/>
                <w:b/>
                <w:bCs/>
                <w:sz w:val="16"/>
                <w:szCs w:val="16"/>
                <w:lang w:val="ru-RU" w:eastAsia="ru-RU"/>
              </w:rPr>
              <w:t xml:space="preserve"> год</w:t>
            </w:r>
          </w:p>
        </w:tc>
      </w:tr>
      <w:tr w:rsidR="00F87FB0" w:rsidRPr="00052F2E" w:rsidTr="001072F1">
        <w:trPr>
          <w:trHeight w:val="738"/>
        </w:trPr>
        <w:tc>
          <w:tcPr>
            <w:tcW w:w="2500" w:type="dxa"/>
            <w:tcBorders>
              <w:top w:val="nil"/>
              <w:left w:val="nil"/>
              <w:bottom w:val="single" w:sz="4" w:space="0" w:color="auto"/>
              <w:right w:val="nil"/>
            </w:tcBorders>
            <w:shd w:val="clear" w:color="auto" w:fill="auto"/>
            <w:hideMark/>
          </w:tcPr>
          <w:p w:rsidR="00F87FB0" w:rsidRPr="00052F2E" w:rsidRDefault="00F87FB0" w:rsidP="001072F1">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1420" w:type="dxa"/>
            <w:tcBorders>
              <w:top w:val="nil"/>
              <w:left w:val="nil"/>
              <w:bottom w:val="single" w:sz="4" w:space="0" w:color="auto"/>
              <w:right w:val="nil"/>
            </w:tcBorders>
            <w:shd w:val="clear" w:color="auto" w:fill="auto"/>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p>
          <w:p w:rsidR="00F87FB0" w:rsidRPr="00052F2E" w:rsidRDefault="00F87FB0" w:rsidP="001072F1">
            <w:pPr>
              <w:overflowPunct/>
              <w:autoSpaceDE/>
              <w:autoSpaceDN/>
              <w:adjustRightInd/>
              <w:jc w:val="center"/>
              <w:textAlignment w:val="auto"/>
              <w:rPr>
                <w:rFonts w:cs="Arial"/>
                <w:b/>
                <w:bCs/>
                <w:sz w:val="16"/>
                <w:szCs w:val="16"/>
                <w:lang w:val="ru-RU" w:eastAsia="ru-RU"/>
              </w:rPr>
            </w:pPr>
          </w:p>
          <w:p w:rsidR="00F87FB0" w:rsidRPr="00052F2E" w:rsidRDefault="00F87FB0" w:rsidP="001072F1">
            <w:pPr>
              <w:overflowPunct/>
              <w:autoSpaceDE/>
              <w:autoSpaceDN/>
              <w:adjustRightInd/>
              <w:jc w:val="center"/>
              <w:textAlignment w:val="auto"/>
              <w:rPr>
                <w:rFonts w:cs="Arial"/>
                <w:b/>
                <w:bCs/>
                <w:sz w:val="16"/>
                <w:szCs w:val="16"/>
                <w:lang w:val="ru-RU" w:eastAsia="ru-RU"/>
              </w:rPr>
            </w:pPr>
          </w:p>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Акционеры</w:t>
            </w:r>
          </w:p>
        </w:tc>
        <w:tc>
          <w:tcPr>
            <w:tcW w:w="1420" w:type="dxa"/>
            <w:tcBorders>
              <w:top w:val="nil"/>
              <w:left w:val="nil"/>
              <w:bottom w:val="single" w:sz="4" w:space="0" w:color="auto"/>
              <w:right w:val="nil"/>
            </w:tcBorders>
            <w:shd w:val="clear" w:color="auto" w:fill="auto"/>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Компании, находящиеся под общим контролем</w:t>
            </w:r>
          </w:p>
        </w:tc>
        <w:tc>
          <w:tcPr>
            <w:tcW w:w="1420" w:type="dxa"/>
            <w:tcBorders>
              <w:top w:val="nil"/>
              <w:left w:val="nil"/>
              <w:bottom w:val="single" w:sz="4" w:space="0" w:color="auto"/>
              <w:right w:val="nil"/>
            </w:tcBorders>
            <w:shd w:val="clear" w:color="auto" w:fill="auto"/>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p>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Прочие связанные стороны</w:t>
            </w:r>
          </w:p>
        </w:tc>
        <w:tc>
          <w:tcPr>
            <w:tcW w:w="1522" w:type="dxa"/>
            <w:tcBorders>
              <w:top w:val="nil"/>
              <w:left w:val="nil"/>
              <w:bottom w:val="single" w:sz="4" w:space="0" w:color="auto"/>
              <w:right w:val="nil"/>
            </w:tcBorders>
            <w:shd w:val="clear" w:color="auto" w:fill="auto"/>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p>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Ключевой управленческий персонал</w:t>
            </w:r>
          </w:p>
        </w:tc>
        <w:tc>
          <w:tcPr>
            <w:tcW w:w="1420" w:type="dxa"/>
            <w:tcBorders>
              <w:top w:val="nil"/>
              <w:left w:val="nil"/>
              <w:bottom w:val="single" w:sz="4" w:space="0" w:color="auto"/>
              <w:right w:val="nil"/>
            </w:tcBorders>
            <w:shd w:val="clear" w:color="auto" w:fill="auto"/>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p>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Итого</w:t>
            </w:r>
          </w:p>
        </w:tc>
      </w:tr>
      <w:tr w:rsidR="00F87FB0" w:rsidRPr="00052F2E" w:rsidTr="001072F1">
        <w:trPr>
          <w:trHeight w:val="255"/>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sz w:val="16"/>
                <w:szCs w:val="16"/>
                <w:lang w:val="ru-RU" w:eastAsia="ru-RU"/>
              </w:rPr>
            </w:pPr>
            <w:r w:rsidRPr="00052F2E">
              <w:rPr>
                <w:rFonts w:cs="Arial"/>
                <w:sz w:val="16"/>
                <w:szCs w:val="16"/>
                <w:lang w:val="ru-RU" w:eastAsia="ru-RU"/>
              </w:rPr>
              <w:t>Ссуды на 1 января</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1 312</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29 563</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30 875</w:t>
            </w:r>
          </w:p>
        </w:tc>
      </w:tr>
      <w:tr w:rsidR="00F87FB0" w:rsidRPr="00052F2E" w:rsidTr="001072F1">
        <w:trPr>
          <w:trHeight w:val="450"/>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sz w:val="16"/>
                <w:szCs w:val="16"/>
                <w:lang w:val="ru-RU" w:eastAsia="ru-RU"/>
              </w:rPr>
            </w:pPr>
            <w:r w:rsidRPr="00052F2E">
              <w:rPr>
                <w:rFonts w:cs="Arial"/>
                <w:sz w:val="16"/>
                <w:szCs w:val="16"/>
                <w:lang w:val="ru-RU" w:eastAsia="ru-RU"/>
              </w:rPr>
              <w:t>Ссуды, выданные в течение периода</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1 944</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1 501</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10 722</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52 660</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r>
      <w:tr w:rsidR="00F87FB0" w:rsidRPr="00052F2E" w:rsidTr="001072F1">
        <w:trPr>
          <w:trHeight w:val="450"/>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sz w:val="16"/>
                <w:szCs w:val="16"/>
                <w:lang w:val="ru-RU" w:eastAsia="ru-RU"/>
              </w:rPr>
            </w:pPr>
            <w:r w:rsidRPr="00052F2E">
              <w:rPr>
                <w:rFonts w:cs="Arial"/>
                <w:sz w:val="16"/>
                <w:szCs w:val="16"/>
                <w:lang w:val="ru-RU" w:eastAsia="ru-RU"/>
              </w:rPr>
              <w:t>Ссуды, погашенные в течение периода</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(1 944)</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(1 501)</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(10 758)</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(44 706)</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r>
      <w:tr w:rsidR="00F87FB0" w:rsidRPr="00052F2E" w:rsidTr="001072F1">
        <w:trPr>
          <w:trHeight w:val="80"/>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Ссуды на 31 декабря</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1 276</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37 517</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38 793</w:t>
            </w:r>
          </w:p>
        </w:tc>
      </w:tr>
      <w:tr w:rsidR="00F87FB0" w:rsidRPr="00052F2E" w:rsidTr="001072F1">
        <w:trPr>
          <w:trHeight w:val="364"/>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в </w:t>
            </w:r>
            <w:proofErr w:type="spellStart"/>
            <w:r w:rsidRPr="00052F2E">
              <w:rPr>
                <w:rFonts w:cs="Arial"/>
                <w:sz w:val="16"/>
                <w:szCs w:val="16"/>
                <w:lang w:val="ru-RU" w:eastAsia="ru-RU"/>
              </w:rPr>
              <w:t>т.ч</w:t>
            </w:r>
            <w:proofErr w:type="spellEnd"/>
            <w:r w:rsidRPr="00052F2E">
              <w:rPr>
                <w:rFonts w:cs="Arial"/>
                <w:sz w:val="16"/>
                <w:szCs w:val="16"/>
                <w:lang w:val="ru-RU" w:eastAsia="ru-RU"/>
              </w:rPr>
              <w:t>. просроченная задолженность</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r>
      <w:tr w:rsidR="00F87FB0" w:rsidRPr="00052F2E" w:rsidTr="001072F1">
        <w:trPr>
          <w:trHeight w:val="200"/>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 xml:space="preserve">Резервы на возможные потери по кредитам </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13</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1 094</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1 107</w:t>
            </w:r>
          </w:p>
        </w:tc>
      </w:tr>
      <w:tr w:rsidR="00F87FB0" w:rsidRPr="00052F2E" w:rsidTr="001072F1">
        <w:trPr>
          <w:trHeight w:val="255"/>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r>
      <w:tr w:rsidR="00F87FB0" w:rsidRPr="00052F2E" w:rsidTr="001072F1">
        <w:trPr>
          <w:trHeight w:val="1046"/>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 xml:space="preserve">Вложения в ценные бумаги (оцениваемые по справедливой стоимости, удерживаемые до погашения, имеющиеся в наличии для продажи) </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r>
      <w:tr w:rsidR="00F87FB0" w:rsidRPr="00052F2E" w:rsidTr="001072F1">
        <w:trPr>
          <w:trHeight w:val="80"/>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 xml:space="preserve">Резервы на возможные потери </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r>
      <w:tr w:rsidR="00F87FB0" w:rsidRPr="00052F2E" w:rsidTr="001072F1">
        <w:trPr>
          <w:trHeight w:val="255"/>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r>
      <w:tr w:rsidR="00F87FB0" w:rsidRPr="00052F2E" w:rsidTr="001072F1">
        <w:trPr>
          <w:trHeight w:val="255"/>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Прочие активы</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505 332</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2 700</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2 746</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510 778</w:t>
            </w:r>
          </w:p>
        </w:tc>
      </w:tr>
      <w:tr w:rsidR="00F87FB0" w:rsidRPr="00052F2E" w:rsidTr="001072F1">
        <w:trPr>
          <w:trHeight w:val="450"/>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Резервы на возможные потери по прочим активам</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5 053</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27</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5 080</w:t>
            </w:r>
          </w:p>
        </w:tc>
      </w:tr>
      <w:tr w:rsidR="00F87FB0" w:rsidRPr="00052F2E" w:rsidTr="001072F1">
        <w:trPr>
          <w:trHeight w:val="255"/>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r>
      <w:tr w:rsidR="00F87FB0" w:rsidRPr="00052F2E" w:rsidTr="001072F1">
        <w:trPr>
          <w:trHeight w:val="373"/>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sz w:val="16"/>
                <w:szCs w:val="16"/>
                <w:lang w:val="ru-RU" w:eastAsia="ru-RU"/>
              </w:rPr>
            </w:pPr>
            <w:r w:rsidRPr="00052F2E">
              <w:rPr>
                <w:rFonts w:cs="Arial"/>
                <w:sz w:val="16"/>
                <w:szCs w:val="16"/>
                <w:lang w:val="ru-RU" w:eastAsia="ru-RU"/>
              </w:rPr>
              <w:t>Средства на счетах на 1 января</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6 591</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10 120</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591 405</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34 059</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642 175</w:t>
            </w:r>
          </w:p>
        </w:tc>
      </w:tr>
      <w:tr w:rsidR="00F87FB0" w:rsidRPr="00052F2E" w:rsidTr="001072F1">
        <w:trPr>
          <w:trHeight w:val="351"/>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sz w:val="16"/>
                <w:szCs w:val="16"/>
                <w:lang w:val="ru-RU" w:eastAsia="ru-RU"/>
              </w:rPr>
            </w:pPr>
            <w:r w:rsidRPr="00052F2E">
              <w:rPr>
                <w:rFonts w:cs="Arial"/>
                <w:sz w:val="16"/>
                <w:szCs w:val="16"/>
                <w:lang w:val="ru-RU" w:eastAsia="ru-RU"/>
              </w:rPr>
              <w:t>Поступления в течение периода</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2 701 174</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552 655</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2 083 993</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1 588 885</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r>
      <w:tr w:rsidR="00F87FB0" w:rsidRPr="00052F2E" w:rsidTr="001072F1">
        <w:trPr>
          <w:trHeight w:val="188"/>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sz w:val="16"/>
                <w:szCs w:val="16"/>
                <w:lang w:val="ru-RU" w:eastAsia="ru-RU"/>
              </w:rPr>
            </w:pPr>
            <w:r w:rsidRPr="00052F2E">
              <w:rPr>
                <w:rFonts w:cs="Arial"/>
                <w:sz w:val="16"/>
                <w:szCs w:val="16"/>
                <w:lang w:val="ru-RU" w:eastAsia="ru-RU"/>
              </w:rPr>
              <w:lastRenderedPageBreak/>
              <w:t>Перечисления в течение периода</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(2 703 577)</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(561 068)</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(2 670 737)</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(1 511 566)</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r>
      <w:tr w:rsidR="00F87FB0" w:rsidRPr="00052F2E" w:rsidTr="001072F1">
        <w:trPr>
          <w:trHeight w:val="294"/>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Средства на счетах на          31 декабря</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4 188</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1 707</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4 661</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111 378</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121 934</w:t>
            </w:r>
          </w:p>
        </w:tc>
      </w:tr>
      <w:tr w:rsidR="00F87FB0" w:rsidRPr="00052F2E" w:rsidTr="001072F1">
        <w:trPr>
          <w:trHeight w:val="255"/>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r>
      <w:tr w:rsidR="00F87FB0" w:rsidRPr="00052F2E" w:rsidTr="001072F1">
        <w:trPr>
          <w:trHeight w:val="450"/>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Средства акционеров (участников)</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1 325 466</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16 103</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1 341 569</w:t>
            </w:r>
          </w:p>
        </w:tc>
      </w:tr>
      <w:tr w:rsidR="00F87FB0" w:rsidRPr="00052F2E" w:rsidTr="001072F1">
        <w:trPr>
          <w:trHeight w:val="255"/>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r>
      <w:tr w:rsidR="00F87FB0" w:rsidRPr="00052F2E" w:rsidTr="001072F1">
        <w:trPr>
          <w:trHeight w:val="313"/>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sz w:val="16"/>
                <w:szCs w:val="16"/>
                <w:lang w:val="ru-RU" w:eastAsia="ru-RU"/>
              </w:rPr>
            </w:pPr>
            <w:r w:rsidRPr="00052F2E">
              <w:rPr>
                <w:rFonts w:cs="Arial"/>
                <w:sz w:val="16"/>
                <w:szCs w:val="16"/>
                <w:lang w:val="ru-RU" w:eastAsia="ru-RU"/>
              </w:rPr>
              <w:t>Субординированные кредиты на 1 января</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360 021</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360 021</w:t>
            </w:r>
          </w:p>
        </w:tc>
      </w:tr>
      <w:tr w:rsidR="00F87FB0" w:rsidRPr="00052F2E" w:rsidTr="001072F1">
        <w:trPr>
          <w:trHeight w:val="136"/>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sz w:val="16"/>
                <w:szCs w:val="16"/>
                <w:lang w:val="ru-RU" w:eastAsia="ru-RU"/>
              </w:rPr>
            </w:pPr>
            <w:r w:rsidRPr="00052F2E">
              <w:rPr>
                <w:rFonts w:cs="Arial"/>
                <w:sz w:val="16"/>
                <w:szCs w:val="16"/>
                <w:lang w:val="ru-RU" w:eastAsia="ru-RU"/>
              </w:rPr>
              <w:t>изменения в течение периода</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258 821</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258 821</w:t>
            </w:r>
          </w:p>
        </w:tc>
      </w:tr>
      <w:tr w:rsidR="00F87FB0" w:rsidRPr="00052F2E" w:rsidTr="001072F1">
        <w:trPr>
          <w:trHeight w:val="450"/>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Субординированные кредиты на 31 декабря</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618 842</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618 842</w:t>
            </w:r>
          </w:p>
        </w:tc>
      </w:tr>
      <w:tr w:rsidR="00F87FB0" w:rsidRPr="00052F2E" w:rsidTr="001072F1">
        <w:trPr>
          <w:trHeight w:val="255"/>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sz w:val="16"/>
                <w:szCs w:val="16"/>
                <w:lang w:val="ru-RU" w:eastAsia="ru-RU"/>
              </w:rPr>
            </w:pPr>
          </w:p>
        </w:tc>
      </w:tr>
      <w:tr w:rsidR="00F87FB0" w:rsidRPr="00052F2E" w:rsidTr="001072F1">
        <w:trPr>
          <w:trHeight w:val="450"/>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Выпущенные долговые обязательства</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r>
      <w:tr w:rsidR="00F87FB0" w:rsidRPr="00052F2E" w:rsidTr="001072F1">
        <w:trPr>
          <w:trHeight w:val="255"/>
        </w:trPr>
        <w:tc>
          <w:tcPr>
            <w:tcW w:w="2500" w:type="dxa"/>
            <w:tcBorders>
              <w:top w:val="nil"/>
              <w:left w:val="nil"/>
              <w:bottom w:val="nil"/>
              <w:right w:val="nil"/>
            </w:tcBorders>
            <w:shd w:val="clear" w:color="auto" w:fill="auto"/>
            <w:hideMark/>
          </w:tcPr>
          <w:p w:rsidR="00F87FB0" w:rsidRPr="00052F2E" w:rsidRDefault="00F87FB0" w:rsidP="001072F1">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Полученные гарантии</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r>
      <w:tr w:rsidR="00F87FB0" w:rsidRPr="00052F2E" w:rsidTr="001072F1">
        <w:trPr>
          <w:trHeight w:val="255"/>
        </w:trPr>
        <w:tc>
          <w:tcPr>
            <w:tcW w:w="2500" w:type="dxa"/>
            <w:tcBorders>
              <w:top w:val="nil"/>
              <w:left w:val="nil"/>
              <w:right w:val="nil"/>
            </w:tcBorders>
            <w:shd w:val="clear" w:color="auto" w:fill="auto"/>
            <w:hideMark/>
          </w:tcPr>
          <w:p w:rsidR="00F87FB0" w:rsidRPr="00052F2E" w:rsidRDefault="00F87FB0" w:rsidP="001072F1">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Предоставленные гарантии</w:t>
            </w:r>
          </w:p>
        </w:tc>
        <w:tc>
          <w:tcPr>
            <w:tcW w:w="1420" w:type="dxa"/>
            <w:tcBorders>
              <w:top w:val="nil"/>
              <w:left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522" w:type="dxa"/>
            <w:tcBorders>
              <w:top w:val="nil"/>
              <w:left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r>
      <w:tr w:rsidR="00F87FB0" w:rsidRPr="00052F2E" w:rsidTr="001072F1">
        <w:trPr>
          <w:trHeight w:val="450"/>
        </w:trPr>
        <w:tc>
          <w:tcPr>
            <w:tcW w:w="2500" w:type="dxa"/>
            <w:tcBorders>
              <w:top w:val="nil"/>
              <w:left w:val="nil"/>
              <w:bottom w:val="double" w:sz="4" w:space="0" w:color="auto"/>
              <w:right w:val="nil"/>
            </w:tcBorders>
            <w:shd w:val="clear" w:color="auto" w:fill="auto"/>
            <w:hideMark/>
          </w:tcPr>
          <w:p w:rsidR="00F87FB0" w:rsidRPr="00052F2E" w:rsidRDefault="00F87FB0" w:rsidP="001072F1">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Безнадежная к взысканию дебиторская задолженность</w:t>
            </w:r>
          </w:p>
        </w:tc>
        <w:tc>
          <w:tcPr>
            <w:tcW w:w="1420" w:type="dxa"/>
            <w:tcBorders>
              <w:top w:val="nil"/>
              <w:left w:val="nil"/>
              <w:bottom w:val="double" w:sz="4" w:space="0" w:color="auto"/>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522" w:type="dxa"/>
            <w:tcBorders>
              <w:top w:val="nil"/>
              <w:left w:val="nil"/>
              <w:bottom w:val="double" w:sz="4" w:space="0" w:color="auto"/>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F87FB0" w:rsidRPr="00052F2E" w:rsidRDefault="00F87FB0" w:rsidP="001072F1">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r>
    </w:tbl>
    <w:p w:rsidR="00A43AAA" w:rsidRDefault="00A43AAA" w:rsidP="001C5332">
      <w:pPr>
        <w:pStyle w:val="2"/>
        <w:numPr>
          <w:ilvl w:val="0"/>
          <w:numId w:val="0"/>
        </w:numPr>
        <w:jc w:val="both"/>
        <w:rPr>
          <w:b w:val="0"/>
          <w:color w:val="FF0000"/>
          <w:sz w:val="18"/>
          <w:szCs w:val="18"/>
        </w:rPr>
      </w:pPr>
    </w:p>
    <w:p w:rsidR="00667F9D" w:rsidRPr="00667F9D" w:rsidRDefault="00667F9D" w:rsidP="00667F9D">
      <w:pPr>
        <w:pStyle w:val="2"/>
        <w:numPr>
          <w:ilvl w:val="0"/>
          <w:numId w:val="0"/>
        </w:numPr>
        <w:jc w:val="both"/>
        <w:rPr>
          <w:sz w:val="18"/>
          <w:szCs w:val="18"/>
        </w:rPr>
      </w:pPr>
      <w:r w:rsidRPr="00667F9D">
        <w:rPr>
          <w:sz w:val="18"/>
          <w:szCs w:val="18"/>
        </w:rPr>
        <w:t>Сведения об операциях (сделках) со связанными сторонами</w:t>
      </w:r>
      <w:r>
        <w:rPr>
          <w:sz w:val="18"/>
          <w:szCs w:val="18"/>
        </w:rPr>
        <w:t xml:space="preserve"> (продолжение)</w:t>
      </w:r>
      <w:r w:rsidRPr="00667F9D">
        <w:rPr>
          <w:sz w:val="18"/>
          <w:szCs w:val="18"/>
        </w:rPr>
        <w:t>:</w:t>
      </w:r>
    </w:p>
    <w:p w:rsidR="00527F14" w:rsidRPr="000802C5" w:rsidRDefault="00527F14" w:rsidP="001C5332">
      <w:pPr>
        <w:pStyle w:val="2"/>
        <w:numPr>
          <w:ilvl w:val="0"/>
          <w:numId w:val="0"/>
        </w:numPr>
        <w:jc w:val="both"/>
        <w:rPr>
          <w:b w:val="0"/>
          <w:color w:val="FF0000"/>
          <w:sz w:val="18"/>
          <w:szCs w:val="18"/>
        </w:rPr>
      </w:pPr>
    </w:p>
    <w:tbl>
      <w:tblPr>
        <w:tblW w:w="9371" w:type="dxa"/>
        <w:tblInd w:w="93" w:type="dxa"/>
        <w:tblLook w:val="04A0" w:firstRow="1" w:lastRow="0" w:firstColumn="1" w:lastColumn="0" w:noHBand="0" w:noVBand="1"/>
      </w:tblPr>
      <w:tblGrid>
        <w:gridCol w:w="2500"/>
        <w:gridCol w:w="1295"/>
        <w:gridCol w:w="1298"/>
        <w:gridCol w:w="1292"/>
        <w:gridCol w:w="1522"/>
        <w:gridCol w:w="1464"/>
      </w:tblGrid>
      <w:tr w:rsidR="00CF256C" w:rsidRPr="00CF256C" w:rsidTr="0005750D">
        <w:trPr>
          <w:trHeight w:val="116"/>
        </w:trPr>
        <w:tc>
          <w:tcPr>
            <w:tcW w:w="2500" w:type="dxa"/>
            <w:tcBorders>
              <w:top w:val="single" w:sz="4" w:space="0" w:color="auto"/>
              <w:left w:val="nil"/>
              <w:bottom w:val="single" w:sz="4" w:space="0" w:color="auto"/>
              <w:right w:val="nil"/>
            </w:tcBorders>
            <w:shd w:val="clear" w:color="auto" w:fill="auto"/>
            <w:noWrap/>
            <w:vAlign w:val="bottom"/>
            <w:hideMark/>
          </w:tcPr>
          <w:p w:rsidR="00CF256C" w:rsidRPr="00CF256C" w:rsidRDefault="00CF256C" w:rsidP="00CF256C">
            <w:pPr>
              <w:overflowPunct/>
              <w:autoSpaceDE/>
              <w:autoSpaceDN/>
              <w:adjustRightInd/>
              <w:textAlignment w:val="auto"/>
              <w:rPr>
                <w:rFonts w:cs="Arial"/>
                <w:sz w:val="16"/>
                <w:szCs w:val="16"/>
                <w:lang w:val="ru-RU" w:eastAsia="ru-RU"/>
              </w:rPr>
            </w:pPr>
            <w:r w:rsidRPr="00CF256C">
              <w:rPr>
                <w:rFonts w:cs="Arial"/>
                <w:sz w:val="16"/>
                <w:szCs w:val="16"/>
                <w:lang w:val="ru-RU" w:eastAsia="ru-RU"/>
              </w:rPr>
              <w:t> </w:t>
            </w:r>
          </w:p>
        </w:tc>
        <w:tc>
          <w:tcPr>
            <w:tcW w:w="6871" w:type="dxa"/>
            <w:gridSpan w:val="5"/>
            <w:tcBorders>
              <w:top w:val="single" w:sz="4" w:space="0" w:color="auto"/>
              <w:left w:val="nil"/>
              <w:bottom w:val="single" w:sz="4" w:space="0" w:color="auto"/>
              <w:right w:val="nil"/>
            </w:tcBorders>
            <w:shd w:val="clear" w:color="auto" w:fill="auto"/>
            <w:noWrap/>
            <w:vAlign w:val="bottom"/>
            <w:hideMark/>
          </w:tcPr>
          <w:p w:rsidR="00CF256C" w:rsidRPr="00CF256C" w:rsidRDefault="00E66A3F" w:rsidP="00CF256C">
            <w:pPr>
              <w:overflowPunct/>
              <w:autoSpaceDE/>
              <w:autoSpaceDN/>
              <w:adjustRightInd/>
              <w:jc w:val="center"/>
              <w:textAlignment w:val="auto"/>
              <w:rPr>
                <w:rFonts w:cs="Arial"/>
                <w:b/>
                <w:bCs/>
                <w:sz w:val="16"/>
                <w:szCs w:val="16"/>
                <w:lang w:val="ru-RU" w:eastAsia="ru-RU"/>
              </w:rPr>
            </w:pPr>
            <w:r w:rsidRPr="00B43D88">
              <w:rPr>
                <w:rFonts w:cs="Arial"/>
                <w:b/>
                <w:bCs/>
                <w:sz w:val="16"/>
                <w:szCs w:val="16"/>
                <w:lang w:val="ru-RU" w:eastAsia="ru-RU"/>
              </w:rPr>
              <w:t>За квартал, завершившийся 31 марта 2015</w:t>
            </w:r>
          </w:p>
        </w:tc>
      </w:tr>
      <w:tr w:rsidR="00CF256C" w:rsidRPr="00CF256C" w:rsidTr="00527F14">
        <w:trPr>
          <w:trHeight w:val="689"/>
        </w:trPr>
        <w:tc>
          <w:tcPr>
            <w:tcW w:w="2500" w:type="dxa"/>
            <w:tcBorders>
              <w:top w:val="nil"/>
              <w:left w:val="nil"/>
              <w:bottom w:val="single" w:sz="4" w:space="0" w:color="auto"/>
              <w:right w:val="nil"/>
            </w:tcBorders>
            <w:shd w:val="clear" w:color="auto" w:fill="auto"/>
            <w:vAlign w:val="bottom"/>
            <w:hideMark/>
          </w:tcPr>
          <w:p w:rsidR="00CF256C" w:rsidRPr="00CF256C" w:rsidRDefault="00CF256C" w:rsidP="00CF256C">
            <w:pPr>
              <w:overflowPunct/>
              <w:autoSpaceDE/>
              <w:autoSpaceDN/>
              <w:adjustRightInd/>
              <w:textAlignment w:val="auto"/>
              <w:rPr>
                <w:rFonts w:cs="Arial"/>
                <w:color w:val="000000"/>
                <w:sz w:val="16"/>
                <w:szCs w:val="16"/>
                <w:lang w:val="ru-RU" w:eastAsia="ru-RU"/>
              </w:rPr>
            </w:pPr>
            <w:r w:rsidRPr="00CF256C">
              <w:rPr>
                <w:rFonts w:cs="Arial"/>
                <w:color w:val="000000"/>
                <w:sz w:val="16"/>
                <w:szCs w:val="16"/>
                <w:lang w:val="ru-RU" w:eastAsia="ru-RU"/>
              </w:rPr>
              <w:t> </w:t>
            </w:r>
          </w:p>
        </w:tc>
        <w:tc>
          <w:tcPr>
            <w:tcW w:w="1295" w:type="dxa"/>
            <w:tcBorders>
              <w:top w:val="nil"/>
              <w:left w:val="nil"/>
              <w:bottom w:val="single" w:sz="4" w:space="0" w:color="auto"/>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Акционеры</w:t>
            </w:r>
          </w:p>
        </w:tc>
        <w:tc>
          <w:tcPr>
            <w:tcW w:w="1298" w:type="dxa"/>
            <w:tcBorders>
              <w:top w:val="nil"/>
              <w:left w:val="nil"/>
              <w:bottom w:val="single" w:sz="4" w:space="0" w:color="auto"/>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Компании, находящиеся под общим контролем</w:t>
            </w:r>
          </w:p>
        </w:tc>
        <w:tc>
          <w:tcPr>
            <w:tcW w:w="1292" w:type="dxa"/>
            <w:tcBorders>
              <w:top w:val="nil"/>
              <w:left w:val="nil"/>
              <w:bottom w:val="single" w:sz="4" w:space="0" w:color="auto"/>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Прочие связанные стороны</w:t>
            </w:r>
          </w:p>
        </w:tc>
        <w:tc>
          <w:tcPr>
            <w:tcW w:w="1522" w:type="dxa"/>
            <w:tcBorders>
              <w:top w:val="nil"/>
              <w:left w:val="nil"/>
              <w:bottom w:val="single" w:sz="4" w:space="0" w:color="auto"/>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Ключевой управленческий персонал</w:t>
            </w:r>
          </w:p>
        </w:tc>
        <w:tc>
          <w:tcPr>
            <w:tcW w:w="1464" w:type="dxa"/>
            <w:tcBorders>
              <w:top w:val="nil"/>
              <w:left w:val="nil"/>
              <w:bottom w:val="single" w:sz="4" w:space="0" w:color="auto"/>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Итого</w:t>
            </w:r>
          </w:p>
        </w:tc>
      </w:tr>
      <w:tr w:rsidR="00CF256C" w:rsidRPr="00CF256C" w:rsidTr="00527F14">
        <w:trPr>
          <w:trHeight w:val="255"/>
        </w:trPr>
        <w:tc>
          <w:tcPr>
            <w:tcW w:w="2500" w:type="dxa"/>
            <w:tcBorders>
              <w:top w:val="nil"/>
              <w:left w:val="nil"/>
              <w:bottom w:val="nil"/>
              <w:right w:val="nil"/>
            </w:tcBorders>
            <w:shd w:val="clear" w:color="auto" w:fill="auto"/>
            <w:hideMark/>
          </w:tcPr>
          <w:p w:rsidR="00CF256C" w:rsidRPr="00CF256C" w:rsidRDefault="00CF256C" w:rsidP="00CF256C">
            <w:pPr>
              <w:overflowPunct/>
              <w:autoSpaceDE/>
              <w:autoSpaceDN/>
              <w:adjustRightInd/>
              <w:textAlignment w:val="auto"/>
              <w:rPr>
                <w:rFonts w:cs="Arial"/>
                <w:color w:val="000000"/>
                <w:sz w:val="16"/>
                <w:szCs w:val="16"/>
                <w:lang w:val="ru-RU" w:eastAsia="ru-RU"/>
              </w:rPr>
            </w:pPr>
          </w:p>
        </w:tc>
        <w:tc>
          <w:tcPr>
            <w:tcW w:w="1295"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ru-RU" w:eastAsia="ru-RU"/>
              </w:rPr>
            </w:pPr>
          </w:p>
        </w:tc>
        <w:tc>
          <w:tcPr>
            <w:tcW w:w="1298"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ru-RU" w:eastAsia="ru-RU"/>
              </w:rPr>
            </w:pPr>
          </w:p>
        </w:tc>
        <w:tc>
          <w:tcPr>
            <w:tcW w:w="1292"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ru-RU" w:eastAsia="ru-RU"/>
              </w:rPr>
            </w:pPr>
          </w:p>
        </w:tc>
        <w:tc>
          <w:tcPr>
            <w:tcW w:w="1522"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ru-RU" w:eastAsia="ru-RU"/>
              </w:rPr>
            </w:pPr>
          </w:p>
        </w:tc>
        <w:tc>
          <w:tcPr>
            <w:tcW w:w="1464"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ru-RU" w:eastAsia="ru-RU"/>
              </w:rPr>
            </w:pPr>
          </w:p>
        </w:tc>
      </w:tr>
      <w:tr w:rsidR="00CF256C" w:rsidRPr="00CF256C" w:rsidTr="00527F14">
        <w:trPr>
          <w:trHeight w:val="255"/>
        </w:trPr>
        <w:tc>
          <w:tcPr>
            <w:tcW w:w="2500"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textAlignment w:val="auto"/>
              <w:rPr>
                <w:rFonts w:cs="Arial"/>
                <w:color w:val="000000"/>
                <w:sz w:val="16"/>
                <w:szCs w:val="16"/>
                <w:lang w:val="ru-RU" w:eastAsia="ru-RU"/>
              </w:rPr>
            </w:pPr>
            <w:r w:rsidRPr="00CF256C">
              <w:rPr>
                <w:rFonts w:cs="Arial"/>
                <w:color w:val="000000"/>
                <w:sz w:val="16"/>
                <w:szCs w:val="16"/>
                <w:lang w:val="ru-RU" w:eastAsia="ru-RU"/>
              </w:rPr>
              <w:t>Ссуды на 1 января</w:t>
            </w:r>
          </w:p>
        </w:tc>
        <w:tc>
          <w:tcPr>
            <w:tcW w:w="1295"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298"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292"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1 276</w:t>
            </w:r>
          </w:p>
        </w:tc>
        <w:tc>
          <w:tcPr>
            <w:tcW w:w="1522"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37 517</w:t>
            </w:r>
          </w:p>
        </w:tc>
        <w:tc>
          <w:tcPr>
            <w:tcW w:w="1464"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38 793</w:t>
            </w:r>
          </w:p>
        </w:tc>
      </w:tr>
      <w:tr w:rsidR="00CF256C" w:rsidRPr="00CF256C" w:rsidTr="00527F14">
        <w:trPr>
          <w:trHeight w:val="450"/>
        </w:trPr>
        <w:tc>
          <w:tcPr>
            <w:tcW w:w="2500"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textAlignment w:val="auto"/>
              <w:rPr>
                <w:rFonts w:cs="Arial"/>
                <w:color w:val="000000"/>
                <w:sz w:val="16"/>
                <w:szCs w:val="16"/>
                <w:lang w:val="ru-RU" w:eastAsia="ru-RU"/>
              </w:rPr>
            </w:pPr>
            <w:r w:rsidRPr="00CF256C">
              <w:rPr>
                <w:rFonts w:cs="Arial"/>
                <w:color w:val="000000"/>
                <w:sz w:val="16"/>
                <w:szCs w:val="16"/>
                <w:lang w:val="ru-RU" w:eastAsia="ru-RU"/>
              </w:rPr>
              <w:t>Ссуды, выданные в течение квартала</w:t>
            </w:r>
          </w:p>
        </w:tc>
        <w:tc>
          <w:tcPr>
            <w:tcW w:w="1295"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763</w:t>
            </w:r>
          </w:p>
        </w:tc>
        <w:tc>
          <w:tcPr>
            <w:tcW w:w="1298"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1 999</w:t>
            </w:r>
          </w:p>
        </w:tc>
        <w:tc>
          <w:tcPr>
            <w:tcW w:w="1292"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612</w:t>
            </w:r>
          </w:p>
        </w:tc>
        <w:tc>
          <w:tcPr>
            <w:tcW w:w="1522"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9 772</w:t>
            </w:r>
          </w:p>
        </w:tc>
        <w:tc>
          <w:tcPr>
            <w:tcW w:w="1464"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ru-RU" w:eastAsia="ru-RU"/>
              </w:rPr>
            </w:pPr>
          </w:p>
        </w:tc>
      </w:tr>
      <w:tr w:rsidR="00CF256C" w:rsidRPr="00CF256C" w:rsidTr="00527F14">
        <w:trPr>
          <w:trHeight w:val="450"/>
        </w:trPr>
        <w:tc>
          <w:tcPr>
            <w:tcW w:w="2500"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textAlignment w:val="auto"/>
              <w:rPr>
                <w:rFonts w:cs="Arial"/>
                <w:color w:val="000000"/>
                <w:sz w:val="16"/>
                <w:szCs w:val="16"/>
                <w:lang w:val="ru-RU" w:eastAsia="ru-RU"/>
              </w:rPr>
            </w:pPr>
            <w:r w:rsidRPr="00CF256C">
              <w:rPr>
                <w:rFonts w:cs="Arial"/>
                <w:color w:val="000000"/>
                <w:sz w:val="16"/>
                <w:szCs w:val="16"/>
                <w:lang w:val="ru-RU" w:eastAsia="ru-RU"/>
              </w:rPr>
              <w:t>Ссуды, погашенные в течение квартала</w:t>
            </w:r>
          </w:p>
        </w:tc>
        <w:tc>
          <w:tcPr>
            <w:tcW w:w="1295"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sidRPr="00CF256C">
              <w:rPr>
                <w:rFonts w:cs="Arial"/>
                <w:sz w:val="16"/>
                <w:szCs w:val="16"/>
                <w:lang w:val="ru-RU" w:eastAsia="ru-RU"/>
              </w:rPr>
              <w:t>763</w:t>
            </w:r>
            <w:r>
              <w:rPr>
                <w:rFonts w:cs="Arial"/>
                <w:sz w:val="16"/>
                <w:szCs w:val="16"/>
                <w:lang w:val="en-US" w:eastAsia="ru-RU"/>
              </w:rPr>
              <w:t>)</w:t>
            </w:r>
          </w:p>
        </w:tc>
        <w:tc>
          <w:tcPr>
            <w:tcW w:w="1298"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sidRPr="00CF256C">
              <w:rPr>
                <w:rFonts w:cs="Arial"/>
                <w:sz w:val="16"/>
                <w:szCs w:val="16"/>
                <w:lang w:val="ru-RU" w:eastAsia="ru-RU"/>
              </w:rPr>
              <w:t>1</w:t>
            </w:r>
            <w:r>
              <w:rPr>
                <w:rFonts w:cs="Arial"/>
                <w:sz w:val="16"/>
                <w:szCs w:val="16"/>
                <w:lang w:val="ru-RU" w:eastAsia="ru-RU"/>
              </w:rPr>
              <w:t> </w:t>
            </w:r>
            <w:r w:rsidRPr="00CF256C">
              <w:rPr>
                <w:rFonts w:cs="Arial"/>
                <w:sz w:val="16"/>
                <w:szCs w:val="16"/>
                <w:lang w:val="ru-RU" w:eastAsia="ru-RU"/>
              </w:rPr>
              <w:t>996</w:t>
            </w:r>
            <w:r>
              <w:rPr>
                <w:rFonts w:cs="Arial"/>
                <w:sz w:val="16"/>
                <w:szCs w:val="16"/>
                <w:lang w:val="en-US" w:eastAsia="ru-RU"/>
              </w:rPr>
              <w:t>)</w:t>
            </w:r>
          </w:p>
        </w:tc>
        <w:tc>
          <w:tcPr>
            <w:tcW w:w="1292"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sidRPr="00CF256C">
              <w:rPr>
                <w:rFonts w:cs="Arial"/>
                <w:sz w:val="16"/>
                <w:szCs w:val="16"/>
                <w:lang w:val="ru-RU" w:eastAsia="ru-RU"/>
              </w:rPr>
              <w:t>594</w:t>
            </w:r>
            <w:r>
              <w:rPr>
                <w:rFonts w:cs="Arial"/>
                <w:sz w:val="16"/>
                <w:szCs w:val="16"/>
                <w:lang w:val="en-US" w:eastAsia="ru-RU"/>
              </w:rPr>
              <w:t>)</w:t>
            </w:r>
          </w:p>
        </w:tc>
        <w:tc>
          <w:tcPr>
            <w:tcW w:w="1522"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sidRPr="00CF256C">
              <w:rPr>
                <w:rFonts w:cs="Arial"/>
                <w:sz w:val="16"/>
                <w:szCs w:val="16"/>
                <w:lang w:val="ru-RU" w:eastAsia="ru-RU"/>
              </w:rPr>
              <w:t>16</w:t>
            </w:r>
            <w:r>
              <w:rPr>
                <w:rFonts w:cs="Arial"/>
                <w:sz w:val="16"/>
                <w:szCs w:val="16"/>
                <w:lang w:val="ru-RU" w:eastAsia="ru-RU"/>
              </w:rPr>
              <w:t> </w:t>
            </w:r>
            <w:r w:rsidRPr="00CF256C">
              <w:rPr>
                <w:rFonts w:cs="Arial"/>
                <w:sz w:val="16"/>
                <w:szCs w:val="16"/>
                <w:lang w:val="ru-RU" w:eastAsia="ru-RU"/>
              </w:rPr>
              <w:t>878</w:t>
            </w:r>
            <w:r>
              <w:rPr>
                <w:rFonts w:cs="Arial"/>
                <w:sz w:val="16"/>
                <w:szCs w:val="16"/>
                <w:lang w:val="en-US" w:eastAsia="ru-RU"/>
              </w:rPr>
              <w:t>)</w:t>
            </w:r>
          </w:p>
        </w:tc>
        <w:tc>
          <w:tcPr>
            <w:tcW w:w="1464"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ru-RU" w:eastAsia="ru-RU"/>
              </w:rPr>
            </w:pPr>
          </w:p>
        </w:tc>
      </w:tr>
      <w:tr w:rsidR="00CF256C" w:rsidRPr="00CF256C" w:rsidTr="00527F14">
        <w:trPr>
          <w:trHeight w:val="255"/>
        </w:trPr>
        <w:tc>
          <w:tcPr>
            <w:tcW w:w="2500"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textAlignment w:val="auto"/>
              <w:rPr>
                <w:rFonts w:cs="Arial"/>
                <w:b/>
                <w:bCs/>
                <w:color w:val="000000"/>
                <w:sz w:val="16"/>
                <w:szCs w:val="16"/>
                <w:lang w:val="ru-RU" w:eastAsia="ru-RU"/>
              </w:rPr>
            </w:pPr>
            <w:r w:rsidRPr="00CF256C">
              <w:rPr>
                <w:rFonts w:cs="Arial"/>
                <w:b/>
                <w:bCs/>
                <w:color w:val="000000"/>
                <w:sz w:val="16"/>
                <w:szCs w:val="16"/>
                <w:lang w:val="ru-RU" w:eastAsia="ru-RU"/>
              </w:rPr>
              <w:t>Ссуды на 1 апреля</w:t>
            </w:r>
          </w:p>
        </w:tc>
        <w:tc>
          <w:tcPr>
            <w:tcW w:w="1295"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298"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3</w:t>
            </w:r>
          </w:p>
        </w:tc>
        <w:tc>
          <w:tcPr>
            <w:tcW w:w="1292"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1 294</w:t>
            </w:r>
          </w:p>
        </w:tc>
        <w:tc>
          <w:tcPr>
            <w:tcW w:w="1522"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30 411</w:t>
            </w:r>
          </w:p>
        </w:tc>
        <w:tc>
          <w:tcPr>
            <w:tcW w:w="1464"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31 708</w:t>
            </w:r>
          </w:p>
        </w:tc>
      </w:tr>
      <w:tr w:rsidR="00CF256C" w:rsidRPr="00CF256C" w:rsidTr="00527F14">
        <w:trPr>
          <w:trHeight w:val="450"/>
        </w:trPr>
        <w:tc>
          <w:tcPr>
            <w:tcW w:w="2500"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textAlignment w:val="auto"/>
              <w:rPr>
                <w:rFonts w:cs="Arial"/>
                <w:color w:val="000000"/>
                <w:sz w:val="16"/>
                <w:szCs w:val="16"/>
                <w:lang w:val="ru-RU" w:eastAsia="ru-RU"/>
              </w:rPr>
            </w:pPr>
            <w:r w:rsidRPr="00CF256C">
              <w:rPr>
                <w:rFonts w:cs="Arial"/>
                <w:color w:val="000000"/>
                <w:sz w:val="16"/>
                <w:szCs w:val="16"/>
                <w:lang w:val="ru-RU" w:eastAsia="ru-RU"/>
              </w:rPr>
              <w:t xml:space="preserve">в </w:t>
            </w:r>
            <w:proofErr w:type="spellStart"/>
            <w:r w:rsidRPr="00CF256C">
              <w:rPr>
                <w:rFonts w:cs="Arial"/>
                <w:color w:val="000000"/>
                <w:sz w:val="16"/>
                <w:szCs w:val="16"/>
                <w:lang w:val="ru-RU" w:eastAsia="ru-RU"/>
              </w:rPr>
              <w:t>т.ч</w:t>
            </w:r>
            <w:proofErr w:type="spellEnd"/>
            <w:r w:rsidRPr="00CF256C">
              <w:rPr>
                <w:rFonts w:cs="Arial"/>
                <w:color w:val="000000"/>
                <w:sz w:val="16"/>
                <w:szCs w:val="16"/>
                <w:lang w:val="ru-RU" w:eastAsia="ru-RU"/>
              </w:rPr>
              <w:t>. просроченная задолженность</w:t>
            </w:r>
          </w:p>
        </w:tc>
        <w:tc>
          <w:tcPr>
            <w:tcW w:w="1295"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298"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292"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22"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64" w:type="dxa"/>
            <w:tcBorders>
              <w:top w:val="nil"/>
              <w:left w:val="nil"/>
              <w:bottom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r>
      <w:tr w:rsidR="00CF256C" w:rsidRPr="00CF256C" w:rsidTr="00527F14">
        <w:trPr>
          <w:trHeight w:val="450"/>
        </w:trPr>
        <w:tc>
          <w:tcPr>
            <w:tcW w:w="2500" w:type="dxa"/>
            <w:tcBorders>
              <w:top w:val="nil"/>
              <w:left w:val="nil"/>
              <w:right w:val="nil"/>
            </w:tcBorders>
            <w:shd w:val="clear" w:color="auto" w:fill="auto"/>
            <w:vAlign w:val="bottom"/>
            <w:hideMark/>
          </w:tcPr>
          <w:p w:rsidR="00CF256C" w:rsidRPr="00CF256C" w:rsidRDefault="00CF256C" w:rsidP="00CF256C">
            <w:pPr>
              <w:overflowPunct/>
              <w:autoSpaceDE/>
              <w:autoSpaceDN/>
              <w:adjustRightInd/>
              <w:textAlignment w:val="auto"/>
              <w:rPr>
                <w:rFonts w:cs="Arial"/>
                <w:b/>
                <w:bCs/>
                <w:color w:val="000000"/>
                <w:sz w:val="16"/>
                <w:szCs w:val="16"/>
                <w:lang w:val="ru-RU" w:eastAsia="ru-RU"/>
              </w:rPr>
            </w:pPr>
            <w:r w:rsidRPr="00CF256C">
              <w:rPr>
                <w:rFonts w:cs="Arial"/>
                <w:b/>
                <w:bCs/>
                <w:color w:val="000000"/>
                <w:sz w:val="16"/>
                <w:szCs w:val="16"/>
                <w:lang w:val="ru-RU" w:eastAsia="ru-RU"/>
              </w:rPr>
              <w:t xml:space="preserve">Резервы на возможные потери по кредитам </w:t>
            </w:r>
          </w:p>
        </w:tc>
        <w:tc>
          <w:tcPr>
            <w:tcW w:w="1295" w:type="dxa"/>
            <w:tcBorders>
              <w:top w:val="nil"/>
              <w:left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298" w:type="dxa"/>
            <w:tcBorders>
              <w:top w:val="nil"/>
              <w:left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292" w:type="dxa"/>
            <w:tcBorders>
              <w:top w:val="nil"/>
              <w:left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12</w:t>
            </w:r>
          </w:p>
        </w:tc>
        <w:tc>
          <w:tcPr>
            <w:tcW w:w="1522" w:type="dxa"/>
            <w:tcBorders>
              <w:top w:val="nil"/>
              <w:left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306</w:t>
            </w:r>
          </w:p>
        </w:tc>
        <w:tc>
          <w:tcPr>
            <w:tcW w:w="1464" w:type="dxa"/>
            <w:tcBorders>
              <w:top w:val="nil"/>
              <w:left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318</w:t>
            </w:r>
          </w:p>
        </w:tc>
      </w:tr>
      <w:tr w:rsidR="00CF256C" w:rsidRPr="00CF256C" w:rsidTr="00527F14">
        <w:trPr>
          <w:trHeight w:val="1116"/>
        </w:trPr>
        <w:tc>
          <w:tcPr>
            <w:tcW w:w="2500" w:type="dxa"/>
            <w:tcBorders>
              <w:top w:val="nil"/>
              <w:left w:val="nil"/>
              <w:right w:val="nil"/>
            </w:tcBorders>
            <w:shd w:val="clear" w:color="auto" w:fill="auto"/>
            <w:vAlign w:val="bottom"/>
            <w:hideMark/>
          </w:tcPr>
          <w:p w:rsidR="00CF256C" w:rsidRPr="00CF256C" w:rsidRDefault="00CF256C" w:rsidP="00CF256C">
            <w:pPr>
              <w:overflowPunct/>
              <w:autoSpaceDE/>
              <w:autoSpaceDN/>
              <w:adjustRightInd/>
              <w:textAlignment w:val="auto"/>
              <w:rPr>
                <w:rFonts w:cs="Arial"/>
                <w:b/>
                <w:bCs/>
                <w:color w:val="000000"/>
                <w:sz w:val="16"/>
                <w:szCs w:val="16"/>
                <w:lang w:val="ru-RU" w:eastAsia="ru-RU"/>
              </w:rPr>
            </w:pPr>
            <w:r w:rsidRPr="00CF256C">
              <w:rPr>
                <w:rFonts w:cs="Arial"/>
                <w:b/>
                <w:bCs/>
                <w:color w:val="000000"/>
                <w:sz w:val="16"/>
                <w:szCs w:val="16"/>
                <w:lang w:val="ru-RU" w:eastAsia="ru-RU"/>
              </w:rPr>
              <w:t xml:space="preserve">Вложения в ценные бумаги (оцениваемые по справедливой стоимости, удерживаемые до погашения, имеющиеся в наличии для продажи) </w:t>
            </w:r>
          </w:p>
        </w:tc>
        <w:tc>
          <w:tcPr>
            <w:tcW w:w="1295" w:type="dxa"/>
            <w:tcBorders>
              <w:top w:val="nil"/>
              <w:left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298" w:type="dxa"/>
            <w:tcBorders>
              <w:top w:val="nil"/>
              <w:left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292" w:type="dxa"/>
            <w:tcBorders>
              <w:top w:val="nil"/>
              <w:left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64" w:type="dxa"/>
            <w:tcBorders>
              <w:top w:val="nil"/>
              <w:left w:val="nil"/>
              <w:right w:val="nil"/>
            </w:tcBorders>
            <w:shd w:val="clear" w:color="auto" w:fill="auto"/>
            <w:vAlign w:val="bottom"/>
            <w:hideMark/>
          </w:tcPr>
          <w:p w:rsidR="00CF256C" w:rsidRPr="00CF256C" w:rsidRDefault="00CF256C"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r>
      <w:tr w:rsidR="00C5084F" w:rsidRPr="00CF256C" w:rsidTr="00527F14">
        <w:trPr>
          <w:trHeight w:val="255"/>
        </w:trPr>
        <w:tc>
          <w:tcPr>
            <w:tcW w:w="2500" w:type="dxa"/>
            <w:tcBorders>
              <w:left w:val="nil"/>
              <w:bottom w:val="nil"/>
              <w:right w:val="nil"/>
            </w:tcBorders>
            <w:shd w:val="clear" w:color="auto" w:fill="auto"/>
            <w:vAlign w:val="bottom"/>
            <w:hideMark/>
          </w:tcPr>
          <w:p w:rsidR="00C5084F" w:rsidRPr="00CF256C" w:rsidRDefault="00C5084F" w:rsidP="00CF256C">
            <w:pPr>
              <w:overflowPunct/>
              <w:autoSpaceDE/>
              <w:autoSpaceDN/>
              <w:adjustRightInd/>
              <w:textAlignment w:val="auto"/>
              <w:rPr>
                <w:rFonts w:cs="Arial"/>
                <w:b/>
                <w:bCs/>
                <w:color w:val="000000"/>
                <w:sz w:val="16"/>
                <w:szCs w:val="16"/>
                <w:lang w:val="ru-RU" w:eastAsia="ru-RU"/>
              </w:rPr>
            </w:pPr>
            <w:r w:rsidRPr="00CF256C">
              <w:rPr>
                <w:rFonts w:cs="Arial"/>
                <w:b/>
                <w:bCs/>
                <w:color w:val="000000"/>
                <w:sz w:val="16"/>
                <w:szCs w:val="16"/>
                <w:lang w:val="ru-RU" w:eastAsia="ru-RU"/>
              </w:rPr>
              <w:t>Прочие активы</w:t>
            </w:r>
          </w:p>
        </w:tc>
        <w:tc>
          <w:tcPr>
            <w:tcW w:w="1295" w:type="dxa"/>
            <w:tcBorders>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175 761</w:t>
            </w:r>
          </w:p>
        </w:tc>
        <w:tc>
          <w:tcPr>
            <w:tcW w:w="1298" w:type="dxa"/>
            <w:tcBorders>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7 072</w:t>
            </w:r>
          </w:p>
        </w:tc>
        <w:tc>
          <w:tcPr>
            <w:tcW w:w="1292" w:type="dxa"/>
            <w:tcBorders>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2 710</w:t>
            </w:r>
          </w:p>
        </w:tc>
        <w:tc>
          <w:tcPr>
            <w:tcW w:w="1522" w:type="dxa"/>
            <w:tcBorders>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140</w:t>
            </w:r>
          </w:p>
        </w:tc>
        <w:tc>
          <w:tcPr>
            <w:tcW w:w="1464" w:type="dxa"/>
            <w:tcBorders>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185 683</w:t>
            </w:r>
          </w:p>
        </w:tc>
      </w:tr>
      <w:tr w:rsidR="00C5084F" w:rsidRPr="00CF256C" w:rsidTr="00527F14">
        <w:trPr>
          <w:trHeight w:val="450"/>
        </w:trPr>
        <w:tc>
          <w:tcPr>
            <w:tcW w:w="2500"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textAlignment w:val="auto"/>
              <w:rPr>
                <w:rFonts w:cs="Arial"/>
                <w:b/>
                <w:bCs/>
                <w:color w:val="000000"/>
                <w:sz w:val="16"/>
                <w:szCs w:val="16"/>
                <w:lang w:val="ru-RU" w:eastAsia="ru-RU"/>
              </w:rPr>
            </w:pPr>
            <w:r w:rsidRPr="00CF256C">
              <w:rPr>
                <w:rFonts w:cs="Arial"/>
                <w:b/>
                <w:bCs/>
                <w:color w:val="000000"/>
                <w:sz w:val="16"/>
                <w:szCs w:val="16"/>
                <w:lang w:val="ru-RU" w:eastAsia="ru-RU"/>
              </w:rPr>
              <w:t>Резервы на возможные потери по прочим активам</w:t>
            </w:r>
          </w:p>
        </w:tc>
        <w:tc>
          <w:tcPr>
            <w:tcW w:w="1295"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1 755</w:t>
            </w:r>
          </w:p>
        </w:tc>
        <w:tc>
          <w:tcPr>
            <w:tcW w:w="1298"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29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27</w:t>
            </w:r>
          </w:p>
        </w:tc>
        <w:tc>
          <w:tcPr>
            <w:tcW w:w="152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64"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1 782</w:t>
            </w:r>
          </w:p>
        </w:tc>
      </w:tr>
      <w:tr w:rsidR="00C5084F" w:rsidRPr="00CF256C" w:rsidTr="00527F14">
        <w:trPr>
          <w:trHeight w:val="450"/>
        </w:trPr>
        <w:tc>
          <w:tcPr>
            <w:tcW w:w="2500"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textAlignment w:val="auto"/>
              <w:rPr>
                <w:rFonts w:cs="Arial"/>
                <w:color w:val="000000"/>
                <w:sz w:val="16"/>
                <w:szCs w:val="16"/>
                <w:lang w:val="ru-RU" w:eastAsia="ru-RU"/>
              </w:rPr>
            </w:pPr>
            <w:r w:rsidRPr="00CF256C">
              <w:rPr>
                <w:rFonts w:cs="Arial"/>
                <w:color w:val="000000"/>
                <w:sz w:val="16"/>
                <w:szCs w:val="16"/>
                <w:lang w:val="ru-RU" w:eastAsia="ru-RU"/>
              </w:rPr>
              <w:t>Средства на счетах на 1 января</w:t>
            </w:r>
          </w:p>
        </w:tc>
        <w:tc>
          <w:tcPr>
            <w:tcW w:w="1295"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4 188</w:t>
            </w:r>
          </w:p>
        </w:tc>
        <w:tc>
          <w:tcPr>
            <w:tcW w:w="1298"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1 707</w:t>
            </w:r>
          </w:p>
        </w:tc>
        <w:tc>
          <w:tcPr>
            <w:tcW w:w="129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4 661</w:t>
            </w:r>
          </w:p>
        </w:tc>
        <w:tc>
          <w:tcPr>
            <w:tcW w:w="152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111 378</w:t>
            </w:r>
          </w:p>
        </w:tc>
        <w:tc>
          <w:tcPr>
            <w:tcW w:w="1464"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121 934</w:t>
            </w:r>
          </w:p>
        </w:tc>
      </w:tr>
      <w:tr w:rsidR="00C5084F" w:rsidRPr="00CF256C" w:rsidTr="00527F14">
        <w:trPr>
          <w:trHeight w:val="450"/>
        </w:trPr>
        <w:tc>
          <w:tcPr>
            <w:tcW w:w="2500"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textAlignment w:val="auto"/>
              <w:rPr>
                <w:rFonts w:cs="Arial"/>
                <w:color w:val="000000"/>
                <w:sz w:val="16"/>
                <w:szCs w:val="16"/>
                <w:lang w:val="ru-RU" w:eastAsia="ru-RU"/>
              </w:rPr>
            </w:pPr>
            <w:r w:rsidRPr="00CF256C">
              <w:rPr>
                <w:rFonts w:cs="Arial"/>
                <w:color w:val="000000"/>
                <w:sz w:val="16"/>
                <w:szCs w:val="16"/>
                <w:lang w:val="ru-RU" w:eastAsia="ru-RU"/>
              </w:rPr>
              <w:t>Поступления в течение квартала</w:t>
            </w:r>
          </w:p>
        </w:tc>
        <w:tc>
          <w:tcPr>
            <w:tcW w:w="1295"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38 798</w:t>
            </w:r>
          </w:p>
        </w:tc>
        <w:tc>
          <w:tcPr>
            <w:tcW w:w="1298"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396 044</w:t>
            </w:r>
          </w:p>
        </w:tc>
        <w:tc>
          <w:tcPr>
            <w:tcW w:w="129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4 028</w:t>
            </w:r>
          </w:p>
        </w:tc>
        <w:tc>
          <w:tcPr>
            <w:tcW w:w="152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913 801</w:t>
            </w:r>
          </w:p>
        </w:tc>
        <w:tc>
          <w:tcPr>
            <w:tcW w:w="1464"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ru-RU" w:eastAsia="ru-RU"/>
              </w:rPr>
            </w:pPr>
          </w:p>
        </w:tc>
      </w:tr>
      <w:tr w:rsidR="00C5084F" w:rsidRPr="00CF256C" w:rsidTr="00527F14">
        <w:trPr>
          <w:trHeight w:val="450"/>
        </w:trPr>
        <w:tc>
          <w:tcPr>
            <w:tcW w:w="2500"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textAlignment w:val="auto"/>
              <w:rPr>
                <w:rFonts w:cs="Arial"/>
                <w:color w:val="000000"/>
                <w:sz w:val="16"/>
                <w:szCs w:val="16"/>
                <w:lang w:val="ru-RU" w:eastAsia="ru-RU"/>
              </w:rPr>
            </w:pPr>
            <w:r w:rsidRPr="00CF256C">
              <w:rPr>
                <w:rFonts w:cs="Arial"/>
                <w:color w:val="000000"/>
                <w:sz w:val="16"/>
                <w:szCs w:val="16"/>
                <w:lang w:val="ru-RU" w:eastAsia="ru-RU"/>
              </w:rPr>
              <w:t>Перечисления в течение квартала</w:t>
            </w:r>
          </w:p>
        </w:tc>
        <w:tc>
          <w:tcPr>
            <w:tcW w:w="1295"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sidRPr="00CF256C">
              <w:rPr>
                <w:rFonts w:cs="Arial"/>
                <w:sz w:val="16"/>
                <w:szCs w:val="16"/>
                <w:lang w:val="ru-RU" w:eastAsia="ru-RU"/>
              </w:rPr>
              <w:t>41</w:t>
            </w:r>
            <w:r>
              <w:rPr>
                <w:rFonts w:cs="Arial"/>
                <w:sz w:val="16"/>
                <w:szCs w:val="16"/>
                <w:lang w:val="ru-RU" w:eastAsia="ru-RU"/>
              </w:rPr>
              <w:t> </w:t>
            </w:r>
            <w:r w:rsidRPr="00CF256C">
              <w:rPr>
                <w:rFonts w:cs="Arial"/>
                <w:sz w:val="16"/>
                <w:szCs w:val="16"/>
                <w:lang w:val="ru-RU" w:eastAsia="ru-RU"/>
              </w:rPr>
              <w:t>684</w:t>
            </w:r>
            <w:r>
              <w:rPr>
                <w:rFonts w:cs="Arial"/>
                <w:sz w:val="16"/>
                <w:szCs w:val="16"/>
                <w:lang w:val="en-US" w:eastAsia="ru-RU"/>
              </w:rPr>
              <w:t>)</w:t>
            </w:r>
          </w:p>
        </w:tc>
        <w:tc>
          <w:tcPr>
            <w:tcW w:w="1298"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sidRPr="00CF256C">
              <w:rPr>
                <w:rFonts w:cs="Arial"/>
                <w:sz w:val="16"/>
                <w:szCs w:val="16"/>
                <w:lang w:val="ru-RU" w:eastAsia="ru-RU"/>
              </w:rPr>
              <w:t>68</w:t>
            </w:r>
            <w:r>
              <w:rPr>
                <w:rFonts w:cs="Arial"/>
                <w:sz w:val="16"/>
                <w:szCs w:val="16"/>
                <w:lang w:val="ru-RU" w:eastAsia="ru-RU"/>
              </w:rPr>
              <w:t> </w:t>
            </w:r>
            <w:r w:rsidRPr="00CF256C">
              <w:rPr>
                <w:rFonts w:cs="Arial"/>
                <w:sz w:val="16"/>
                <w:szCs w:val="16"/>
                <w:lang w:val="ru-RU" w:eastAsia="ru-RU"/>
              </w:rPr>
              <w:t>241</w:t>
            </w:r>
            <w:r>
              <w:rPr>
                <w:rFonts w:cs="Arial"/>
                <w:sz w:val="16"/>
                <w:szCs w:val="16"/>
                <w:lang w:val="en-US" w:eastAsia="ru-RU"/>
              </w:rPr>
              <w:t>)</w:t>
            </w:r>
          </w:p>
        </w:tc>
        <w:tc>
          <w:tcPr>
            <w:tcW w:w="129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sidRPr="00CF256C">
              <w:rPr>
                <w:rFonts w:cs="Arial"/>
                <w:sz w:val="16"/>
                <w:szCs w:val="16"/>
                <w:lang w:val="ru-RU" w:eastAsia="ru-RU"/>
              </w:rPr>
              <w:t>3</w:t>
            </w:r>
            <w:r>
              <w:rPr>
                <w:rFonts w:cs="Arial"/>
                <w:sz w:val="16"/>
                <w:szCs w:val="16"/>
                <w:lang w:val="ru-RU" w:eastAsia="ru-RU"/>
              </w:rPr>
              <w:t> </w:t>
            </w:r>
            <w:r w:rsidRPr="00CF256C">
              <w:rPr>
                <w:rFonts w:cs="Arial"/>
                <w:sz w:val="16"/>
                <w:szCs w:val="16"/>
                <w:lang w:val="ru-RU" w:eastAsia="ru-RU"/>
              </w:rPr>
              <w:t>743</w:t>
            </w:r>
            <w:r>
              <w:rPr>
                <w:rFonts w:cs="Arial"/>
                <w:sz w:val="16"/>
                <w:szCs w:val="16"/>
                <w:lang w:val="en-US" w:eastAsia="ru-RU"/>
              </w:rPr>
              <w:t>)</w:t>
            </w:r>
          </w:p>
        </w:tc>
        <w:tc>
          <w:tcPr>
            <w:tcW w:w="152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sidRPr="00CF256C">
              <w:rPr>
                <w:rFonts w:cs="Arial"/>
                <w:sz w:val="16"/>
                <w:szCs w:val="16"/>
                <w:lang w:val="ru-RU" w:eastAsia="ru-RU"/>
              </w:rPr>
              <w:t>984</w:t>
            </w:r>
            <w:r>
              <w:rPr>
                <w:rFonts w:cs="Arial"/>
                <w:sz w:val="16"/>
                <w:szCs w:val="16"/>
                <w:lang w:val="ru-RU" w:eastAsia="ru-RU"/>
              </w:rPr>
              <w:t> </w:t>
            </w:r>
            <w:r w:rsidRPr="00CF256C">
              <w:rPr>
                <w:rFonts w:cs="Arial"/>
                <w:sz w:val="16"/>
                <w:szCs w:val="16"/>
                <w:lang w:val="ru-RU" w:eastAsia="ru-RU"/>
              </w:rPr>
              <w:t>254</w:t>
            </w:r>
            <w:r>
              <w:rPr>
                <w:rFonts w:cs="Arial"/>
                <w:sz w:val="16"/>
                <w:szCs w:val="16"/>
                <w:lang w:val="en-US" w:eastAsia="ru-RU"/>
              </w:rPr>
              <w:t>)</w:t>
            </w:r>
          </w:p>
        </w:tc>
        <w:tc>
          <w:tcPr>
            <w:tcW w:w="1464"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ru-RU" w:eastAsia="ru-RU"/>
              </w:rPr>
            </w:pPr>
          </w:p>
        </w:tc>
      </w:tr>
      <w:tr w:rsidR="00C5084F" w:rsidRPr="00CF256C" w:rsidTr="00527F14">
        <w:trPr>
          <w:trHeight w:val="450"/>
        </w:trPr>
        <w:tc>
          <w:tcPr>
            <w:tcW w:w="2500"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textAlignment w:val="auto"/>
              <w:rPr>
                <w:rFonts w:cs="Arial"/>
                <w:b/>
                <w:bCs/>
                <w:color w:val="000000"/>
                <w:sz w:val="16"/>
                <w:szCs w:val="16"/>
                <w:lang w:val="ru-RU" w:eastAsia="ru-RU"/>
              </w:rPr>
            </w:pPr>
            <w:r w:rsidRPr="00CF256C">
              <w:rPr>
                <w:rFonts w:cs="Arial"/>
                <w:b/>
                <w:bCs/>
                <w:color w:val="000000"/>
                <w:sz w:val="16"/>
                <w:szCs w:val="16"/>
                <w:lang w:val="ru-RU" w:eastAsia="ru-RU"/>
              </w:rPr>
              <w:t>Средства на счетах на           1 апреля</w:t>
            </w:r>
          </w:p>
        </w:tc>
        <w:tc>
          <w:tcPr>
            <w:tcW w:w="1295"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1 302</w:t>
            </w:r>
          </w:p>
        </w:tc>
        <w:tc>
          <w:tcPr>
            <w:tcW w:w="1298"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329 510</w:t>
            </w:r>
          </w:p>
        </w:tc>
        <w:tc>
          <w:tcPr>
            <w:tcW w:w="129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4 946</w:t>
            </w:r>
          </w:p>
        </w:tc>
        <w:tc>
          <w:tcPr>
            <w:tcW w:w="152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40 925</w:t>
            </w:r>
          </w:p>
        </w:tc>
        <w:tc>
          <w:tcPr>
            <w:tcW w:w="1464"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376 683</w:t>
            </w:r>
          </w:p>
        </w:tc>
      </w:tr>
      <w:tr w:rsidR="00C5084F" w:rsidRPr="00CF256C" w:rsidTr="00527F14">
        <w:trPr>
          <w:trHeight w:val="450"/>
        </w:trPr>
        <w:tc>
          <w:tcPr>
            <w:tcW w:w="2500"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textAlignment w:val="auto"/>
              <w:rPr>
                <w:rFonts w:cs="Arial"/>
                <w:b/>
                <w:bCs/>
                <w:color w:val="000000"/>
                <w:sz w:val="16"/>
                <w:szCs w:val="16"/>
                <w:lang w:val="ru-RU" w:eastAsia="ru-RU"/>
              </w:rPr>
            </w:pPr>
            <w:r w:rsidRPr="00CF256C">
              <w:rPr>
                <w:rFonts w:cs="Arial"/>
                <w:b/>
                <w:bCs/>
                <w:color w:val="000000"/>
                <w:sz w:val="16"/>
                <w:szCs w:val="16"/>
                <w:lang w:val="ru-RU" w:eastAsia="ru-RU"/>
              </w:rPr>
              <w:t>Средства акционеров (участников)</w:t>
            </w:r>
          </w:p>
        </w:tc>
        <w:tc>
          <w:tcPr>
            <w:tcW w:w="1295"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1 325 466</w:t>
            </w:r>
          </w:p>
        </w:tc>
        <w:tc>
          <w:tcPr>
            <w:tcW w:w="1298"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29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16 103</w:t>
            </w:r>
          </w:p>
        </w:tc>
        <w:tc>
          <w:tcPr>
            <w:tcW w:w="1464"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1 341 569</w:t>
            </w:r>
          </w:p>
        </w:tc>
      </w:tr>
      <w:tr w:rsidR="00C5084F" w:rsidRPr="00CF256C" w:rsidTr="00527F14">
        <w:trPr>
          <w:trHeight w:val="450"/>
        </w:trPr>
        <w:tc>
          <w:tcPr>
            <w:tcW w:w="2500"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textAlignment w:val="auto"/>
              <w:rPr>
                <w:rFonts w:cs="Arial"/>
                <w:color w:val="000000"/>
                <w:sz w:val="16"/>
                <w:szCs w:val="16"/>
                <w:lang w:val="ru-RU" w:eastAsia="ru-RU"/>
              </w:rPr>
            </w:pPr>
            <w:r w:rsidRPr="00CF256C">
              <w:rPr>
                <w:rFonts w:cs="Arial"/>
                <w:color w:val="000000"/>
                <w:sz w:val="16"/>
                <w:szCs w:val="16"/>
                <w:lang w:val="ru-RU" w:eastAsia="ru-RU"/>
              </w:rPr>
              <w:t>Субординированные кредиты на 1 января</w:t>
            </w:r>
          </w:p>
        </w:tc>
        <w:tc>
          <w:tcPr>
            <w:tcW w:w="1295"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298"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618 842</w:t>
            </w:r>
          </w:p>
        </w:tc>
        <w:tc>
          <w:tcPr>
            <w:tcW w:w="129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2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64"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ru-RU" w:eastAsia="ru-RU"/>
              </w:rPr>
            </w:pPr>
            <w:r w:rsidRPr="00CF256C">
              <w:rPr>
                <w:rFonts w:cs="Arial"/>
                <w:sz w:val="16"/>
                <w:szCs w:val="16"/>
                <w:lang w:val="ru-RU" w:eastAsia="ru-RU"/>
              </w:rPr>
              <w:t>618 842</w:t>
            </w:r>
          </w:p>
        </w:tc>
      </w:tr>
      <w:tr w:rsidR="00C5084F" w:rsidRPr="00CF256C" w:rsidTr="00527F14">
        <w:trPr>
          <w:trHeight w:val="394"/>
        </w:trPr>
        <w:tc>
          <w:tcPr>
            <w:tcW w:w="2500"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textAlignment w:val="auto"/>
              <w:rPr>
                <w:rFonts w:cs="Arial"/>
                <w:color w:val="000000"/>
                <w:sz w:val="16"/>
                <w:szCs w:val="16"/>
                <w:lang w:val="ru-RU" w:eastAsia="ru-RU"/>
              </w:rPr>
            </w:pPr>
            <w:r w:rsidRPr="00CF256C">
              <w:rPr>
                <w:rFonts w:cs="Arial"/>
                <w:color w:val="000000"/>
                <w:sz w:val="16"/>
                <w:szCs w:val="16"/>
                <w:lang w:val="ru-RU" w:eastAsia="ru-RU"/>
              </w:rPr>
              <w:t>изменения в течение квартала</w:t>
            </w:r>
          </w:p>
        </w:tc>
        <w:tc>
          <w:tcPr>
            <w:tcW w:w="1295"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298"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sidRPr="00CF256C">
              <w:rPr>
                <w:rFonts w:cs="Arial"/>
                <w:sz w:val="16"/>
                <w:szCs w:val="16"/>
                <w:lang w:val="ru-RU" w:eastAsia="ru-RU"/>
              </w:rPr>
              <w:t>297</w:t>
            </w:r>
            <w:r>
              <w:rPr>
                <w:rFonts w:cs="Arial"/>
                <w:sz w:val="16"/>
                <w:szCs w:val="16"/>
                <w:lang w:val="ru-RU" w:eastAsia="ru-RU"/>
              </w:rPr>
              <w:t> </w:t>
            </w:r>
            <w:r w:rsidRPr="00CF256C">
              <w:rPr>
                <w:rFonts w:cs="Arial"/>
                <w:sz w:val="16"/>
                <w:szCs w:val="16"/>
                <w:lang w:val="ru-RU" w:eastAsia="ru-RU"/>
              </w:rPr>
              <w:t>288</w:t>
            </w:r>
            <w:r>
              <w:rPr>
                <w:rFonts w:cs="Arial"/>
                <w:sz w:val="16"/>
                <w:szCs w:val="16"/>
                <w:lang w:val="en-US" w:eastAsia="ru-RU"/>
              </w:rPr>
              <w:t>)</w:t>
            </w:r>
          </w:p>
        </w:tc>
        <w:tc>
          <w:tcPr>
            <w:tcW w:w="129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2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64"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sidRPr="00CF256C">
              <w:rPr>
                <w:rFonts w:cs="Arial"/>
                <w:sz w:val="16"/>
                <w:szCs w:val="16"/>
                <w:lang w:val="ru-RU" w:eastAsia="ru-RU"/>
              </w:rPr>
              <w:t>297</w:t>
            </w:r>
            <w:r>
              <w:rPr>
                <w:rFonts w:cs="Arial"/>
                <w:sz w:val="16"/>
                <w:szCs w:val="16"/>
                <w:lang w:val="ru-RU" w:eastAsia="ru-RU"/>
              </w:rPr>
              <w:t> </w:t>
            </w:r>
            <w:r w:rsidRPr="00CF256C">
              <w:rPr>
                <w:rFonts w:cs="Arial"/>
                <w:sz w:val="16"/>
                <w:szCs w:val="16"/>
                <w:lang w:val="ru-RU" w:eastAsia="ru-RU"/>
              </w:rPr>
              <w:t>288</w:t>
            </w:r>
            <w:r>
              <w:rPr>
                <w:rFonts w:cs="Arial"/>
                <w:sz w:val="16"/>
                <w:szCs w:val="16"/>
                <w:lang w:val="en-US" w:eastAsia="ru-RU"/>
              </w:rPr>
              <w:t>)</w:t>
            </w:r>
          </w:p>
        </w:tc>
      </w:tr>
      <w:tr w:rsidR="00C5084F" w:rsidRPr="00CF256C" w:rsidTr="00527F14">
        <w:trPr>
          <w:trHeight w:val="450"/>
        </w:trPr>
        <w:tc>
          <w:tcPr>
            <w:tcW w:w="2500"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textAlignment w:val="auto"/>
              <w:rPr>
                <w:rFonts w:cs="Arial"/>
                <w:b/>
                <w:bCs/>
                <w:color w:val="000000"/>
                <w:sz w:val="16"/>
                <w:szCs w:val="16"/>
                <w:lang w:val="ru-RU" w:eastAsia="ru-RU"/>
              </w:rPr>
            </w:pPr>
            <w:r w:rsidRPr="00CF256C">
              <w:rPr>
                <w:rFonts w:cs="Arial"/>
                <w:b/>
                <w:bCs/>
                <w:color w:val="000000"/>
                <w:sz w:val="16"/>
                <w:szCs w:val="16"/>
                <w:lang w:val="ru-RU" w:eastAsia="ru-RU"/>
              </w:rPr>
              <w:lastRenderedPageBreak/>
              <w:t>Субординированные кредиты на 1 апреля</w:t>
            </w:r>
          </w:p>
        </w:tc>
        <w:tc>
          <w:tcPr>
            <w:tcW w:w="1295"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298"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321 554</w:t>
            </w:r>
          </w:p>
        </w:tc>
        <w:tc>
          <w:tcPr>
            <w:tcW w:w="129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64"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ru-RU" w:eastAsia="ru-RU"/>
              </w:rPr>
            </w:pPr>
            <w:r w:rsidRPr="00CF256C">
              <w:rPr>
                <w:rFonts w:cs="Arial"/>
                <w:b/>
                <w:bCs/>
                <w:sz w:val="16"/>
                <w:szCs w:val="16"/>
                <w:lang w:val="ru-RU" w:eastAsia="ru-RU"/>
              </w:rPr>
              <w:t>321 554</w:t>
            </w:r>
          </w:p>
        </w:tc>
      </w:tr>
      <w:tr w:rsidR="00C5084F" w:rsidRPr="00CF256C" w:rsidTr="00527F14">
        <w:trPr>
          <w:trHeight w:val="450"/>
        </w:trPr>
        <w:tc>
          <w:tcPr>
            <w:tcW w:w="2500"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textAlignment w:val="auto"/>
              <w:rPr>
                <w:rFonts w:cs="Arial"/>
                <w:b/>
                <w:bCs/>
                <w:color w:val="000000"/>
                <w:sz w:val="16"/>
                <w:szCs w:val="16"/>
                <w:lang w:val="ru-RU" w:eastAsia="ru-RU"/>
              </w:rPr>
            </w:pPr>
            <w:r w:rsidRPr="00CF256C">
              <w:rPr>
                <w:rFonts w:cs="Arial"/>
                <w:b/>
                <w:bCs/>
                <w:color w:val="000000"/>
                <w:sz w:val="16"/>
                <w:szCs w:val="16"/>
                <w:lang w:val="ru-RU" w:eastAsia="ru-RU"/>
              </w:rPr>
              <w:t>Выпущенные долговые обязательства</w:t>
            </w:r>
          </w:p>
        </w:tc>
        <w:tc>
          <w:tcPr>
            <w:tcW w:w="1295"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298"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29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64"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r>
      <w:tr w:rsidR="00C5084F" w:rsidRPr="00CF256C" w:rsidTr="00527F14">
        <w:trPr>
          <w:trHeight w:val="255"/>
        </w:trPr>
        <w:tc>
          <w:tcPr>
            <w:tcW w:w="2500"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textAlignment w:val="auto"/>
              <w:rPr>
                <w:rFonts w:cs="Arial"/>
                <w:b/>
                <w:bCs/>
                <w:color w:val="000000"/>
                <w:sz w:val="16"/>
                <w:szCs w:val="16"/>
                <w:lang w:val="ru-RU" w:eastAsia="ru-RU"/>
              </w:rPr>
            </w:pPr>
            <w:r w:rsidRPr="00CF256C">
              <w:rPr>
                <w:rFonts w:cs="Arial"/>
                <w:b/>
                <w:bCs/>
                <w:color w:val="000000"/>
                <w:sz w:val="16"/>
                <w:szCs w:val="16"/>
                <w:lang w:val="ru-RU" w:eastAsia="ru-RU"/>
              </w:rPr>
              <w:t>Полученные гарантии</w:t>
            </w:r>
          </w:p>
        </w:tc>
        <w:tc>
          <w:tcPr>
            <w:tcW w:w="1295"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298"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29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64"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r>
      <w:tr w:rsidR="00C5084F" w:rsidRPr="00CF256C" w:rsidTr="00527F14">
        <w:trPr>
          <w:trHeight w:val="255"/>
        </w:trPr>
        <w:tc>
          <w:tcPr>
            <w:tcW w:w="2500"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textAlignment w:val="auto"/>
              <w:rPr>
                <w:rFonts w:cs="Arial"/>
                <w:b/>
                <w:bCs/>
                <w:color w:val="000000"/>
                <w:sz w:val="16"/>
                <w:szCs w:val="16"/>
                <w:lang w:val="ru-RU" w:eastAsia="ru-RU"/>
              </w:rPr>
            </w:pPr>
            <w:r w:rsidRPr="00CF256C">
              <w:rPr>
                <w:rFonts w:cs="Arial"/>
                <w:b/>
                <w:bCs/>
                <w:color w:val="000000"/>
                <w:sz w:val="16"/>
                <w:szCs w:val="16"/>
                <w:lang w:val="ru-RU" w:eastAsia="ru-RU"/>
              </w:rPr>
              <w:t>Предоставленные гарантии</w:t>
            </w:r>
          </w:p>
        </w:tc>
        <w:tc>
          <w:tcPr>
            <w:tcW w:w="1295"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298"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29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64" w:type="dxa"/>
            <w:tcBorders>
              <w:top w:val="nil"/>
              <w:left w:val="nil"/>
              <w:bottom w:val="nil"/>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r>
      <w:tr w:rsidR="00C5084F" w:rsidRPr="00CF256C" w:rsidTr="00527F14">
        <w:trPr>
          <w:trHeight w:val="690"/>
        </w:trPr>
        <w:tc>
          <w:tcPr>
            <w:tcW w:w="2500" w:type="dxa"/>
            <w:tcBorders>
              <w:top w:val="nil"/>
              <w:left w:val="nil"/>
              <w:bottom w:val="double" w:sz="6" w:space="0" w:color="auto"/>
              <w:right w:val="nil"/>
            </w:tcBorders>
            <w:shd w:val="clear" w:color="auto" w:fill="auto"/>
            <w:vAlign w:val="bottom"/>
            <w:hideMark/>
          </w:tcPr>
          <w:p w:rsidR="00C5084F" w:rsidRPr="00CF256C" w:rsidRDefault="00C5084F" w:rsidP="00CF256C">
            <w:pPr>
              <w:overflowPunct/>
              <w:autoSpaceDE/>
              <w:autoSpaceDN/>
              <w:adjustRightInd/>
              <w:textAlignment w:val="auto"/>
              <w:rPr>
                <w:rFonts w:cs="Arial"/>
                <w:b/>
                <w:bCs/>
                <w:color w:val="000000"/>
                <w:sz w:val="16"/>
                <w:szCs w:val="16"/>
                <w:lang w:val="ru-RU" w:eastAsia="ru-RU"/>
              </w:rPr>
            </w:pPr>
            <w:r w:rsidRPr="00CF256C">
              <w:rPr>
                <w:rFonts w:cs="Arial"/>
                <w:b/>
                <w:bCs/>
                <w:color w:val="000000"/>
                <w:sz w:val="16"/>
                <w:szCs w:val="16"/>
                <w:lang w:val="ru-RU" w:eastAsia="ru-RU"/>
              </w:rPr>
              <w:t>Безнадежная к взысканию дебиторская задолженность</w:t>
            </w:r>
          </w:p>
        </w:tc>
        <w:tc>
          <w:tcPr>
            <w:tcW w:w="1295" w:type="dxa"/>
            <w:tcBorders>
              <w:top w:val="nil"/>
              <w:left w:val="nil"/>
              <w:bottom w:val="double" w:sz="6" w:space="0" w:color="auto"/>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298" w:type="dxa"/>
            <w:tcBorders>
              <w:top w:val="nil"/>
              <w:left w:val="nil"/>
              <w:bottom w:val="double" w:sz="6" w:space="0" w:color="auto"/>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292" w:type="dxa"/>
            <w:tcBorders>
              <w:top w:val="nil"/>
              <w:left w:val="nil"/>
              <w:bottom w:val="double" w:sz="6" w:space="0" w:color="auto"/>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double" w:sz="6" w:space="0" w:color="auto"/>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64" w:type="dxa"/>
            <w:tcBorders>
              <w:top w:val="nil"/>
              <w:left w:val="nil"/>
              <w:bottom w:val="double" w:sz="6" w:space="0" w:color="auto"/>
              <w:right w:val="nil"/>
            </w:tcBorders>
            <w:shd w:val="clear" w:color="auto" w:fill="auto"/>
            <w:vAlign w:val="bottom"/>
            <w:hideMark/>
          </w:tcPr>
          <w:p w:rsidR="00C5084F" w:rsidRPr="00CF256C" w:rsidRDefault="00C5084F" w:rsidP="00CF256C">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r>
    </w:tbl>
    <w:p w:rsidR="00E053BB" w:rsidRPr="00527F14" w:rsidRDefault="00E053BB" w:rsidP="001C5332">
      <w:pPr>
        <w:jc w:val="both"/>
        <w:rPr>
          <w:rFonts w:cs="Arial"/>
          <w:color w:val="FF0000"/>
          <w:szCs w:val="18"/>
          <w:lang w:val="ru-RU"/>
        </w:rPr>
      </w:pPr>
    </w:p>
    <w:p w:rsidR="008C7DB7" w:rsidRDefault="00980D33" w:rsidP="00980D33">
      <w:pPr>
        <w:jc w:val="both"/>
        <w:rPr>
          <w:rFonts w:cs="Arial"/>
          <w:szCs w:val="18"/>
          <w:lang w:val="ru-RU"/>
        </w:rPr>
      </w:pPr>
      <w:r>
        <w:rPr>
          <w:rFonts w:cs="Arial"/>
          <w:szCs w:val="18"/>
          <w:lang w:val="ru-RU"/>
        </w:rPr>
        <w:t>Крупные о</w:t>
      </w:r>
      <w:r w:rsidR="008C7DB7" w:rsidRPr="00527F14">
        <w:rPr>
          <w:rFonts w:cs="Arial"/>
          <w:szCs w:val="18"/>
          <w:lang w:val="ru-RU"/>
        </w:rPr>
        <w:t>перации (сделки) со связанными сторонами</w:t>
      </w:r>
      <w:r w:rsidR="00527F14" w:rsidRPr="00527F14">
        <w:rPr>
          <w:rFonts w:cs="Arial"/>
          <w:szCs w:val="18"/>
          <w:lang w:val="ru-RU"/>
        </w:rPr>
        <w:t xml:space="preserve"> в 1 квартале 2015 года</w:t>
      </w:r>
      <w:r>
        <w:rPr>
          <w:rFonts w:cs="Arial"/>
          <w:szCs w:val="18"/>
          <w:lang w:val="ru-RU"/>
        </w:rPr>
        <w:t xml:space="preserve"> не осуществлялись.</w:t>
      </w:r>
    </w:p>
    <w:p w:rsidR="00980D33" w:rsidRPr="0005750D" w:rsidRDefault="00980D33" w:rsidP="00980D33">
      <w:pPr>
        <w:jc w:val="both"/>
        <w:rPr>
          <w:rFonts w:cs="Arial"/>
          <w:szCs w:val="18"/>
          <w:lang w:val="ru-RU"/>
        </w:rPr>
      </w:pPr>
    </w:p>
    <w:p w:rsidR="00B43D88" w:rsidRDefault="00B43D88" w:rsidP="001C5332">
      <w:pPr>
        <w:jc w:val="both"/>
        <w:rPr>
          <w:rFonts w:cs="Arial"/>
          <w:b/>
          <w:bCs/>
          <w:szCs w:val="18"/>
          <w:lang w:val="ru-RU" w:eastAsia="ru-RU"/>
        </w:rPr>
      </w:pPr>
      <w:r w:rsidRPr="00B43D88">
        <w:rPr>
          <w:rFonts w:cs="Arial"/>
          <w:b/>
          <w:bCs/>
          <w:szCs w:val="18"/>
          <w:lang w:val="ru-RU" w:eastAsia="ru-RU"/>
        </w:rPr>
        <w:t>Сведения о доходах и расходах от операций (сделок) со связанными сторонами:</w:t>
      </w:r>
    </w:p>
    <w:p w:rsidR="00FE72C5" w:rsidRPr="0005750D" w:rsidRDefault="00FE72C5" w:rsidP="001C5332">
      <w:pPr>
        <w:jc w:val="both"/>
        <w:rPr>
          <w:rFonts w:cs="Arial"/>
          <w:szCs w:val="18"/>
          <w:lang w:val="ru-RU"/>
        </w:rPr>
      </w:pPr>
    </w:p>
    <w:tbl>
      <w:tblPr>
        <w:tblW w:w="9371" w:type="dxa"/>
        <w:tblInd w:w="93" w:type="dxa"/>
        <w:tblLayout w:type="fixed"/>
        <w:tblLook w:val="04A0" w:firstRow="1" w:lastRow="0" w:firstColumn="1" w:lastColumn="0" w:noHBand="0" w:noVBand="1"/>
      </w:tblPr>
      <w:tblGrid>
        <w:gridCol w:w="2567"/>
        <w:gridCol w:w="1134"/>
        <w:gridCol w:w="1417"/>
        <w:gridCol w:w="1418"/>
        <w:gridCol w:w="1417"/>
        <w:gridCol w:w="1418"/>
      </w:tblGrid>
      <w:tr w:rsidR="00527F14" w:rsidRPr="00FA1E1D" w:rsidTr="00527F14">
        <w:trPr>
          <w:trHeight w:val="255"/>
        </w:trPr>
        <w:tc>
          <w:tcPr>
            <w:tcW w:w="2567" w:type="dxa"/>
            <w:tcBorders>
              <w:top w:val="single" w:sz="4" w:space="0" w:color="auto"/>
              <w:bottom w:val="single" w:sz="4" w:space="0" w:color="auto"/>
            </w:tcBorders>
            <w:shd w:val="clear" w:color="auto" w:fill="auto"/>
            <w:noWrap/>
            <w:vAlign w:val="bottom"/>
          </w:tcPr>
          <w:p w:rsidR="00527F14" w:rsidRPr="00527F14" w:rsidRDefault="00527F14" w:rsidP="00ED107F">
            <w:pPr>
              <w:overflowPunct/>
              <w:autoSpaceDE/>
              <w:autoSpaceDN/>
              <w:adjustRightInd/>
              <w:textAlignment w:val="auto"/>
              <w:rPr>
                <w:rFonts w:cs="Arial"/>
                <w:b/>
                <w:bCs/>
                <w:color w:val="000000"/>
                <w:sz w:val="16"/>
                <w:szCs w:val="16"/>
                <w:lang w:val="ru-RU" w:eastAsia="ru-RU"/>
              </w:rPr>
            </w:pPr>
          </w:p>
        </w:tc>
        <w:tc>
          <w:tcPr>
            <w:tcW w:w="6804" w:type="dxa"/>
            <w:gridSpan w:val="5"/>
            <w:tcBorders>
              <w:top w:val="single" w:sz="4" w:space="0" w:color="auto"/>
              <w:bottom w:val="single" w:sz="4" w:space="0" w:color="auto"/>
            </w:tcBorders>
            <w:shd w:val="clear" w:color="auto" w:fill="auto"/>
            <w:vAlign w:val="bottom"/>
          </w:tcPr>
          <w:p w:rsidR="00527F14" w:rsidRPr="00527F14" w:rsidRDefault="00527F14" w:rsidP="00ED107F">
            <w:pPr>
              <w:overflowPunct/>
              <w:autoSpaceDE/>
              <w:autoSpaceDN/>
              <w:adjustRightInd/>
              <w:jc w:val="center"/>
              <w:textAlignment w:val="auto"/>
              <w:rPr>
                <w:rFonts w:cs="Arial"/>
                <w:b/>
                <w:bCs/>
                <w:color w:val="000000"/>
                <w:sz w:val="16"/>
                <w:szCs w:val="16"/>
                <w:lang w:val="ru-RU" w:eastAsia="ru-RU"/>
              </w:rPr>
            </w:pPr>
            <w:r w:rsidRPr="00527F14">
              <w:rPr>
                <w:rFonts w:cs="Arial"/>
                <w:b/>
                <w:bCs/>
                <w:color w:val="000000"/>
                <w:sz w:val="16"/>
                <w:szCs w:val="16"/>
                <w:lang w:val="ru-RU" w:eastAsia="ru-RU"/>
              </w:rPr>
              <w:t>За квартал, завершившийся 31 марта 2014г.</w:t>
            </w:r>
          </w:p>
        </w:tc>
      </w:tr>
      <w:tr w:rsidR="00527F14" w:rsidRPr="00527F14" w:rsidTr="00407F09">
        <w:trPr>
          <w:trHeight w:val="717"/>
        </w:trPr>
        <w:tc>
          <w:tcPr>
            <w:tcW w:w="2567" w:type="dxa"/>
            <w:tcBorders>
              <w:top w:val="single" w:sz="4" w:space="0" w:color="auto"/>
              <w:bottom w:val="single" w:sz="4" w:space="0" w:color="auto"/>
            </w:tcBorders>
            <w:shd w:val="clear" w:color="auto" w:fill="auto"/>
            <w:hideMark/>
          </w:tcPr>
          <w:p w:rsidR="00527F14" w:rsidRPr="00527F14" w:rsidRDefault="00527F14" w:rsidP="00ED107F">
            <w:pPr>
              <w:overflowPunct/>
              <w:autoSpaceDE/>
              <w:autoSpaceDN/>
              <w:adjustRightInd/>
              <w:textAlignment w:val="auto"/>
              <w:rPr>
                <w:rFonts w:cs="Arial"/>
                <w:color w:val="000000"/>
                <w:sz w:val="16"/>
                <w:szCs w:val="16"/>
                <w:lang w:val="ru-RU" w:eastAsia="ru-RU"/>
              </w:rPr>
            </w:pPr>
          </w:p>
        </w:tc>
        <w:tc>
          <w:tcPr>
            <w:tcW w:w="1134" w:type="dxa"/>
            <w:tcBorders>
              <w:bottom w:val="single" w:sz="4" w:space="0" w:color="auto"/>
            </w:tcBorders>
            <w:shd w:val="clear" w:color="auto" w:fill="auto"/>
            <w:hideMark/>
          </w:tcPr>
          <w:p w:rsidR="00407F09" w:rsidRDefault="00407F09" w:rsidP="00ED107F">
            <w:pPr>
              <w:overflowPunct/>
              <w:autoSpaceDE/>
              <w:autoSpaceDN/>
              <w:adjustRightInd/>
              <w:jc w:val="center"/>
              <w:textAlignment w:val="auto"/>
              <w:rPr>
                <w:rFonts w:cs="Arial"/>
                <w:b/>
                <w:bCs/>
                <w:sz w:val="16"/>
                <w:szCs w:val="16"/>
                <w:lang w:val="ru-RU" w:eastAsia="ru-RU"/>
              </w:rPr>
            </w:pPr>
          </w:p>
          <w:p w:rsidR="00407F09" w:rsidRDefault="00407F09" w:rsidP="00ED107F">
            <w:pPr>
              <w:overflowPunct/>
              <w:autoSpaceDE/>
              <w:autoSpaceDN/>
              <w:adjustRightInd/>
              <w:jc w:val="center"/>
              <w:textAlignment w:val="auto"/>
              <w:rPr>
                <w:rFonts w:cs="Arial"/>
                <w:b/>
                <w:bCs/>
                <w:sz w:val="16"/>
                <w:szCs w:val="16"/>
                <w:lang w:val="ru-RU" w:eastAsia="ru-RU"/>
              </w:rPr>
            </w:pPr>
          </w:p>
          <w:p w:rsidR="00407F09" w:rsidRDefault="00407F09" w:rsidP="00ED107F">
            <w:pPr>
              <w:overflowPunct/>
              <w:autoSpaceDE/>
              <w:autoSpaceDN/>
              <w:adjustRightInd/>
              <w:jc w:val="center"/>
              <w:textAlignment w:val="auto"/>
              <w:rPr>
                <w:rFonts w:cs="Arial"/>
                <w:b/>
                <w:bCs/>
                <w:sz w:val="16"/>
                <w:szCs w:val="16"/>
                <w:lang w:val="ru-RU" w:eastAsia="ru-RU"/>
              </w:rPr>
            </w:pPr>
          </w:p>
          <w:p w:rsidR="00527F14" w:rsidRPr="00527F14" w:rsidRDefault="00527F14" w:rsidP="00ED107F">
            <w:pPr>
              <w:overflowPunct/>
              <w:autoSpaceDE/>
              <w:autoSpaceDN/>
              <w:adjustRightInd/>
              <w:jc w:val="center"/>
              <w:textAlignment w:val="auto"/>
              <w:rPr>
                <w:rFonts w:cs="Arial"/>
                <w:b/>
                <w:bCs/>
                <w:sz w:val="16"/>
                <w:szCs w:val="16"/>
                <w:lang w:val="ru-RU" w:eastAsia="ru-RU"/>
              </w:rPr>
            </w:pPr>
            <w:r w:rsidRPr="00527F14">
              <w:rPr>
                <w:rFonts w:cs="Arial"/>
                <w:b/>
                <w:bCs/>
                <w:sz w:val="16"/>
                <w:szCs w:val="16"/>
                <w:lang w:val="ru-RU" w:eastAsia="ru-RU"/>
              </w:rPr>
              <w:t>Акционеры</w:t>
            </w:r>
          </w:p>
        </w:tc>
        <w:tc>
          <w:tcPr>
            <w:tcW w:w="1417" w:type="dxa"/>
            <w:tcBorders>
              <w:bottom w:val="single" w:sz="4" w:space="0" w:color="auto"/>
            </w:tcBorders>
            <w:shd w:val="clear" w:color="auto" w:fill="auto"/>
            <w:hideMark/>
          </w:tcPr>
          <w:p w:rsidR="00527F14" w:rsidRPr="00527F14" w:rsidRDefault="00527F14" w:rsidP="00ED107F">
            <w:pPr>
              <w:overflowPunct/>
              <w:autoSpaceDE/>
              <w:autoSpaceDN/>
              <w:adjustRightInd/>
              <w:jc w:val="center"/>
              <w:textAlignment w:val="auto"/>
              <w:rPr>
                <w:rFonts w:cs="Arial"/>
                <w:b/>
                <w:bCs/>
                <w:sz w:val="16"/>
                <w:szCs w:val="16"/>
                <w:lang w:val="ru-RU" w:eastAsia="ru-RU"/>
              </w:rPr>
            </w:pPr>
            <w:r w:rsidRPr="00527F14">
              <w:rPr>
                <w:rFonts w:cs="Arial"/>
                <w:b/>
                <w:bCs/>
                <w:sz w:val="16"/>
                <w:szCs w:val="16"/>
                <w:lang w:val="ru-RU" w:eastAsia="ru-RU"/>
              </w:rPr>
              <w:t>Компании, находящиеся под общим контролем</w:t>
            </w:r>
          </w:p>
        </w:tc>
        <w:tc>
          <w:tcPr>
            <w:tcW w:w="1418" w:type="dxa"/>
            <w:tcBorders>
              <w:bottom w:val="single" w:sz="4" w:space="0" w:color="auto"/>
            </w:tcBorders>
            <w:shd w:val="clear" w:color="auto" w:fill="auto"/>
            <w:hideMark/>
          </w:tcPr>
          <w:p w:rsidR="00407F09" w:rsidRDefault="00407F09" w:rsidP="00ED107F">
            <w:pPr>
              <w:overflowPunct/>
              <w:autoSpaceDE/>
              <w:autoSpaceDN/>
              <w:adjustRightInd/>
              <w:jc w:val="center"/>
              <w:textAlignment w:val="auto"/>
              <w:rPr>
                <w:rFonts w:cs="Arial"/>
                <w:b/>
                <w:bCs/>
                <w:sz w:val="16"/>
                <w:szCs w:val="16"/>
                <w:lang w:val="ru-RU" w:eastAsia="ru-RU"/>
              </w:rPr>
            </w:pPr>
          </w:p>
          <w:p w:rsidR="00527F14" w:rsidRPr="00527F14" w:rsidRDefault="00527F14" w:rsidP="00ED107F">
            <w:pPr>
              <w:overflowPunct/>
              <w:autoSpaceDE/>
              <w:autoSpaceDN/>
              <w:adjustRightInd/>
              <w:jc w:val="center"/>
              <w:textAlignment w:val="auto"/>
              <w:rPr>
                <w:rFonts w:cs="Arial"/>
                <w:b/>
                <w:bCs/>
                <w:sz w:val="16"/>
                <w:szCs w:val="16"/>
                <w:lang w:val="ru-RU" w:eastAsia="ru-RU"/>
              </w:rPr>
            </w:pPr>
            <w:r w:rsidRPr="00527F14">
              <w:rPr>
                <w:rFonts w:cs="Arial"/>
                <w:b/>
                <w:bCs/>
                <w:sz w:val="16"/>
                <w:szCs w:val="16"/>
                <w:lang w:val="ru-RU" w:eastAsia="ru-RU"/>
              </w:rPr>
              <w:t>Прочие связанные стороны</w:t>
            </w:r>
          </w:p>
        </w:tc>
        <w:tc>
          <w:tcPr>
            <w:tcW w:w="1417" w:type="dxa"/>
            <w:tcBorders>
              <w:bottom w:val="single" w:sz="4" w:space="0" w:color="auto"/>
            </w:tcBorders>
            <w:shd w:val="clear" w:color="auto" w:fill="auto"/>
            <w:hideMark/>
          </w:tcPr>
          <w:p w:rsidR="00407F09" w:rsidRDefault="00407F09" w:rsidP="00ED107F">
            <w:pPr>
              <w:overflowPunct/>
              <w:autoSpaceDE/>
              <w:autoSpaceDN/>
              <w:adjustRightInd/>
              <w:jc w:val="center"/>
              <w:textAlignment w:val="auto"/>
              <w:rPr>
                <w:rFonts w:cs="Arial"/>
                <w:b/>
                <w:bCs/>
                <w:sz w:val="16"/>
                <w:szCs w:val="16"/>
                <w:lang w:val="ru-RU" w:eastAsia="ru-RU"/>
              </w:rPr>
            </w:pPr>
          </w:p>
          <w:p w:rsidR="00527F14" w:rsidRPr="00527F14" w:rsidRDefault="00527F14" w:rsidP="00ED107F">
            <w:pPr>
              <w:overflowPunct/>
              <w:autoSpaceDE/>
              <w:autoSpaceDN/>
              <w:adjustRightInd/>
              <w:jc w:val="center"/>
              <w:textAlignment w:val="auto"/>
              <w:rPr>
                <w:rFonts w:cs="Arial"/>
                <w:b/>
                <w:bCs/>
                <w:sz w:val="16"/>
                <w:szCs w:val="16"/>
                <w:lang w:val="ru-RU" w:eastAsia="ru-RU"/>
              </w:rPr>
            </w:pPr>
            <w:r w:rsidRPr="00527F14">
              <w:rPr>
                <w:rFonts w:cs="Arial"/>
                <w:b/>
                <w:bCs/>
                <w:sz w:val="16"/>
                <w:szCs w:val="16"/>
                <w:lang w:val="ru-RU" w:eastAsia="ru-RU"/>
              </w:rPr>
              <w:t>Ключевой управленческий персонал</w:t>
            </w:r>
          </w:p>
        </w:tc>
        <w:tc>
          <w:tcPr>
            <w:tcW w:w="1418" w:type="dxa"/>
            <w:tcBorders>
              <w:bottom w:val="single" w:sz="4" w:space="0" w:color="auto"/>
            </w:tcBorders>
            <w:shd w:val="clear" w:color="auto" w:fill="auto"/>
            <w:hideMark/>
          </w:tcPr>
          <w:p w:rsidR="00407F09" w:rsidRDefault="00407F09" w:rsidP="00ED107F">
            <w:pPr>
              <w:overflowPunct/>
              <w:autoSpaceDE/>
              <w:autoSpaceDN/>
              <w:adjustRightInd/>
              <w:jc w:val="center"/>
              <w:textAlignment w:val="auto"/>
              <w:rPr>
                <w:rFonts w:cs="Arial"/>
                <w:b/>
                <w:bCs/>
                <w:sz w:val="16"/>
                <w:szCs w:val="16"/>
                <w:lang w:val="ru-RU" w:eastAsia="ru-RU"/>
              </w:rPr>
            </w:pPr>
          </w:p>
          <w:p w:rsidR="00407F09" w:rsidRDefault="00407F09" w:rsidP="00ED107F">
            <w:pPr>
              <w:overflowPunct/>
              <w:autoSpaceDE/>
              <w:autoSpaceDN/>
              <w:adjustRightInd/>
              <w:jc w:val="center"/>
              <w:textAlignment w:val="auto"/>
              <w:rPr>
                <w:rFonts w:cs="Arial"/>
                <w:b/>
                <w:bCs/>
                <w:sz w:val="16"/>
                <w:szCs w:val="16"/>
                <w:lang w:val="ru-RU" w:eastAsia="ru-RU"/>
              </w:rPr>
            </w:pPr>
          </w:p>
          <w:p w:rsidR="00407F09" w:rsidRDefault="00407F09" w:rsidP="00ED107F">
            <w:pPr>
              <w:overflowPunct/>
              <w:autoSpaceDE/>
              <w:autoSpaceDN/>
              <w:adjustRightInd/>
              <w:jc w:val="center"/>
              <w:textAlignment w:val="auto"/>
              <w:rPr>
                <w:rFonts w:cs="Arial"/>
                <w:b/>
                <w:bCs/>
                <w:sz w:val="16"/>
                <w:szCs w:val="16"/>
                <w:lang w:val="ru-RU" w:eastAsia="ru-RU"/>
              </w:rPr>
            </w:pPr>
          </w:p>
          <w:p w:rsidR="00527F14" w:rsidRPr="00527F14" w:rsidRDefault="00527F14" w:rsidP="00ED107F">
            <w:pPr>
              <w:overflowPunct/>
              <w:autoSpaceDE/>
              <w:autoSpaceDN/>
              <w:adjustRightInd/>
              <w:jc w:val="center"/>
              <w:textAlignment w:val="auto"/>
              <w:rPr>
                <w:rFonts w:cs="Arial"/>
                <w:b/>
                <w:bCs/>
                <w:sz w:val="16"/>
                <w:szCs w:val="16"/>
                <w:lang w:val="ru-RU" w:eastAsia="ru-RU"/>
              </w:rPr>
            </w:pPr>
            <w:r w:rsidRPr="00527F14">
              <w:rPr>
                <w:rFonts w:cs="Arial"/>
                <w:b/>
                <w:bCs/>
                <w:sz w:val="16"/>
                <w:szCs w:val="16"/>
                <w:lang w:val="ru-RU" w:eastAsia="ru-RU"/>
              </w:rPr>
              <w:t>Итого</w:t>
            </w:r>
          </w:p>
        </w:tc>
      </w:tr>
      <w:tr w:rsidR="00527F14" w:rsidRPr="00527F14" w:rsidTr="00407F09">
        <w:trPr>
          <w:trHeight w:val="450"/>
        </w:trPr>
        <w:tc>
          <w:tcPr>
            <w:tcW w:w="2567" w:type="dxa"/>
            <w:tcBorders>
              <w:top w:val="single" w:sz="4" w:space="0" w:color="auto"/>
            </w:tcBorders>
            <w:shd w:val="clear" w:color="auto" w:fill="auto"/>
            <w:vAlign w:val="bottom"/>
            <w:hideMark/>
          </w:tcPr>
          <w:p w:rsidR="00527F14" w:rsidRPr="00527F14" w:rsidRDefault="00527F14" w:rsidP="00ED107F">
            <w:pPr>
              <w:overflowPunct/>
              <w:autoSpaceDE/>
              <w:autoSpaceDN/>
              <w:adjustRightInd/>
              <w:textAlignment w:val="auto"/>
              <w:rPr>
                <w:rFonts w:cs="Arial"/>
                <w:color w:val="000000"/>
                <w:sz w:val="16"/>
                <w:szCs w:val="16"/>
                <w:lang w:val="ru-RU" w:eastAsia="ru-RU"/>
              </w:rPr>
            </w:pPr>
            <w:r w:rsidRPr="00527F14">
              <w:rPr>
                <w:rFonts w:cs="Arial"/>
                <w:color w:val="000000"/>
                <w:sz w:val="16"/>
                <w:szCs w:val="16"/>
                <w:lang w:val="ru-RU" w:eastAsia="ru-RU"/>
              </w:rPr>
              <w:t>Процентные доходы от ссуд</w:t>
            </w:r>
          </w:p>
        </w:tc>
        <w:tc>
          <w:tcPr>
            <w:tcW w:w="1134" w:type="dxa"/>
            <w:tcBorders>
              <w:top w:val="single" w:sz="4" w:space="0" w:color="auto"/>
            </w:tcBorders>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7" w:type="dxa"/>
            <w:tcBorders>
              <w:top w:val="single" w:sz="4" w:space="0" w:color="auto"/>
            </w:tcBorders>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8" w:type="dxa"/>
            <w:tcBorders>
              <w:top w:val="single" w:sz="4" w:space="0" w:color="auto"/>
            </w:tcBorders>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51</w:t>
            </w:r>
          </w:p>
        </w:tc>
        <w:tc>
          <w:tcPr>
            <w:tcW w:w="1417" w:type="dxa"/>
            <w:tcBorders>
              <w:top w:val="single" w:sz="4" w:space="0" w:color="auto"/>
            </w:tcBorders>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745</w:t>
            </w:r>
          </w:p>
        </w:tc>
        <w:tc>
          <w:tcPr>
            <w:tcW w:w="1418" w:type="dxa"/>
            <w:tcBorders>
              <w:top w:val="single" w:sz="4" w:space="0" w:color="auto"/>
            </w:tcBorders>
            <w:shd w:val="clear" w:color="auto" w:fill="auto"/>
            <w:vAlign w:val="bottom"/>
            <w:hideMark/>
          </w:tcPr>
          <w:p w:rsidR="00527F14" w:rsidRPr="00527F14" w:rsidRDefault="00527F14" w:rsidP="00ED107F">
            <w:pPr>
              <w:overflowPunct/>
              <w:autoSpaceDE/>
              <w:autoSpaceDN/>
              <w:adjustRightInd/>
              <w:jc w:val="center"/>
              <w:textAlignment w:val="auto"/>
              <w:rPr>
                <w:rFonts w:cs="Arial"/>
                <w:b/>
                <w:bCs/>
                <w:sz w:val="16"/>
                <w:szCs w:val="16"/>
                <w:lang w:val="ru-RU" w:eastAsia="ru-RU"/>
              </w:rPr>
            </w:pPr>
            <w:r w:rsidRPr="00527F14">
              <w:rPr>
                <w:rFonts w:cs="Arial"/>
                <w:b/>
                <w:bCs/>
                <w:sz w:val="16"/>
                <w:szCs w:val="16"/>
                <w:lang w:val="ru-RU" w:eastAsia="ru-RU"/>
              </w:rPr>
              <w:t>796</w:t>
            </w:r>
          </w:p>
        </w:tc>
      </w:tr>
      <w:tr w:rsidR="00527F14" w:rsidRPr="00527F14" w:rsidTr="00407F09">
        <w:trPr>
          <w:trHeight w:val="515"/>
        </w:trPr>
        <w:tc>
          <w:tcPr>
            <w:tcW w:w="2567" w:type="dxa"/>
            <w:shd w:val="clear" w:color="auto" w:fill="auto"/>
            <w:hideMark/>
          </w:tcPr>
          <w:p w:rsidR="00527F14" w:rsidRPr="00527F14" w:rsidRDefault="00527F14" w:rsidP="00ED107F">
            <w:pPr>
              <w:overflowPunct/>
              <w:autoSpaceDE/>
              <w:autoSpaceDN/>
              <w:adjustRightInd/>
              <w:textAlignment w:val="auto"/>
              <w:rPr>
                <w:rFonts w:cs="Arial"/>
                <w:color w:val="000000"/>
                <w:sz w:val="16"/>
                <w:szCs w:val="16"/>
                <w:lang w:val="ru-RU" w:eastAsia="ru-RU"/>
              </w:rPr>
            </w:pPr>
            <w:r w:rsidRPr="00527F14">
              <w:rPr>
                <w:rFonts w:cs="Arial"/>
                <w:color w:val="000000"/>
                <w:sz w:val="16"/>
                <w:szCs w:val="16"/>
                <w:lang w:val="ru-RU" w:eastAsia="ru-RU"/>
              </w:rPr>
              <w:t>Чистые доходы (расходы) от вложений в ценные бумаги</w:t>
            </w:r>
          </w:p>
        </w:tc>
        <w:tc>
          <w:tcPr>
            <w:tcW w:w="1134"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r>
      <w:tr w:rsidR="00527F14" w:rsidRPr="00527F14" w:rsidTr="00407F09">
        <w:trPr>
          <w:trHeight w:val="240"/>
        </w:trPr>
        <w:tc>
          <w:tcPr>
            <w:tcW w:w="2567" w:type="dxa"/>
            <w:shd w:val="clear" w:color="auto" w:fill="auto"/>
            <w:hideMark/>
          </w:tcPr>
          <w:p w:rsidR="00527F14" w:rsidRPr="00527F14" w:rsidRDefault="00527F14" w:rsidP="00ED107F">
            <w:pPr>
              <w:overflowPunct/>
              <w:autoSpaceDE/>
              <w:autoSpaceDN/>
              <w:adjustRightInd/>
              <w:textAlignment w:val="auto"/>
              <w:rPr>
                <w:rFonts w:cs="Arial"/>
                <w:color w:val="000000"/>
                <w:sz w:val="16"/>
                <w:szCs w:val="16"/>
                <w:lang w:val="ru-RU" w:eastAsia="ru-RU"/>
              </w:rPr>
            </w:pPr>
            <w:r w:rsidRPr="00527F14">
              <w:rPr>
                <w:rFonts w:cs="Arial"/>
                <w:color w:val="000000"/>
                <w:sz w:val="16"/>
                <w:szCs w:val="16"/>
                <w:lang w:val="ru-RU" w:eastAsia="ru-RU"/>
              </w:rPr>
              <w:t>Процентные расходы:</w:t>
            </w:r>
          </w:p>
        </w:tc>
        <w:tc>
          <w:tcPr>
            <w:tcW w:w="1134"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11 603</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11 029</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490</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b/>
                <w:bCs/>
                <w:sz w:val="16"/>
                <w:szCs w:val="16"/>
                <w:lang w:val="ru-RU" w:eastAsia="ru-RU"/>
              </w:rPr>
            </w:pPr>
            <w:r w:rsidRPr="00527F14">
              <w:rPr>
                <w:rFonts w:cs="Arial"/>
                <w:b/>
                <w:bCs/>
                <w:sz w:val="16"/>
                <w:szCs w:val="16"/>
                <w:lang w:val="ru-RU" w:eastAsia="ru-RU"/>
              </w:rPr>
              <w:t>23 122</w:t>
            </w:r>
          </w:p>
        </w:tc>
      </w:tr>
      <w:tr w:rsidR="00527F14" w:rsidRPr="00527F14" w:rsidTr="00407F09">
        <w:trPr>
          <w:trHeight w:val="255"/>
        </w:trPr>
        <w:tc>
          <w:tcPr>
            <w:tcW w:w="2567" w:type="dxa"/>
            <w:shd w:val="clear" w:color="auto" w:fill="auto"/>
            <w:hideMark/>
          </w:tcPr>
          <w:p w:rsidR="00527F14" w:rsidRPr="00527F14" w:rsidRDefault="00527F14" w:rsidP="00ED107F">
            <w:pPr>
              <w:overflowPunct/>
              <w:autoSpaceDE/>
              <w:autoSpaceDN/>
              <w:adjustRightInd/>
              <w:textAlignment w:val="auto"/>
              <w:rPr>
                <w:rFonts w:cs="Arial"/>
                <w:color w:val="000000"/>
                <w:sz w:val="16"/>
                <w:szCs w:val="16"/>
                <w:lang w:val="ru-RU" w:eastAsia="ru-RU"/>
              </w:rPr>
            </w:pPr>
            <w:r w:rsidRPr="00527F14">
              <w:rPr>
                <w:rFonts w:cs="Arial"/>
                <w:color w:val="000000"/>
                <w:sz w:val="16"/>
                <w:szCs w:val="16"/>
                <w:lang w:val="ru-RU" w:eastAsia="ru-RU"/>
              </w:rPr>
              <w:t xml:space="preserve">в </w:t>
            </w:r>
            <w:proofErr w:type="spellStart"/>
            <w:r w:rsidRPr="00527F14">
              <w:rPr>
                <w:rFonts w:cs="Arial"/>
                <w:color w:val="000000"/>
                <w:sz w:val="16"/>
                <w:szCs w:val="16"/>
                <w:lang w:val="ru-RU" w:eastAsia="ru-RU"/>
              </w:rPr>
              <w:t>т.ч</w:t>
            </w:r>
            <w:proofErr w:type="spellEnd"/>
            <w:r w:rsidRPr="00527F14">
              <w:rPr>
                <w:rFonts w:cs="Arial"/>
                <w:color w:val="000000"/>
                <w:sz w:val="16"/>
                <w:szCs w:val="16"/>
                <w:lang w:val="ru-RU" w:eastAsia="ru-RU"/>
              </w:rPr>
              <w:t>. по депозитам</w:t>
            </w:r>
          </w:p>
        </w:tc>
        <w:tc>
          <w:tcPr>
            <w:tcW w:w="1134"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11 603</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11 029</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490</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23 122</w:t>
            </w:r>
          </w:p>
        </w:tc>
      </w:tr>
      <w:tr w:rsidR="00527F14" w:rsidRPr="00527F14" w:rsidTr="00407F09">
        <w:trPr>
          <w:trHeight w:val="450"/>
        </w:trPr>
        <w:tc>
          <w:tcPr>
            <w:tcW w:w="2567" w:type="dxa"/>
            <w:shd w:val="clear" w:color="auto" w:fill="auto"/>
            <w:hideMark/>
          </w:tcPr>
          <w:p w:rsidR="00527F14" w:rsidRPr="00527F14" w:rsidRDefault="00527F14" w:rsidP="00ED107F">
            <w:pPr>
              <w:overflowPunct/>
              <w:autoSpaceDE/>
              <w:autoSpaceDN/>
              <w:adjustRightInd/>
              <w:textAlignment w:val="auto"/>
              <w:rPr>
                <w:rFonts w:cs="Arial"/>
                <w:color w:val="000000"/>
                <w:sz w:val="16"/>
                <w:szCs w:val="16"/>
                <w:lang w:val="ru-RU" w:eastAsia="ru-RU"/>
              </w:rPr>
            </w:pPr>
            <w:r w:rsidRPr="00527F14">
              <w:rPr>
                <w:rFonts w:cs="Arial"/>
                <w:color w:val="000000"/>
                <w:sz w:val="16"/>
                <w:szCs w:val="16"/>
                <w:lang w:val="ru-RU" w:eastAsia="ru-RU"/>
              </w:rPr>
              <w:t>Расходы по выпущенным долговым обязательствам</w:t>
            </w:r>
          </w:p>
        </w:tc>
        <w:tc>
          <w:tcPr>
            <w:tcW w:w="1134"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b/>
                <w:bCs/>
                <w:sz w:val="16"/>
                <w:szCs w:val="16"/>
                <w:lang w:val="ru-RU" w:eastAsia="ru-RU"/>
              </w:rPr>
            </w:pPr>
            <w:r w:rsidRPr="00527F14">
              <w:rPr>
                <w:rFonts w:cs="Arial"/>
                <w:b/>
                <w:bCs/>
                <w:sz w:val="16"/>
                <w:szCs w:val="16"/>
                <w:lang w:val="ru-RU" w:eastAsia="ru-RU"/>
              </w:rPr>
              <w:t>-</w:t>
            </w:r>
          </w:p>
        </w:tc>
      </w:tr>
      <w:tr w:rsidR="00527F14" w:rsidRPr="00527F14" w:rsidTr="00407F09">
        <w:trPr>
          <w:trHeight w:val="675"/>
        </w:trPr>
        <w:tc>
          <w:tcPr>
            <w:tcW w:w="2567" w:type="dxa"/>
            <w:shd w:val="clear" w:color="auto" w:fill="auto"/>
            <w:hideMark/>
          </w:tcPr>
          <w:p w:rsidR="00527F14" w:rsidRPr="00527F14" w:rsidRDefault="00527F14" w:rsidP="00ED107F">
            <w:pPr>
              <w:overflowPunct/>
              <w:autoSpaceDE/>
              <w:autoSpaceDN/>
              <w:adjustRightInd/>
              <w:textAlignment w:val="auto"/>
              <w:rPr>
                <w:rFonts w:cs="Arial"/>
                <w:color w:val="000000"/>
                <w:sz w:val="16"/>
                <w:szCs w:val="16"/>
                <w:lang w:val="ru-RU" w:eastAsia="ru-RU"/>
              </w:rPr>
            </w:pPr>
            <w:r w:rsidRPr="00527F14">
              <w:rPr>
                <w:rFonts w:cs="Arial"/>
                <w:color w:val="000000"/>
                <w:sz w:val="16"/>
                <w:szCs w:val="16"/>
                <w:lang w:val="ru-RU" w:eastAsia="ru-RU"/>
              </w:rPr>
              <w:t>Чистые доходы (расходы) от операций с иностранной валютой</w:t>
            </w:r>
          </w:p>
        </w:tc>
        <w:tc>
          <w:tcPr>
            <w:tcW w:w="1134"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b/>
                <w:bCs/>
                <w:sz w:val="16"/>
                <w:szCs w:val="16"/>
                <w:lang w:val="ru-RU" w:eastAsia="ru-RU"/>
              </w:rPr>
            </w:pPr>
            <w:r w:rsidRPr="00527F14">
              <w:rPr>
                <w:rFonts w:cs="Arial"/>
                <w:b/>
                <w:bCs/>
                <w:sz w:val="16"/>
                <w:szCs w:val="16"/>
                <w:lang w:val="ru-RU" w:eastAsia="ru-RU"/>
              </w:rPr>
              <w:t>-</w:t>
            </w:r>
          </w:p>
        </w:tc>
      </w:tr>
      <w:tr w:rsidR="00527F14" w:rsidRPr="00527F14" w:rsidTr="00407F09">
        <w:trPr>
          <w:trHeight w:val="450"/>
        </w:trPr>
        <w:tc>
          <w:tcPr>
            <w:tcW w:w="2567" w:type="dxa"/>
            <w:shd w:val="clear" w:color="auto" w:fill="auto"/>
            <w:hideMark/>
          </w:tcPr>
          <w:p w:rsidR="00527F14" w:rsidRPr="00527F14" w:rsidRDefault="00527F14" w:rsidP="00ED107F">
            <w:pPr>
              <w:overflowPunct/>
              <w:autoSpaceDE/>
              <w:autoSpaceDN/>
              <w:adjustRightInd/>
              <w:textAlignment w:val="auto"/>
              <w:rPr>
                <w:rFonts w:cs="Arial"/>
                <w:color w:val="000000"/>
                <w:sz w:val="16"/>
                <w:szCs w:val="16"/>
                <w:lang w:val="ru-RU" w:eastAsia="ru-RU"/>
              </w:rPr>
            </w:pPr>
            <w:r w:rsidRPr="00527F14">
              <w:rPr>
                <w:rFonts w:cs="Arial"/>
                <w:color w:val="000000"/>
                <w:sz w:val="16"/>
                <w:szCs w:val="16"/>
                <w:lang w:val="ru-RU" w:eastAsia="ru-RU"/>
              </w:rPr>
              <w:t>От участия в уставном капитале юридических лиц</w:t>
            </w:r>
          </w:p>
        </w:tc>
        <w:tc>
          <w:tcPr>
            <w:tcW w:w="1134"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b/>
                <w:bCs/>
                <w:sz w:val="16"/>
                <w:szCs w:val="16"/>
                <w:lang w:val="ru-RU" w:eastAsia="ru-RU"/>
              </w:rPr>
            </w:pPr>
            <w:r w:rsidRPr="00527F14">
              <w:rPr>
                <w:rFonts w:cs="Arial"/>
                <w:b/>
                <w:bCs/>
                <w:sz w:val="16"/>
                <w:szCs w:val="16"/>
                <w:lang w:val="ru-RU" w:eastAsia="ru-RU"/>
              </w:rPr>
              <w:t>-</w:t>
            </w:r>
          </w:p>
        </w:tc>
      </w:tr>
      <w:tr w:rsidR="00527F14" w:rsidRPr="00527F14" w:rsidTr="00407F09">
        <w:trPr>
          <w:trHeight w:val="255"/>
        </w:trPr>
        <w:tc>
          <w:tcPr>
            <w:tcW w:w="2567" w:type="dxa"/>
            <w:shd w:val="clear" w:color="auto" w:fill="auto"/>
            <w:hideMark/>
          </w:tcPr>
          <w:p w:rsidR="00527F14" w:rsidRPr="00527F14" w:rsidRDefault="00527F14" w:rsidP="00ED107F">
            <w:pPr>
              <w:overflowPunct/>
              <w:autoSpaceDE/>
              <w:autoSpaceDN/>
              <w:adjustRightInd/>
              <w:textAlignment w:val="auto"/>
              <w:rPr>
                <w:rFonts w:cs="Arial"/>
                <w:color w:val="000000"/>
                <w:sz w:val="16"/>
                <w:szCs w:val="16"/>
                <w:lang w:val="ru-RU" w:eastAsia="ru-RU"/>
              </w:rPr>
            </w:pPr>
            <w:r w:rsidRPr="00527F14">
              <w:rPr>
                <w:rFonts w:cs="Arial"/>
                <w:color w:val="000000"/>
                <w:sz w:val="16"/>
                <w:szCs w:val="16"/>
                <w:lang w:val="ru-RU" w:eastAsia="ru-RU"/>
              </w:rPr>
              <w:t>Операционные доходы</w:t>
            </w:r>
          </w:p>
        </w:tc>
        <w:tc>
          <w:tcPr>
            <w:tcW w:w="1134"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8</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b/>
                <w:bCs/>
                <w:sz w:val="16"/>
                <w:szCs w:val="16"/>
                <w:lang w:val="ru-RU" w:eastAsia="ru-RU"/>
              </w:rPr>
            </w:pPr>
            <w:r w:rsidRPr="00527F14">
              <w:rPr>
                <w:rFonts w:cs="Arial"/>
                <w:b/>
                <w:bCs/>
                <w:sz w:val="16"/>
                <w:szCs w:val="16"/>
                <w:lang w:val="ru-RU" w:eastAsia="ru-RU"/>
              </w:rPr>
              <w:t>8</w:t>
            </w:r>
          </w:p>
        </w:tc>
      </w:tr>
      <w:tr w:rsidR="00527F14" w:rsidRPr="00527F14" w:rsidTr="00407F09">
        <w:trPr>
          <w:trHeight w:val="255"/>
        </w:trPr>
        <w:tc>
          <w:tcPr>
            <w:tcW w:w="2567" w:type="dxa"/>
            <w:shd w:val="clear" w:color="auto" w:fill="auto"/>
            <w:hideMark/>
          </w:tcPr>
          <w:p w:rsidR="00527F14" w:rsidRPr="00527F14" w:rsidRDefault="00527F14" w:rsidP="00ED107F">
            <w:pPr>
              <w:overflowPunct/>
              <w:autoSpaceDE/>
              <w:autoSpaceDN/>
              <w:adjustRightInd/>
              <w:textAlignment w:val="auto"/>
              <w:rPr>
                <w:rFonts w:cs="Arial"/>
                <w:color w:val="000000"/>
                <w:sz w:val="16"/>
                <w:szCs w:val="16"/>
                <w:lang w:val="ru-RU" w:eastAsia="ru-RU"/>
              </w:rPr>
            </w:pPr>
            <w:r w:rsidRPr="00527F14">
              <w:rPr>
                <w:rFonts w:cs="Arial"/>
                <w:color w:val="000000"/>
                <w:sz w:val="16"/>
                <w:szCs w:val="16"/>
                <w:lang w:val="ru-RU" w:eastAsia="ru-RU"/>
              </w:rPr>
              <w:t>комиссионные доходы</w:t>
            </w:r>
          </w:p>
        </w:tc>
        <w:tc>
          <w:tcPr>
            <w:tcW w:w="1134"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14</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148</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45</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b/>
                <w:bCs/>
                <w:sz w:val="16"/>
                <w:szCs w:val="16"/>
                <w:lang w:val="ru-RU" w:eastAsia="ru-RU"/>
              </w:rPr>
            </w:pPr>
            <w:r w:rsidRPr="00527F14">
              <w:rPr>
                <w:rFonts w:cs="Arial"/>
                <w:b/>
                <w:bCs/>
                <w:sz w:val="16"/>
                <w:szCs w:val="16"/>
                <w:lang w:val="ru-RU" w:eastAsia="ru-RU"/>
              </w:rPr>
              <w:t>207</w:t>
            </w:r>
          </w:p>
        </w:tc>
      </w:tr>
      <w:tr w:rsidR="00527F14" w:rsidRPr="00527F14" w:rsidTr="00407F09">
        <w:trPr>
          <w:trHeight w:val="208"/>
        </w:trPr>
        <w:tc>
          <w:tcPr>
            <w:tcW w:w="2567" w:type="dxa"/>
            <w:shd w:val="clear" w:color="auto" w:fill="auto"/>
            <w:hideMark/>
          </w:tcPr>
          <w:p w:rsidR="00527F14" w:rsidRPr="00527F14" w:rsidRDefault="00527F14" w:rsidP="00ED107F">
            <w:pPr>
              <w:overflowPunct/>
              <w:autoSpaceDE/>
              <w:autoSpaceDN/>
              <w:adjustRightInd/>
              <w:textAlignment w:val="auto"/>
              <w:rPr>
                <w:rFonts w:cs="Arial"/>
                <w:color w:val="000000"/>
                <w:sz w:val="16"/>
                <w:szCs w:val="16"/>
                <w:lang w:val="ru-RU" w:eastAsia="ru-RU"/>
              </w:rPr>
            </w:pPr>
            <w:r w:rsidRPr="00527F14">
              <w:rPr>
                <w:rFonts w:cs="Arial"/>
                <w:color w:val="000000"/>
                <w:sz w:val="16"/>
                <w:szCs w:val="16"/>
                <w:lang w:val="ru-RU" w:eastAsia="ru-RU"/>
              </w:rPr>
              <w:t>Операционные расходы</w:t>
            </w:r>
          </w:p>
        </w:tc>
        <w:tc>
          <w:tcPr>
            <w:tcW w:w="1134"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249</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18</w:t>
            </w:r>
          </w:p>
        </w:tc>
        <w:tc>
          <w:tcPr>
            <w:tcW w:w="1417" w:type="dxa"/>
            <w:shd w:val="clear" w:color="auto" w:fill="auto"/>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621</w:t>
            </w:r>
          </w:p>
        </w:tc>
        <w:tc>
          <w:tcPr>
            <w:tcW w:w="1418" w:type="dxa"/>
            <w:shd w:val="clear" w:color="auto" w:fill="auto"/>
            <w:vAlign w:val="bottom"/>
            <w:hideMark/>
          </w:tcPr>
          <w:p w:rsidR="00527F14" w:rsidRPr="00527F14" w:rsidRDefault="00527F14" w:rsidP="00ED107F">
            <w:pPr>
              <w:overflowPunct/>
              <w:autoSpaceDE/>
              <w:autoSpaceDN/>
              <w:adjustRightInd/>
              <w:jc w:val="center"/>
              <w:textAlignment w:val="auto"/>
              <w:rPr>
                <w:rFonts w:cs="Arial"/>
                <w:b/>
                <w:bCs/>
                <w:sz w:val="16"/>
                <w:szCs w:val="16"/>
                <w:lang w:val="ru-RU" w:eastAsia="ru-RU"/>
              </w:rPr>
            </w:pPr>
            <w:r w:rsidRPr="00527F14">
              <w:rPr>
                <w:rFonts w:cs="Arial"/>
                <w:b/>
                <w:bCs/>
                <w:sz w:val="16"/>
                <w:szCs w:val="16"/>
                <w:lang w:val="ru-RU" w:eastAsia="ru-RU"/>
              </w:rPr>
              <w:t>888</w:t>
            </w:r>
          </w:p>
        </w:tc>
      </w:tr>
      <w:tr w:rsidR="00527F14" w:rsidRPr="00527F14" w:rsidTr="00407F09">
        <w:trPr>
          <w:trHeight w:val="255"/>
        </w:trPr>
        <w:tc>
          <w:tcPr>
            <w:tcW w:w="2567" w:type="dxa"/>
            <w:tcBorders>
              <w:bottom w:val="single" w:sz="4" w:space="0" w:color="auto"/>
            </w:tcBorders>
            <w:shd w:val="clear" w:color="auto" w:fill="auto"/>
            <w:noWrap/>
            <w:vAlign w:val="bottom"/>
            <w:hideMark/>
          </w:tcPr>
          <w:p w:rsidR="00527F14" w:rsidRPr="00527F14" w:rsidRDefault="00527F14" w:rsidP="00ED107F">
            <w:pPr>
              <w:overflowPunct/>
              <w:autoSpaceDE/>
              <w:autoSpaceDN/>
              <w:adjustRightInd/>
              <w:textAlignment w:val="auto"/>
              <w:rPr>
                <w:rFonts w:cs="Arial"/>
                <w:color w:val="000000"/>
                <w:sz w:val="16"/>
                <w:szCs w:val="16"/>
                <w:lang w:val="ru-RU" w:eastAsia="ru-RU"/>
              </w:rPr>
            </w:pPr>
            <w:r w:rsidRPr="00527F14">
              <w:rPr>
                <w:rFonts w:cs="Arial"/>
                <w:color w:val="000000"/>
                <w:sz w:val="16"/>
                <w:szCs w:val="16"/>
                <w:lang w:val="ru-RU" w:eastAsia="ru-RU"/>
              </w:rPr>
              <w:t>комиссионные расходы</w:t>
            </w:r>
          </w:p>
        </w:tc>
        <w:tc>
          <w:tcPr>
            <w:tcW w:w="1134" w:type="dxa"/>
            <w:tcBorders>
              <w:bottom w:val="single" w:sz="4" w:space="0" w:color="auto"/>
            </w:tcBorders>
            <w:shd w:val="clear" w:color="auto" w:fill="auto"/>
            <w:noWrap/>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7" w:type="dxa"/>
            <w:tcBorders>
              <w:bottom w:val="single" w:sz="4" w:space="0" w:color="auto"/>
            </w:tcBorders>
            <w:shd w:val="clear" w:color="auto" w:fill="auto"/>
            <w:noWrap/>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706</w:t>
            </w:r>
          </w:p>
        </w:tc>
        <w:tc>
          <w:tcPr>
            <w:tcW w:w="1418" w:type="dxa"/>
            <w:tcBorders>
              <w:bottom w:val="single" w:sz="4" w:space="0" w:color="auto"/>
            </w:tcBorders>
            <w:shd w:val="clear" w:color="auto" w:fill="auto"/>
            <w:noWrap/>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7" w:type="dxa"/>
            <w:tcBorders>
              <w:bottom w:val="single" w:sz="4" w:space="0" w:color="auto"/>
            </w:tcBorders>
            <w:shd w:val="clear" w:color="auto" w:fill="auto"/>
            <w:noWrap/>
            <w:vAlign w:val="bottom"/>
            <w:hideMark/>
          </w:tcPr>
          <w:p w:rsidR="00527F14" w:rsidRPr="00527F14" w:rsidRDefault="00527F14" w:rsidP="00ED107F">
            <w:pPr>
              <w:overflowPunct/>
              <w:autoSpaceDE/>
              <w:autoSpaceDN/>
              <w:adjustRightInd/>
              <w:jc w:val="center"/>
              <w:textAlignment w:val="auto"/>
              <w:rPr>
                <w:rFonts w:cs="Arial"/>
                <w:sz w:val="16"/>
                <w:szCs w:val="16"/>
                <w:lang w:val="ru-RU" w:eastAsia="ru-RU"/>
              </w:rPr>
            </w:pPr>
            <w:r w:rsidRPr="00527F14">
              <w:rPr>
                <w:rFonts w:cs="Arial"/>
                <w:sz w:val="16"/>
                <w:szCs w:val="16"/>
                <w:lang w:val="ru-RU" w:eastAsia="ru-RU"/>
              </w:rPr>
              <w:t>-</w:t>
            </w:r>
          </w:p>
        </w:tc>
        <w:tc>
          <w:tcPr>
            <w:tcW w:w="1418" w:type="dxa"/>
            <w:tcBorders>
              <w:bottom w:val="single" w:sz="4" w:space="0" w:color="auto"/>
            </w:tcBorders>
            <w:shd w:val="clear" w:color="auto" w:fill="auto"/>
            <w:vAlign w:val="bottom"/>
            <w:hideMark/>
          </w:tcPr>
          <w:p w:rsidR="00527F14" w:rsidRPr="00527F14" w:rsidRDefault="00527F14" w:rsidP="00ED107F">
            <w:pPr>
              <w:overflowPunct/>
              <w:autoSpaceDE/>
              <w:autoSpaceDN/>
              <w:adjustRightInd/>
              <w:jc w:val="center"/>
              <w:textAlignment w:val="auto"/>
              <w:rPr>
                <w:rFonts w:cs="Arial"/>
                <w:b/>
                <w:bCs/>
                <w:sz w:val="16"/>
                <w:szCs w:val="16"/>
                <w:lang w:val="ru-RU" w:eastAsia="ru-RU"/>
              </w:rPr>
            </w:pPr>
            <w:r w:rsidRPr="00527F14">
              <w:rPr>
                <w:rFonts w:cs="Arial"/>
                <w:b/>
                <w:bCs/>
                <w:sz w:val="16"/>
                <w:szCs w:val="16"/>
                <w:lang w:val="ru-RU" w:eastAsia="ru-RU"/>
              </w:rPr>
              <w:t>706</w:t>
            </w:r>
          </w:p>
        </w:tc>
      </w:tr>
    </w:tbl>
    <w:p w:rsidR="00610893" w:rsidRPr="00667F9D" w:rsidRDefault="00610893" w:rsidP="001C5332">
      <w:pPr>
        <w:jc w:val="both"/>
        <w:rPr>
          <w:rFonts w:cs="Arial"/>
          <w:b/>
          <w:bCs/>
          <w:szCs w:val="18"/>
          <w:lang w:val="ru-RU" w:eastAsia="ru-RU"/>
        </w:rPr>
      </w:pPr>
    </w:p>
    <w:tbl>
      <w:tblPr>
        <w:tblW w:w="9229" w:type="dxa"/>
        <w:tblInd w:w="93" w:type="dxa"/>
        <w:tblLook w:val="04A0" w:firstRow="1" w:lastRow="0" w:firstColumn="1" w:lastColumn="0" w:noHBand="0" w:noVBand="1"/>
      </w:tblPr>
      <w:tblGrid>
        <w:gridCol w:w="2521"/>
        <w:gridCol w:w="1159"/>
        <w:gridCol w:w="1288"/>
        <w:gridCol w:w="1156"/>
        <w:gridCol w:w="1522"/>
        <w:gridCol w:w="1583"/>
      </w:tblGrid>
      <w:tr w:rsidR="00B43D88" w:rsidRPr="00B43D88" w:rsidTr="00527F14">
        <w:trPr>
          <w:trHeight w:val="225"/>
        </w:trPr>
        <w:tc>
          <w:tcPr>
            <w:tcW w:w="2521" w:type="dxa"/>
            <w:tcBorders>
              <w:top w:val="single" w:sz="4" w:space="0" w:color="auto"/>
              <w:left w:val="nil"/>
              <w:bottom w:val="single" w:sz="4" w:space="0" w:color="auto"/>
              <w:right w:val="nil"/>
            </w:tcBorders>
            <w:shd w:val="clear" w:color="auto" w:fill="auto"/>
            <w:noWrap/>
            <w:vAlign w:val="bottom"/>
            <w:hideMark/>
          </w:tcPr>
          <w:p w:rsidR="00B43D88" w:rsidRPr="00B43D88" w:rsidRDefault="00B43D88" w:rsidP="00B43D88">
            <w:pPr>
              <w:overflowPunct/>
              <w:autoSpaceDE/>
              <w:autoSpaceDN/>
              <w:adjustRightInd/>
              <w:textAlignment w:val="auto"/>
              <w:rPr>
                <w:rFonts w:cs="Arial"/>
                <w:sz w:val="16"/>
                <w:szCs w:val="16"/>
                <w:lang w:val="ru-RU" w:eastAsia="ru-RU"/>
              </w:rPr>
            </w:pPr>
            <w:r w:rsidRPr="00B43D88">
              <w:rPr>
                <w:rFonts w:cs="Arial"/>
                <w:sz w:val="16"/>
                <w:szCs w:val="16"/>
                <w:lang w:val="ru-RU" w:eastAsia="ru-RU"/>
              </w:rPr>
              <w:t> </w:t>
            </w:r>
          </w:p>
        </w:tc>
        <w:tc>
          <w:tcPr>
            <w:tcW w:w="6708" w:type="dxa"/>
            <w:gridSpan w:val="5"/>
            <w:tcBorders>
              <w:top w:val="single" w:sz="4" w:space="0" w:color="auto"/>
              <w:left w:val="nil"/>
              <w:bottom w:val="single" w:sz="4" w:space="0" w:color="auto"/>
              <w:right w:val="nil"/>
            </w:tcBorders>
            <w:shd w:val="clear" w:color="auto" w:fill="auto"/>
            <w:noWrap/>
            <w:vAlign w:val="bottom"/>
            <w:hideMark/>
          </w:tcPr>
          <w:p w:rsidR="00B43D88" w:rsidRPr="00B43D88" w:rsidRDefault="00B43D88" w:rsidP="00B43D88">
            <w:pPr>
              <w:overflowPunct/>
              <w:autoSpaceDE/>
              <w:autoSpaceDN/>
              <w:adjustRightInd/>
              <w:jc w:val="center"/>
              <w:textAlignment w:val="auto"/>
              <w:rPr>
                <w:rFonts w:cs="Arial"/>
                <w:b/>
                <w:bCs/>
                <w:sz w:val="16"/>
                <w:szCs w:val="16"/>
                <w:lang w:val="ru-RU" w:eastAsia="ru-RU"/>
              </w:rPr>
            </w:pPr>
            <w:r w:rsidRPr="00B43D88">
              <w:rPr>
                <w:rFonts w:cs="Arial"/>
                <w:b/>
                <w:bCs/>
                <w:sz w:val="16"/>
                <w:szCs w:val="16"/>
                <w:lang w:val="ru-RU" w:eastAsia="ru-RU"/>
              </w:rPr>
              <w:t>За квартал, завершившийся 31 марта 2015</w:t>
            </w:r>
          </w:p>
        </w:tc>
      </w:tr>
      <w:tr w:rsidR="00B43D88" w:rsidRPr="00B43D88" w:rsidTr="00527F14">
        <w:trPr>
          <w:trHeight w:val="727"/>
        </w:trPr>
        <w:tc>
          <w:tcPr>
            <w:tcW w:w="2521" w:type="dxa"/>
            <w:tcBorders>
              <w:top w:val="nil"/>
              <w:left w:val="nil"/>
              <w:bottom w:val="single" w:sz="4" w:space="0" w:color="auto"/>
              <w:right w:val="nil"/>
            </w:tcBorders>
            <w:shd w:val="clear" w:color="auto" w:fill="auto"/>
            <w:hideMark/>
          </w:tcPr>
          <w:p w:rsidR="00B43D88" w:rsidRPr="00B43D88" w:rsidRDefault="00B43D88" w:rsidP="00B43D88">
            <w:pPr>
              <w:overflowPunct/>
              <w:autoSpaceDE/>
              <w:autoSpaceDN/>
              <w:adjustRightInd/>
              <w:textAlignment w:val="auto"/>
              <w:rPr>
                <w:rFonts w:cs="Arial"/>
                <w:color w:val="000000"/>
                <w:sz w:val="16"/>
                <w:szCs w:val="16"/>
                <w:lang w:val="ru-RU" w:eastAsia="ru-RU"/>
              </w:rPr>
            </w:pPr>
            <w:r w:rsidRPr="00B43D88">
              <w:rPr>
                <w:rFonts w:cs="Arial"/>
                <w:color w:val="000000"/>
                <w:sz w:val="16"/>
                <w:szCs w:val="16"/>
                <w:lang w:val="ru-RU" w:eastAsia="ru-RU"/>
              </w:rPr>
              <w:t> </w:t>
            </w:r>
          </w:p>
        </w:tc>
        <w:tc>
          <w:tcPr>
            <w:tcW w:w="1159" w:type="dxa"/>
            <w:tcBorders>
              <w:top w:val="nil"/>
              <w:left w:val="nil"/>
              <w:bottom w:val="single" w:sz="4" w:space="0" w:color="auto"/>
              <w:right w:val="nil"/>
            </w:tcBorders>
            <w:shd w:val="clear" w:color="auto" w:fill="auto"/>
            <w:hideMark/>
          </w:tcPr>
          <w:p w:rsidR="00B43D88" w:rsidRDefault="00B43D88" w:rsidP="00B43D88">
            <w:pPr>
              <w:overflowPunct/>
              <w:autoSpaceDE/>
              <w:autoSpaceDN/>
              <w:adjustRightInd/>
              <w:jc w:val="center"/>
              <w:textAlignment w:val="auto"/>
              <w:rPr>
                <w:rFonts w:cs="Arial"/>
                <w:b/>
                <w:bCs/>
                <w:sz w:val="16"/>
                <w:szCs w:val="16"/>
                <w:lang w:val="en-US" w:eastAsia="ru-RU"/>
              </w:rPr>
            </w:pPr>
          </w:p>
          <w:p w:rsidR="00B43D88" w:rsidRDefault="00B43D88" w:rsidP="00B43D88">
            <w:pPr>
              <w:overflowPunct/>
              <w:autoSpaceDE/>
              <w:autoSpaceDN/>
              <w:adjustRightInd/>
              <w:jc w:val="center"/>
              <w:textAlignment w:val="auto"/>
              <w:rPr>
                <w:rFonts w:cs="Arial"/>
                <w:b/>
                <w:bCs/>
                <w:sz w:val="16"/>
                <w:szCs w:val="16"/>
                <w:lang w:val="en-US" w:eastAsia="ru-RU"/>
              </w:rPr>
            </w:pPr>
          </w:p>
          <w:p w:rsidR="00B43D88" w:rsidRDefault="00B43D88" w:rsidP="00B43D88">
            <w:pPr>
              <w:overflowPunct/>
              <w:autoSpaceDE/>
              <w:autoSpaceDN/>
              <w:adjustRightInd/>
              <w:jc w:val="center"/>
              <w:textAlignment w:val="auto"/>
              <w:rPr>
                <w:rFonts w:cs="Arial"/>
                <w:b/>
                <w:bCs/>
                <w:sz w:val="16"/>
                <w:szCs w:val="16"/>
                <w:lang w:val="en-US" w:eastAsia="ru-RU"/>
              </w:rPr>
            </w:pPr>
          </w:p>
          <w:p w:rsidR="00B43D88" w:rsidRPr="00B43D88" w:rsidRDefault="00B43D88" w:rsidP="00B43D88">
            <w:pPr>
              <w:overflowPunct/>
              <w:autoSpaceDE/>
              <w:autoSpaceDN/>
              <w:adjustRightInd/>
              <w:jc w:val="center"/>
              <w:textAlignment w:val="auto"/>
              <w:rPr>
                <w:rFonts w:cs="Arial"/>
                <w:b/>
                <w:bCs/>
                <w:sz w:val="16"/>
                <w:szCs w:val="16"/>
                <w:lang w:val="ru-RU" w:eastAsia="ru-RU"/>
              </w:rPr>
            </w:pPr>
            <w:r w:rsidRPr="00B43D88">
              <w:rPr>
                <w:rFonts w:cs="Arial"/>
                <w:b/>
                <w:bCs/>
                <w:sz w:val="16"/>
                <w:szCs w:val="16"/>
                <w:lang w:val="ru-RU" w:eastAsia="ru-RU"/>
              </w:rPr>
              <w:t>Акционеры</w:t>
            </w:r>
          </w:p>
        </w:tc>
        <w:tc>
          <w:tcPr>
            <w:tcW w:w="1288" w:type="dxa"/>
            <w:tcBorders>
              <w:top w:val="nil"/>
              <w:left w:val="nil"/>
              <w:bottom w:val="single" w:sz="4" w:space="0" w:color="auto"/>
              <w:right w:val="nil"/>
            </w:tcBorders>
            <w:shd w:val="clear" w:color="auto" w:fill="auto"/>
            <w:hideMark/>
          </w:tcPr>
          <w:p w:rsidR="00B43D88" w:rsidRPr="00B43D88" w:rsidRDefault="00B43D88" w:rsidP="00B43D88">
            <w:pPr>
              <w:overflowPunct/>
              <w:autoSpaceDE/>
              <w:autoSpaceDN/>
              <w:adjustRightInd/>
              <w:jc w:val="center"/>
              <w:textAlignment w:val="auto"/>
              <w:rPr>
                <w:rFonts w:cs="Arial"/>
                <w:b/>
                <w:bCs/>
                <w:sz w:val="16"/>
                <w:szCs w:val="16"/>
                <w:lang w:val="ru-RU" w:eastAsia="ru-RU"/>
              </w:rPr>
            </w:pPr>
            <w:r w:rsidRPr="00B43D88">
              <w:rPr>
                <w:rFonts w:cs="Arial"/>
                <w:b/>
                <w:bCs/>
                <w:sz w:val="16"/>
                <w:szCs w:val="16"/>
                <w:lang w:val="ru-RU" w:eastAsia="ru-RU"/>
              </w:rPr>
              <w:t>Компании, находящиеся под общим контролем</w:t>
            </w:r>
          </w:p>
        </w:tc>
        <w:tc>
          <w:tcPr>
            <w:tcW w:w="1156" w:type="dxa"/>
            <w:tcBorders>
              <w:top w:val="nil"/>
              <w:left w:val="nil"/>
              <w:bottom w:val="single" w:sz="4" w:space="0" w:color="auto"/>
              <w:right w:val="nil"/>
            </w:tcBorders>
            <w:shd w:val="clear" w:color="auto" w:fill="auto"/>
            <w:hideMark/>
          </w:tcPr>
          <w:p w:rsidR="00B43D88" w:rsidRPr="00EA0BFE" w:rsidRDefault="00B43D88" w:rsidP="00B43D88">
            <w:pPr>
              <w:overflowPunct/>
              <w:autoSpaceDE/>
              <w:autoSpaceDN/>
              <w:adjustRightInd/>
              <w:jc w:val="center"/>
              <w:textAlignment w:val="auto"/>
              <w:rPr>
                <w:rFonts w:cs="Arial"/>
                <w:b/>
                <w:bCs/>
                <w:sz w:val="16"/>
                <w:szCs w:val="16"/>
                <w:lang w:val="ru-RU" w:eastAsia="ru-RU"/>
              </w:rPr>
            </w:pPr>
          </w:p>
          <w:p w:rsidR="00B43D88" w:rsidRPr="00B43D88" w:rsidRDefault="00B43D88" w:rsidP="00B43D88">
            <w:pPr>
              <w:overflowPunct/>
              <w:autoSpaceDE/>
              <w:autoSpaceDN/>
              <w:adjustRightInd/>
              <w:jc w:val="center"/>
              <w:textAlignment w:val="auto"/>
              <w:rPr>
                <w:rFonts w:cs="Arial"/>
                <w:b/>
                <w:bCs/>
                <w:sz w:val="16"/>
                <w:szCs w:val="16"/>
                <w:lang w:val="ru-RU" w:eastAsia="ru-RU"/>
              </w:rPr>
            </w:pPr>
            <w:r w:rsidRPr="00B43D88">
              <w:rPr>
                <w:rFonts w:cs="Arial"/>
                <w:b/>
                <w:bCs/>
                <w:sz w:val="16"/>
                <w:szCs w:val="16"/>
                <w:lang w:val="ru-RU" w:eastAsia="ru-RU"/>
              </w:rPr>
              <w:t>Прочие связанные стороны</w:t>
            </w:r>
          </w:p>
        </w:tc>
        <w:tc>
          <w:tcPr>
            <w:tcW w:w="1522" w:type="dxa"/>
            <w:tcBorders>
              <w:top w:val="nil"/>
              <w:left w:val="nil"/>
              <w:bottom w:val="single" w:sz="4" w:space="0" w:color="auto"/>
              <w:right w:val="nil"/>
            </w:tcBorders>
            <w:shd w:val="clear" w:color="auto" w:fill="auto"/>
            <w:hideMark/>
          </w:tcPr>
          <w:p w:rsidR="00B43D88" w:rsidRDefault="00B43D88" w:rsidP="00B43D88">
            <w:pPr>
              <w:overflowPunct/>
              <w:autoSpaceDE/>
              <w:autoSpaceDN/>
              <w:adjustRightInd/>
              <w:jc w:val="center"/>
              <w:textAlignment w:val="auto"/>
              <w:rPr>
                <w:rFonts w:cs="Arial"/>
                <w:b/>
                <w:bCs/>
                <w:sz w:val="16"/>
                <w:szCs w:val="16"/>
                <w:lang w:val="en-US" w:eastAsia="ru-RU"/>
              </w:rPr>
            </w:pPr>
          </w:p>
          <w:p w:rsidR="00B43D88" w:rsidRPr="00B43D88" w:rsidRDefault="00B43D88" w:rsidP="00B43D88">
            <w:pPr>
              <w:overflowPunct/>
              <w:autoSpaceDE/>
              <w:autoSpaceDN/>
              <w:adjustRightInd/>
              <w:jc w:val="center"/>
              <w:textAlignment w:val="auto"/>
              <w:rPr>
                <w:rFonts w:cs="Arial"/>
                <w:b/>
                <w:bCs/>
                <w:sz w:val="16"/>
                <w:szCs w:val="16"/>
                <w:lang w:val="ru-RU" w:eastAsia="ru-RU"/>
              </w:rPr>
            </w:pPr>
            <w:r w:rsidRPr="00B43D88">
              <w:rPr>
                <w:rFonts w:cs="Arial"/>
                <w:b/>
                <w:bCs/>
                <w:sz w:val="16"/>
                <w:szCs w:val="16"/>
                <w:lang w:val="ru-RU" w:eastAsia="ru-RU"/>
              </w:rPr>
              <w:t>Ключевой управленческий персонал</w:t>
            </w:r>
          </w:p>
        </w:tc>
        <w:tc>
          <w:tcPr>
            <w:tcW w:w="1583" w:type="dxa"/>
            <w:tcBorders>
              <w:top w:val="nil"/>
              <w:left w:val="nil"/>
              <w:bottom w:val="single" w:sz="4" w:space="0" w:color="auto"/>
              <w:right w:val="nil"/>
            </w:tcBorders>
            <w:shd w:val="clear" w:color="auto" w:fill="auto"/>
            <w:hideMark/>
          </w:tcPr>
          <w:p w:rsidR="00B43D88" w:rsidRDefault="00B43D88" w:rsidP="00B43D88">
            <w:pPr>
              <w:overflowPunct/>
              <w:autoSpaceDE/>
              <w:autoSpaceDN/>
              <w:adjustRightInd/>
              <w:jc w:val="center"/>
              <w:textAlignment w:val="auto"/>
              <w:rPr>
                <w:rFonts w:cs="Arial"/>
                <w:b/>
                <w:bCs/>
                <w:sz w:val="16"/>
                <w:szCs w:val="16"/>
                <w:lang w:val="en-US" w:eastAsia="ru-RU"/>
              </w:rPr>
            </w:pPr>
          </w:p>
          <w:p w:rsidR="00B43D88" w:rsidRDefault="00B43D88" w:rsidP="00B43D88">
            <w:pPr>
              <w:overflowPunct/>
              <w:autoSpaceDE/>
              <w:autoSpaceDN/>
              <w:adjustRightInd/>
              <w:jc w:val="center"/>
              <w:textAlignment w:val="auto"/>
              <w:rPr>
                <w:rFonts w:cs="Arial"/>
                <w:b/>
                <w:bCs/>
                <w:sz w:val="16"/>
                <w:szCs w:val="16"/>
                <w:lang w:val="en-US" w:eastAsia="ru-RU"/>
              </w:rPr>
            </w:pPr>
          </w:p>
          <w:p w:rsidR="00B43D88" w:rsidRDefault="00B43D88" w:rsidP="00B43D88">
            <w:pPr>
              <w:overflowPunct/>
              <w:autoSpaceDE/>
              <w:autoSpaceDN/>
              <w:adjustRightInd/>
              <w:jc w:val="center"/>
              <w:textAlignment w:val="auto"/>
              <w:rPr>
                <w:rFonts w:cs="Arial"/>
                <w:b/>
                <w:bCs/>
                <w:sz w:val="16"/>
                <w:szCs w:val="16"/>
                <w:lang w:val="en-US" w:eastAsia="ru-RU"/>
              </w:rPr>
            </w:pPr>
          </w:p>
          <w:p w:rsidR="00B43D88" w:rsidRPr="00B43D88" w:rsidRDefault="00B43D88" w:rsidP="00B43D88">
            <w:pPr>
              <w:overflowPunct/>
              <w:autoSpaceDE/>
              <w:autoSpaceDN/>
              <w:adjustRightInd/>
              <w:jc w:val="center"/>
              <w:textAlignment w:val="auto"/>
              <w:rPr>
                <w:rFonts w:cs="Arial"/>
                <w:b/>
                <w:bCs/>
                <w:sz w:val="16"/>
                <w:szCs w:val="16"/>
                <w:lang w:val="ru-RU" w:eastAsia="ru-RU"/>
              </w:rPr>
            </w:pPr>
            <w:r w:rsidRPr="00B43D88">
              <w:rPr>
                <w:rFonts w:cs="Arial"/>
                <w:b/>
                <w:bCs/>
                <w:sz w:val="16"/>
                <w:szCs w:val="16"/>
                <w:lang w:val="ru-RU" w:eastAsia="ru-RU"/>
              </w:rPr>
              <w:t>Итого</w:t>
            </w:r>
          </w:p>
        </w:tc>
      </w:tr>
      <w:tr w:rsidR="00B43D88" w:rsidRPr="00B43D88" w:rsidTr="00527F14">
        <w:trPr>
          <w:trHeight w:val="225"/>
        </w:trPr>
        <w:tc>
          <w:tcPr>
            <w:tcW w:w="2521"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textAlignment w:val="auto"/>
              <w:rPr>
                <w:rFonts w:cs="Arial"/>
                <w:color w:val="000000"/>
                <w:sz w:val="16"/>
                <w:szCs w:val="16"/>
                <w:lang w:val="ru-RU" w:eastAsia="ru-RU"/>
              </w:rPr>
            </w:pPr>
            <w:r w:rsidRPr="00B43D88">
              <w:rPr>
                <w:rFonts w:cs="Arial"/>
                <w:color w:val="000000"/>
                <w:sz w:val="16"/>
                <w:szCs w:val="16"/>
                <w:lang w:val="ru-RU" w:eastAsia="ru-RU"/>
              </w:rPr>
              <w:t>Процентные доходы от ссуд</w:t>
            </w:r>
          </w:p>
        </w:tc>
        <w:tc>
          <w:tcPr>
            <w:tcW w:w="1159"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288"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8</w:t>
            </w:r>
          </w:p>
        </w:tc>
        <w:tc>
          <w:tcPr>
            <w:tcW w:w="1156"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62</w:t>
            </w:r>
          </w:p>
        </w:tc>
        <w:tc>
          <w:tcPr>
            <w:tcW w:w="1522"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755</w:t>
            </w:r>
          </w:p>
        </w:tc>
        <w:tc>
          <w:tcPr>
            <w:tcW w:w="1583"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b/>
                <w:bCs/>
                <w:sz w:val="16"/>
                <w:szCs w:val="16"/>
                <w:lang w:val="ru-RU" w:eastAsia="ru-RU"/>
              </w:rPr>
            </w:pPr>
            <w:r w:rsidRPr="00B43D88">
              <w:rPr>
                <w:rFonts w:cs="Arial"/>
                <w:b/>
                <w:bCs/>
                <w:sz w:val="16"/>
                <w:szCs w:val="16"/>
                <w:lang w:val="ru-RU" w:eastAsia="ru-RU"/>
              </w:rPr>
              <w:t>825</w:t>
            </w:r>
          </w:p>
        </w:tc>
      </w:tr>
      <w:tr w:rsidR="00B43D88" w:rsidRPr="00B43D88" w:rsidTr="00527F14">
        <w:trPr>
          <w:trHeight w:val="450"/>
        </w:trPr>
        <w:tc>
          <w:tcPr>
            <w:tcW w:w="2521" w:type="dxa"/>
            <w:tcBorders>
              <w:top w:val="nil"/>
              <w:left w:val="nil"/>
              <w:bottom w:val="nil"/>
              <w:right w:val="nil"/>
            </w:tcBorders>
            <w:shd w:val="clear" w:color="auto" w:fill="auto"/>
            <w:hideMark/>
          </w:tcPr>
          <w:p w:rsidR="00B43D88" w:rsidRPr="00B43D88" w:rsidRDefault="00B43D88" w:rsidP="00B43D88">
            <w:pPr>
              <w:overflowPunct/>
              <w:autoSpaceDE/>
              <w:autoSpaceDN/>
              <w:adjustRightInd/>
              <w:textAlignment w:val="auto"/>
              <w:rPr>
                <w:rFonts w:cs="Arial"/>
                <w:color w:val="000000"/>
                <w:sz w:val="16"/>
                <w:szCs w:val="16"/>
                <w:lang w:val="ru-RU" w:eastAsia="ru-RU"/>
              </w:rPr>
            </w:pPr>
            <w:r w:rsidRPr="00B43D88">
              <w:rPr>
                <w:rFonts w:cs="Arial"/>
                <w:color w:val="000000"/>
                <w:sz w:val="16"/>
                <w:szCs w:val="16"/>
                <w:lang w:val="ru-RU" w:eastAsia="ru-RU"/>
              </w:rPr>
              <w:t>Чистые доходы (расходы) от вложений в ценные бумаги</w:t>
            </w:r>
          </w:p>
        </w:tc>
        <w:tc>
          <w:tcPr>
            <w:tcW w:w="1159"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sidRPr="00B43D88">
              <w:rPr>
                <w:rFonts w:cs="Arial"/>
                <w:sz w:val="16"/>
                <w:szCs w:val="16"/>
                <w:lang w:val="ru-RU" w:eastAsia="ru-RU"/>
              </w:rPr>
              <w:t>70</w:t>
            </w:r>
            <w:r>
              <w:rPr>
                <w:rFonts w:cs="Arial"/>
                <w:sz w:val="16"/>
                <w:szCs w:val="16"/>
                <w:lang w:val="en-US" w:eastAsia="ru-RU"/>
              </w:rPr>
              <w:t>)</w:t>
            </w:r>
          </w:p>
        </w:tc>
        <w:tc>
          <w:tcPr>
            <w:tcW w:w="1288"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156"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22"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83"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r w:rsidRPr="00B43D88">
              <w:rPr>
                <w:rFonts w:cs="Arial"/>
                <w:b/>
                <w:bCs/>
                <w:sz w:val="16"/>
                <w:szCs w:val="16"/>
                <w:lang w:val="ru-RU" w:eastAsia="ru-RU"/>
              </w:rPr>
              <w:t>70</w:t>
            </w:r>
            <w:r>
              <w:rPr>
                <w:rFonts w:cs="Arial"/>
                <w:b/>
                <w:bCs/>
                <w:sz w:val="16"/>
                <w:szCs w:val="16"/>
                <w:lang w:val="en-US" w:eastAsia="ru-RU"/>
              </w:rPr>
              <w:t>)</w:t>
            </w:r>
          </w:p>
        </w:tc>
      </w:tr>
      <w:tr w:rsidR="00B43D88" w:rsidRPr="00B43D88" w:rsidTr="00527F14">
        <w:trPr>
          <w:trHeight w:val="225"/>
        </w:trPr>
        <w:tc>
          <w:tcPr>
            <w:tcW w:w="2521" w:type="dxa"/>
            <w:tcBorders>
              <w:top w:val="nil"/>
              <w:left w:val="nil"/>
              <w:bottom w:val="nil"/>
              <w:right w:val="nil"/>
            </w:tcBorders>
            <w:shd w:val="clear" w:color="auto" w:fill="auto"/>
            <w:hideMark/>
          </w:tcPr>
          <w:p w:rsidR="00B43D88" w:rsidRPr="00B43D88" w:rsidRDefault="00B43D88" w:rsidP="00B43D88">
            <w:pPr>
              <w:overflowPunct/>
              <w:autoSpaceDE/>
              <w:autoSpaceDN/>
              <w:adjustRightInd/>
              <w:textAlignment w:val="auto"/>
              <w:rPr>
                <w:rFonts w:cs="Arial"/>
                <w:color w:val="000000"/>
                <w:sz w:val="16"/>
                <w:szCs w:val="16"/>
                <w:lang w:val="ru-RU" w:eastAsia="ru-RU"/>
              </w:rPr>
            </w:pPr>
            <w:r w:rsidRPr="00B43D88">
              <w:rPr>
                <w:rFonts w:cs="Arial"/>
                <w:color w:val="000000"/>
                <w:sz w:val="16"/>
                <w:szCs w:val="16"/>
                <w:lang w:val="ru-RU" w:eastAsia="ru-RU"/>
              </w:rPr>
              <w:t>Процентные расходы:</w:t>
            </w:r>
          </w:p>
        </w:tc>
        <w:tc>
          <w:tcPr>
            <w:tcW w:w="1159"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5</w:t>
            </w:r>
          </w:p>
        </w:tc>
        <w:tc>
          <w:tcPr>
            <w:tcW w:w="1288"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20 409</w:t>
            </w:r>
          </w:p>
        </w:tc>
        <w:tc>
          <w:tcPr>
            <w:tcW w:w="1156"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111</w:t>
            </w:r>
          </w:p>
        </w:tc>
        <w:tc>
          <w:tcPr>
            <w:tcW w:w="1522"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128</w:t>
            </w:r>
          </w:p>
        </w:tc>
        <w:tc>
          <w:tcPr>
            <w:tcW w:w="1583"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b/>
                <w:bCs/>
                <w:sz w:val="16"/>
                <w:szCs w:val="16"/>
                <w:lang w:val="ru-RU" w:eastAsia="ru-RU"/>
              </w:rPr>
            </w:pPr>
            <w:r w:rsidRPr="00B43D88">
              <w:rPr>
                <w:rFonts w:cs="Arial"/>
                <w:b/>
                <w:bCs/>
                <w:sz w:val="16"/>
                <w:szCs w:val="16"/>
                <w:lang w:val="ru-RU" w:eastAsia="ru-RU"/>
              </w:rPr>
              <w:t>20 653</w:t>
            </w:r>
          </w:p>
        </w:tc>
      </w:tr>
      <w:tr w:rsidR="00B43D88" w:rsidRPr="00B43D88" w:rsidTr="00527F14">
        <w:trPr>
          <w:trHeight w:val="225"/>
        </w:trPr>
        <w:tc>
          <w:tcPr>
            <w:tcW w:w="2521" w:type="dxa"/>
            <w:tcBorders>
              <w:top w:val="nil"/>
              <w:left w:val="nil"/>
              <w:bottom w:val="nil"/>
              <w:right w:val="nil"/>
            </w:tcBorders>
            <w:shd w:val="clear" w:color="auto" w:fill="auto"/>
            <w:hideMark/>
          </w:tcPr>
          <w:p w:rsidR="00B43D88" w:rsidRPr="00B43D88" w:rsidRDefault="00B43D88" w:rsidP="00B43D88">
            <w:pPr>
              <w:overflowPunct/>
              <w:autoSpaceDE/>
              <w:autoSpaceDN/>
              <w:adjustRightInd/>
              <w:textAlignment w:val="auto"/>
              <w:rPr>
                <w:rFonts w:cs="Arial"/>
                <w:color w:val="000000"/>
                <w:sz w:val="16"/>
                <w:szCs w:val="16"/>
                <w:lang w:val="ru-RU" w:eastAsia="ru-RU"/>
              </w:rPr>
            </w:pPr>
            <w:r w:rsidRPr="00B43D88">
              <w:rPr>
                <w:rFonts w:cs="Arial"/>
                <w:color w:val="000000"/>
                <w:sz w:val="16"/>
                <w:szCs w:val="16"/>
                <w:lang w:val="ru-RU" w:eastAsia="ru-RU"/>
              </w:rPr>
              <w:t xml:space="preserve">в </w:t>
            </w:r>
            <w:proofErr w:type="spellStart"/>
            <w:r w:rsidRPr="00B43D88">
              <w:rPr>
                <w:rFonts w:cs="Arial"/>
                <w:color w:val="000000"/>
                <w:sz w:val="16"/>
                <w:szCs w:val="16"/>
                <w:lang w:val="ru-RU" w:eastAsia="ru-RU"/>
              </w:rPr>
              <w:t>т.ч</w:t>
            </w:r>
            <w:proofErr w:type="spellEnd"/>
            <w:r w:rsidRPr="00B43D88">
              <w:rPr>
                <w:rFonts w:cs="Arial"/>
                <w:color w:val="000000"/>
                <w:sz w:val="16"/>
                <w:szCs w:val="16"/>
                <w:lang w:val="ru-RU" w:eastAsia="ru-RU"/>
              </w:rPr>
              <w:t>.</w:t>
            </w:r>
            <w:r w:rsidR="008403B5">
              <w:rPr>
                <w:rFonts w:cs="Arial"/>
                <w:color w:val="000000"/>
                <w:sz w:val="16"/>
                <w:szCs w:val="16"/>
                <w:lang w:val="ru-RU" w:eastAsia="ru-RU"/>
              </w:rPr>
              <w:t xml:space="preserve"> </w:t>
            </w:r>
            <w:r w:rsidRPr="00B43D88">
              <w:rPr>
                <w:rFonts w:cs="Arial"/>
                <w:color w:val="000000"/>
                <w:sz w:val="16"/>
                <w:szCs w:val="16"/>
                <w:lang w:val="ru-RU" w:eastAsia="ru-RU"/>
              </w:rPr>
              <w:t>по депозитам</w:t>
            </w:r>
          </w:p>
        </w:tc>
        <w:tc>
          <w:tcPr>
            <w:tcW w:w="1159"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3</w:t>
            </w:r>
          </w:p>
        </w:tc>
        <w:tc>
          <w:tcPr>
            <w:tcW w:w="1288"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20 409</w:t>
            </w:r>
          </w:p>
        </w:tc>
        <w:tc>
          <w:tcPr>
            <w:tcW w:w="1156"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111</w:t>
            </w:r>
          </w:p>
        </w:tc>
        <w:tc>
          <w:tcPr>
            <w:tcW w:w="1522"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123</w:t>
            </w:r>
          </w:p>
        </w:tc>
        <w:tc>
          <w:tcPr>
            <w:tcW w:w="1583"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20 646</w:t>
            </w:r>
          </w:p>
        </w:tc>
      </w:tr>
      <w:tr w:rsidR="00B43D88" w:rsidRPr="00B43D88" w:rsidTr="00527F14">
        <w:trPr>
          <w:trHeight w:val="450"/>
        </w:trPr>
        <w:tc>
          <w:tcPr>
            <w:tcW w:w="2521" w:type="dxa"/>
            <w:tcBorders>
              <w:top w:val="nil"/>
              <w:left w:val="nil"/>
              <w:bottom w:val="nil"/>
              <w:right w:val="nil"/>
            </w:tcBorders>
            <w:shd w:val="clear" w:color="auto" w:fill="auto"/>
            <w:hideMark/>
          </w:tcPr>
          <w:p w:rsidR="00B43D88" w:rsidRPr="00B43D88" w:rsidRDefault="00B43D88" w:rsidP="00B43D88">
            <w:pPr>
              <w:overflowPunct/>
              <w:autoSpaceDE/>
              <w:autoSpaceDN/>
              <w:adjustRightInd/>
              <w:textAlignment w:val="auto"/>
              <w:rPr>
                <w:rFonts w:cs="Arial"/>
                <w:color w:val="000000"/>
                <w:sz w:val="16"/>
                <w:szCs w:val="16"/>
                <w:lang w:val="ru-RU" w:eastAsia="ru-RU"/>
              </w:rPr>
            </w:pPr>
            <w:r w:rsidRPr="00B43D88">
              <w:rPr>
                <w:rFonts w:cs="Arial"/>
                <w:color w:val="000000"/>
                <w:sz w:val="16"/>
                <w:szCs w:val="16"/>
                <w:lang w:val="ru-RU" w:eastAsia="ru-RU"/>
              </w:rPr>
              <w:t>Расходы по выпущенным долговым обязательствам</w:t>
            </w:r>
          </w:p>
        </w:tc>
        <w:tc>
          <w:tcPr>
            <w:tcW w:w="1159"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288"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156"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22"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83"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r>
      <w:tr w:rsidR="00B43D88" w:rsidRPr="00B43D88" w:rsidTr="00527F14">
        <w:trPr>
          <w:trHeight w:val="675"/>
        </w:trPr>
        <w:tc>
          <w:tcPr>
            <w:tcW w:w="2521" w:type="dxa"/>
            <w:tcBorders>
              <w:top w:val="nil"/>
              <w:left w:val="nil"/>
              <w:bottom w:val="nil"/>
              <w:right w:val="nil"/>
            </w:tcBorders>
            <w:shd w:val="clear" w:color="auto" w:fill="auto"/>
            <w:hideMark/>
          </w:tcPr>
          <w:p w:rsidR="00B43D88" w:rsidRPr="00B43D88" w:rsidRDefault="00B43D88" w:rsidP="00B43D88">
            <w:pPr>
              <w:overflowPunct/>
              <w:autoSpaceDE/>
              <w:autoSpaceDN/>
              <w:adjustRightInd/>
              <w:textAlignment w:val="auto"/>
              <w:rPr>
                <w:rFonts w:cs="Arial"/>
                <w:color w:val="000000"/>
                <w:sz w:val="16"/>
                <w:szCs w:val="16"/>
                <w:lang w:val="ru-RU" w:eastAsia="ru-RU"/>
              </w:rPr>
            </w:pPr>
            <w:r w:rsidRPr="00B43D88">
              <w:rPr>
                <w:rFonts w:cs="Arial"/>
                <w:color w:val="000000"/>
                <w:sz w:val="16"/>
                <w:szCs w:val="16"/>
                <w:lang w:val="ru-RU" w:eastAsia="ru-RU"/>
              </w:rPr>
              <w:t>Чистые доходы (расходы) от операций с иностранной валютой</w:t>
            </w:r>
          </w:p>
        </w:tc>
        <w:tc>
          <w:tcPr>
            <w:tcW w:w="1159"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sidRPr="00B43D88">
              <w:rPr>
                <w:rFonts w:cs="Arial"/>
                <w:sz w:val="16"/>
                <w:szCs w:val="16"/>
                <w:lang w:val="ru-RU" w:eastAsia="ru-RU"/>
              </w:rPr>
              <w:t>806</w:t>
            </w:r>
            <w:r>
              <w:rPr>
                <w:rFonts w:cs="Arial"/>
                <w:sz w:val="16"/>
                <w:szCs w:val="16"/>
                <w:lang w:val="en-US" w:eastAsia="ru-RU"/>
              </w:rPr>
              <w:t>)</w:t>
            </w:r>
          </w:p>
        </w:tc>
        <w:tc>
          <w:tcPr>
            <w:tcW w:w="1288"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156"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22"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sidRPr="00B43D88">
              <w:rPr>
                <w:rFonts w:cs="Arial"/>
                <w:sz w:val="16"/>
                <w:szCs w:val="16"/>
                <w:lang w:val="ru-RU" w:eastAsia="ru-RU"/>
              </w:rPr>
              <w:t>146</w:t>
            </w:r>
            <w:r>
              <w:rPr>
                <w:rFonts w:cs="Arial"/>
                <w:sz w:val="16"/>
                <w:szCs w:val="16"/>
                <w:lang w:val="en-US" w:eastAsia="ru-RU"/>
              </w:rPr>
              <w:t>)</w:t>
            </w:r>
          </w:p>
        </w:tc>
        <w:tc>
          <w:tcPr>
            <w:tcW w:w="1583"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r w:rsidRPr="00B43D88">
              <w:rPr>
                <w:rFonts w:cs="Arial"/>
                <w:b/>
                <w:bCs/>
                <w:sz w:val="16"/>
                <w:szCs w:val="16"/>
                <w:lang w:val="ru-RU" w:eastAsia="ru-RU"/>
              </w:rPr>
              <w:t>952</w:t>
            </w:r>
            <w:r>
              <w:rPr>
                <w:rFonts w:cs="Arial"/>
                <w:b/>
                <w:bCs/>
                <w:sz w:val="16"/>
                <w:szCs w:val="16"/>
                <w:lang w:val="en-US" w:eastAsia="ru-RU"/>
              </w:rPr>
              <w:t>)</w:t>
            </w:r>
          </w:p>
        </w:tc>
      </w:tr>
      <w:tr w:rsidR="00B43D88" w:rsidRPr="00B43D88" w:rsidTr="00527F14">
        <w:trPr>
          <w:trHeight w:val="450"/>
        </w:trPr>
        <w:tc>
          <w:tcPr>
            <w:tcW w:w="2521" w:type="dxa"/>
            <w:tcBorders>
              <w:top w:val="nil"/>
              <w:left w:val="nil"/>
              <w:bottom w:val="nil"/>
              <w:right w:val="nil"/>
            </w:tcBorders>
            <w:shd w:val="clear" w:color="auto" w:fill="auto"/>
            <w:hideMark/>
          </w:tcPr>
          <w:p w:rsidR="00B43D88" w:rsidRPr="00B43D88" w:rsidRDefault="00B43D88" w:rsidP="00B43D88">
            <w:pPr>
              <w:overflowPunct/>
              <w:autoSpaceDE/>
              <w:autoSpaceDN/>
              <w:adjustRightInd/>
              <w:textAlignment w:val="auto"/>
              <w:rPr>
                <w:rFonts w:cs="Arial"/>
                <w:color w:val="000000"/>
                <w:sz w:val="16"/>
                <w:szCs w:val="16"/>
                <w:lang w:val="ru-RU" w:eastAsia="ru-RU"/>
              </w:rPr>
            </w:pPr>
            <w:r w:rsidRPr="00B43D88">
              <w:rPr>
                <w:rFonts w:cs="Arial"/>
                <w:color w:val="000000"/>
                <w:sz w:val="16"/>
                <w:szCs w:val="16"/>
                <w:lang w:val="ru-RU" w:eastAsia="ru-RU"/>
              </w:rPr>
              <w:t>От участия в уставном капитале юридических лиц</w:t>
            </w:r>
          </w:p>
        </w:tc>
        <w:tc>
          <w:tcPr>
            <w:tcW w:w="1159"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288"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156"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22"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83"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r>
      <w:tr w:rsidR="00B43D88" w:rsidRPr="00B43D88" w:rsidTr="00527F14">
        <w:trPr>
          <w:trHeight w:val="225"/>
        </w:trPr>
        <w:tc>
          <w:tcPr>
            <w:tcW w:w="2521" w:type="dxa"/>
            <w:tcBorders>
              <w:top w:val="nil"/>
              <w:left w:val="nil"/>
              <w:bottom w:val="nil"/>
              <w:right w:val="nil"/>
            </w:tcBorders>
            <w:shd w:val="clear" w:color="auto" w:fill="auto"/>
            <w:hideMark/>
          </w:tcPr>
          <w:p w:rsidR="00B43D88" w:rsidRPr="00B43D88" w:rsidRDefault="00B43D88" w:rsidP="00B43D88">
            <w:pPr>
              <w:overflowPunct/>
              <w:autoSpaceDE/>
              <w:autoSpaceDN/>
              <w:adjustRightInd/>
              <w:textAlignment w:val="auto"/>
              <w:rPr>
                <w:rFonts w:cs="Arial"/>
                <w:color w:val="000000"/>
                <w:sz w:val="16"/>
                <w:szCs w:val="16"/>
                <w:lang w:val="ru-RU" w:eastAsia="ru-RU"/>
              </w:rPr>
            </w:pPr>
            <w:r w:rsidRPr="00B43D88">
              <w:rPr>
                <w:rFonts w:cs="Arial"/>
                <w:color w:val="000000"/>
                <w:sz w:val="16"/>
                <w:szCs w:val="16"/>
                <w:lang w:val="ru-RU" w:eastAsia="ru-RU"/>
              </w:rPr>
              <w:t>Операционные доходы</w:t>
            </w:r>
          </w:p>
        </w:tc>
        <w:tc>
          <w:tcPr>
            <w:tcW w:w="1159"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4 947</w:t>
            </w:r>
          </w:p>
        </w:tc>
        <w:tc>
          <w:tcPr>
            <w:tcW w:w="1288"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36</w:t>
            </w:r>
          </w:p>
        </w:tc>
        <w:tc>
          <w:tcPr>
            <w:tcW w:w="1156"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13</w:t>
            </w:r>
          </w:p>
        </w:tc>
        <w:tc>
          <w:tcPr>
            <w:tcW w:w="1522"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2 795</w:t>
            </w:r>
          </w:p>
        </w:tc>
        <w:tc>
          <w:tcPr>
            <w:tcW w:w="1583" w:type="dxa"/>
            <w:tcBorders>
              <w:top w:val="nil"/>
              <w:left w:val="nil"/>
              <w:bottom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b/>
                <w:bCs/>
                <w:sz w:val="16"/>
                <w:szCs w:val="16"/>
                <w:lang w:val="ru-RU" w:eastAsia="ru-RU"/>
              </w:rPr>
            </w:pPr>
            <w:r w:rsidRPr="00B43D88">
              <w:rPr>
                <w:rFonts w:cs="Arial"/>
                <w:b/>
                <w:bCs/>
                <w:sz w:val="16"/>
                <w:szCs w:val="16"/>
                <w:lang w:val="ru-RU" w:eastAsia="ru-RU"/>
              </w:rPr>
              <w:t>7 791</w:t>
            </w:r>
          </w:p>
        </w:tc>
      </w:tr>
      <w:tr w:rsidR="00B43D88" w:rsidRPr="00B43D88" w:rsidTr="00527F14">
        <w:trPr>
          <w:trHeight w:val="225"/>
        </w:trPr>
        <w:tc>
          <w:tcPr>
            <w:tcW w:w="2521" w:type="dxa"/>
            <w:tcBorders>
              <w:top w:val="nil"/>
              <w:left w:val="nil"/>
              <w:right w:val="nil"/>
            </w:tcBorders>
            <w:shd w:val="clear" w:color="auto" w:fill="auto"/>
            <w:hideMark/>
          </w:tcPr>
          <w:p w:rsidR="00B43D88" w:rsidRPr="00B43D88" w:rsidRDefault="00B43D88" w:rsidP="00B43D88">
            <w:pPr>
              <w:overflowPunct/>
              <w:autoSpaceDE/>
              <w:autoSpaceDN/>
              <w:adjustRightInd/>
              <w:textAlignment w:val="auto"/>
              <w:rPr>
                <w:rFonts w:cs="Arial"/>
                <w:color w:val="000000"/>
                <w:sz w:val="16"/>
                <w:szCs w:val="16"/>
                <w:lang w:val="ru-RU" w:eastAsia="ru-RU"/>
              </w:rPr>
            </w:pPr>
            <w:r w:rsidRPr="00B43D88">
              <w:rPr>
                <w:rFonts w:cs="Arial"/>
                <w:color w:val="000000"/>
                <w:sz w:val="16"/>
                <w:szCs w:val="16"/>
                <w:lang w:val="ru-RU" w:eastAsia="ru-RU"/>
              </w:rPr>
              <w:t xml:space="preserve">в </w:t>
            </w:r>
            <w:proofErr w:type="spellStart"/>
            <w:r w:rsidRPr="00B43D88">
              <w:rPr>
                <w:rFonts w:cs="Arial"/>
                <w:color w:val="000000"/>
                <w:sz w:val="16"/>
                <w:szCs w:val="16"/>
                <w:lang w:val="ru-RU" w:eastAsia="ru-RU"/>
              </w:rPr>
              <w:t>т.ч</w:t>
            </w:r>
            <w:proofErr w:type="spellEnd"/>
            <w:r w:rsidRPr="00B43D88">
              <w:rPr>
                <w:rFonts w:cs="Arial"/>
                <w:color w:val="000000"/>
                <w:sz w:val="16"/>
                <w:szCs w:val="16"/>
                <w:lang w:val="ru-RU" w:eastAsia="ru-RU"/>
              </w:rPr>
              <w:t>.</w:t>
            </w:r>
            <w:r w:rsidR="00EA0BFE">
              <w:rPr>
                <w:rFonts w:cs="Arial"/>
                <w:color w:val="000000"/>
                <w:sz w:val="16"/>
                <w:szCs w:val="16"/>
                <w:lang w:val="ru-RU" w:eastAsia="ru-RU"/>
              </w:rPr>
              <w:t xml:space="preserve"> </w:t>
            </w:r>
            <w:r w:rsidRPr="00B43D88">
              <w:rPr>
                <w:rFonts w:cs="Arial"/>
                <w:color w:val="000000"/>
                <w:sz w:val="16"/>
                <w:szCs w:val="16"/>
                <w:lang w:val="ru-RU" w:eastAsia="ru-RU"/>
              </w:rPr>
              <w:t>комиссионные доходы</w:t>
            </w:r>
          </w:p>
        </w:tc>
        <w:tc>
          <w:tcPr>
            <w:tcW w:w="1159" w:type="dxa"/>
            <w:tcBorders>
              <w:top w:val="nil"/>
              <w:left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4 894</w:t>
            </w:r>
          </w:p>
        </w:tc>
        <w:tc>
          <w:tcPr>
            <w:tcW w:w="1288" w:type="dxa"/>
            <w:tcBorders>
              <w:top w:val="nil"/>
              <w:left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2</w:t>
            </w:r>
          </w:p>
        </w:tc>
        <w:tc>
          <w:tcPr>
            <w:tcW w:w="1156" w:type="dxa"/>
            <w:tcBorders>
              <w:top w:val="nil"/>
              <w:left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22" w:type="dxa"/>
            <w:tcBorders>
              <w:top w:val="nil"/>
              <w:left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4</w:t>
            </w:r>
          </w:p>
        </w:tc>
        <w:tc>
          <w:tcPr>
            <w:tcW w:w="1583" w:type="dxa"/>
            <w:tcBorders>
              <w:top w:val="nil"/>
              <w:left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b/>
                <w:bCs/>
                <w:sz w:val="16"/>
                <w:szCs w:val="16"/>
                <w:lang w:val="ru-RU" w:eastAsia="ru-RU"/>
              </w:rPr>
            </w:pPr>
            <w:r w:rsidRPr="00B43D88">
              <w:rPr>
                <w:rFonts w:cs="Arial"/>
                <w:b/>
                <w:bCs/>
                <w:sz w:val="16"/>
                <w:szCs w:val="16"/>
                <w:lang w:val="ru-RU" w:eastAsia="ru-RU"/>
              </w:rPr>
              <w:t>4 900</w:t>
            </w:r>
          </w:p>
        </w:tc>
      </w:tr>
      <w:tr w:rsidR="00B43D88" w:rsidRPr="00B43D88" w:rsidTr="00527F14">
        <w:trPr>
          <w:trHeight w:val="450"/>
        </w:trPr>
        <w:tc>
          <w:tcPr>
            <w:tcW w:w="2521" w:type="dxa"/>
            <w:tcBorders>
              <w:top w:val="nil"/>
              <w:left w:val="nil"/>
              <w:right w:val="nil"/>
            </w:tcBorders>
            <w:shd w:val="clear" w:color="auto" w:fill="auto"/>
            <w:hideMark/>
          </w:tcPr>
          <w:p w:rsidR="00B43D88" w:rsidRPr="00B43D88" w:rsidRDefault="00B43D88" w:rsidP="00B43D88">
            <w:pPr>
              <w:overflowPunct/>
              <w:autoSpaceDE/>
              <w:autoSpaceDN/>
              <w:adjustRightInd/>
              <w:textAlignment w:val="auto"/>
              <w:rPr>
                <w:rFonts w:cs="Arial"/>
                <w:color w:val="000000"/>
                <w:sz w:val="16"/>
                <w:szCs w:val="16"/>
                <w:lang w:val="ru-RU" w:eastAsia="ru-RU"/>
              </w:rPr>
            </w:pPr>
            <w:r w:rsidRPr="00B43D88">
              <w:rPr>
                <w:rFonts w:cs="Arial"/>
                <w:color w:val="000000"/>
                <w:sz w:val="16"/>
                <w:szCs w:val="16"/>
                <w:lang w:val="ru-RU" w:eastAsia="ru-RU"/>
              </w:rPr>
              <w:t>Доходы от банковских операций</w:t>
            </w:r>
          </w:p>
        </w:tc>
        <w:tc>
          <w:tcPr>
            <w:tcW w:w="1159" w:type="dxa"/>
            <w:tcBorders>
              <w:top w:val="nil"/>
              <w:left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7</w:t>
            </w:r>
          </w:p>
        </w:tc>
        <w:tc>
          <w:tcPr>
            <w:tcW w:w="1288" w:type="dxa"/>
            <w:tcBorders>
              <w:top w:val="nil"/>
              <w:left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19</w:t>
            </w:r>
          </w:p>
        </w:tc>
        <w:tc>
          <w:tcPr>
            <w:tcW w:w="1156" w:type="dxa"/>
            <w:tcBorders>
              <w:top w:val="nil"/>
              <w:left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26</w:t>
            </w:r>
          </w:p>
        </w:tc>
        <w:tc>
          <w:tcPr>
            <w:tcW w:w="1522" w:type="dxa"/>
            <w:tcBorders>
              <w:top w:val="nil"/>
              <w:left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20</w:t>
            </w:r>
          </w:p>
        </w:tc>
        <w:tc>
          <w:tcPr>
            <w:tcW w:w="1583" w:type="dxa"/>
            <w:tcBorders>
              <w:top w:val="nil"/>
              <w:left w:val="nil"/>
              <w:right w:val="nil"/>
            </w:tcBorders>
            <w:shd w:val="clear" w:color="auto" w:fill="auto"/>
            <w:vAlign w:val="bottom"/>
            <w:hideMark/>
          </w:tcPr>
          <w:p w:rsidR="00B43D88" w:rsidRPr="00B43D88" w:rsidRDefault="00B43D88" w:rsidP="00B43D88">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72</w:t>
            </w:r>
          </w:p>
        </w:tc>
      </w:tr>
      <w:tr w:rsidR="00C5084F" w:rsidRPr="00B43D88" w:rsidTr="00527F14">
        <w:trPr>
          <w:trHeight w:val="225"/>
        </w:trPr>
        <w:tc>
          <w:tcPr>
            <w:tcW w:w="2521" w:type="dxa"/>
            <w:tcBorders>
              <w:left w:val="nil"/>
              <w:bottom w:val="nil"/>
              <w:right w:val="nil"/>
            </w:tcBorders>
            <w:shd w:val="clear" w:color="auto" w:fill="auto"/>
            <w:hideMark/>
          </w:tcPr>
          <w:p w:rsidR="00C5084F" w:rsidRPr="00B43D88" w:rsidRDefault="00C5084F" w:rsidP="00B43D88">
            <w:pPr>
              <w:overflowPunct/>
              <w:autoSpaceDE/>
              <w:autoSpaceDN/>
              <w:adjustRightInd/>
              <w:textAlignment w:val="auto"/>
              <w:rPr>
                <w:rFonts w:cs="Arial"/>
                <w:color w:val="000000"/>
                <w:sz w:val="16"/>
                <w:szCs w:val="16"/>
                <w:lang w:val="ru-RU" w:eastAsia="ru-RU"/>
              </w:rPr>
            </w:pPr>
            <w:r w:rsidRPr="00B43D88">
              <w:rPr>
                <w:rFonts w:cs="Arial"/>
                <w:color w:val="000000"/>
                <w:sz w:val="16"/>
                <w:szCs w:val="16"/>
                <w:lang w:val="ru-RU" w:eastAsia="ru-RU"/>
              </w:rPr>
              <w:t>Операционные расходы</w:t>
            </w:r>
          </w:p>
        </w:tc>
        <w:tc>
          <w:tcPr>
            <w:tcW w:w="1159" w:type="dxa"/>
            <w:tcBorders>
              <w:left w:val="nil"/>
              <w:bottom w:val="nil"/>
              <w:right w:val="nil"/>
            </w:tcBorders>
            <w:shd w:val="clear" w:color="auto" w:fill="auto"/>
            <w:vAlign w:val="bottom"/>
            <w:hideMark/>
          </w:tcPr>
          <w:p w:rsidR="00C5084F" w:rsidRPr="00B43D88" w:rsidRDefault="00C5084F"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1 929</w:t>
            </w:r>
          </w:p>
        </w:tc>
        <w:tc>
          <w:tcPr>
            <w:tcW w:w="1288" w:type="dxa"/>
            <w:tcBorders>
              <w:left w:val="nil"/>
              <w:bottom w:val="nil"/>
              <w:right w:val="nil"/>
            </w:tcBorders>
            <w:shd w:val="clear" w:color="auto" w:fill="auto"/>
            <w:vAlign w:val="bottom"/>
            <w:hideMark/>
          </w:tcPr>
          <w:p w:rsidR="00C5084F" w:rsidRPr="00B43D88" w:rsidRDefault="00C5084F"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785</w:t>
            </w:r>
          </w:p>
        </w:tc>
        <w:tc>
          <w:tcPr>
            <w:tcW w:w="1156" w:type="dxa"/>
            <w:tcBorders>
              <w:left w:val="nil"/>
              <w:bottom w:val="nil"/>
              <w:right w:val="nil"/>
            </w:tcBorders>
            <w:shd w:val="clear" w:color="auto" w:fill="auto"/>
            <w:vAlign w:val="bottom"/>
            <w:hideMark/>
          </w:tcPr>
          <w:p w:rsidR="00C5084F" w:rsidRPr="00B43D88" w:rsidRDefault="00C5084F"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13</w:t>
            </w:r>
          </w:p>
        </w:tc>
        <w:tc>
          <w:tcPr>
            <w:tcW w:w="1522" w:type="dxa"/>
            <w:tcBorders>
              <w:left w:val="nil"/>
              <w:bottom w:val="nil"/>
              <w:right w:val="nil"/>
            </w:tcBorders>
            <w:shd w:val="clear" w:color="auto" w:fill="auto"/>
            <w:vAlign w:val="bottom"/>
            <w:hideMark/>
          </w:tcPr>
          <w:p w:rsidR="00C5084F" w:rsidRPr="00B43D88" w:rsidRDefault="00C5084F"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4 855</w:t>
            </w:r>
          </w:p>
        </w:tc>
        <w:tc>
          <w:tcPr>
            <w:tcW w:w="1583" w:type="dxa"/>
            <w:tcBorders>
              <w:left w:val="nil"/>
              <w:bottom w:val="nil"/>
              <w:right w:val="nil"/>
            </w:tcBorders>
            <w:shd w:val="clear" w:color="auto" w:fill="auto"/>
            <w:vAlign w:val="bottom"/>
            <w:hideMark/>
          </w:tcPr>
          <w:p w:rsidR="00C5084F" w:rsidRPr="00B43D88" w:rsidRDefault="00C5084F" w:rsidP="00B43D88">
            <w:pPr>
              <w:overflowPunct/>
              <w:autoSpaceDE/>
              <w:autoSpaceDN/>
              <w:adjustRightInd/>
              <w:jc w:val="center"/>
              <w:textAlignment w:val="auto"/>
              <w:rPr>
                <w:rFonts w:cs="Arial"/>
                <w:b/>
                <w:bCs/>
                <w:sz w:val="16"/>
                <w:szCs w:val="16"/>
                <w:lang w:val="ru-RU" w:eastAsia="ru-RU"/>
              </w:rPr>
            </w:pPr>
            <w:r w:rsidRPr="00B43D88">
              <w:rPr>
                <w:rFonts w:cs="Arial"/>
                <w:b/>
                <w:bCs/>
                <w:sz w:val="16"/>
                <w:szCs w:val="16"/>
                <w:lang w:val="ru-RU" w:eastAsia="ru-RU"/>
              </w:rPr>
              <w:t>7 582</w:t>
            </w:r>
          </w:p>
        </w:tc>
      </w:tr>
      <w:tr w:rsidR="00C5084F" w:rsidRPr="00B43D88" w:rsidTr="00527F14">
        <w:trPr>
          <w:trHeight w:val="225"/>
        </w:trPr>
        <w:tc>
          <w:tcPr>
            <w:tcW w:w="2521" w:type="dxa"/>
            <w:tcBorders>
              <w:top w:val="nil"/>
              <w:left w:val="nil"/>
              <w:bottom w:val="nil"/>
              <w:right w:val="nil"/>
            </w:tcBorders>
            <w:shd w:val="clear" w:color="auto" w:fill="auto"/>
            <w:noWrap/>
            <w:vAlign w:val="bottom"/>
            <w:hideMark/>
          </w:tcPr>
          <w:p w:rsidR="00C5084F" w:rsidRPr="00B43D88" w:rsidRDefault="00C5084F" w:rsidP="00B43D88">
            <w:pPr>
              <w:overflowPunct/>
              <w:autoSpaceDE/>
              <w:autoSpaceDN/>
              <w:adjustRightInd/>
              <w:textAlignment w:val="auto"/>
              <w:rPr>
                <w:rFonts w:cs="Arial"/>
                <w:color w:val="000000"/>
                <w:sz w:val="16"/>
                <w:szCs w:val="16"/>
                <w:lang w:val="ru-RU" w:eastAsia="ru-RU"/>
              </w:rPr>
            </w:pPr>
            <w:r w:rsidRPr="00B43D88">
              <w:rPr>
                <w:rFonts w:cs="Arial"/>
                <w:color w:val="000000"/>
                <w:sz w:val="16"/>
                <w:szCs w:val="16"/>
                <w:lang w:val="ru-RU" w:eastAsia="ru-RU"/>
              </w:rPr>
              <w:t xml:space="preserve">в </w:t>
            </w:r>
            <w:proofErr w:type="spellStart"/>
            <w:r w:rsidRPr="00B43D88">
              <w:rPr>
                <w:rFonts w:cs="Arial"/>
                <w:color w:val="000000"/>
                <w:sz w:val="16"/>
                <w:szCs w:val="16"/>
                <w:lang w:val="ru-RU" w:eastAsia="ru-RU"/>
              </w:rPr>
              <w:t>т.ч</w:t>
            </w:r>
            <w:proofErr w:type="spellEnd"/>
            <w:r w:rsidRPr="00B43D88">
              <w:rPr>
                <w:rFonts w:cs="Arial"/>
                <w:color w:val="000000"/>
                <w:sz w:val="16"/>
                <w:szCs w:val="16"/>
                <w:lang w:val="ru-RU" w:eastAsia="ru-RU"/>
              </w:rPr>
              <w:t>.</w:t>
            </w:r>
            <w:r>
              <w:rPr>
                <w:rFonts w:cs="Arial"/>
                <w:color w:val="000000"/>
                <w:sz w:val="16"/>
                <w:szCs w:val="16"/>
                <w:lang w:val="ru-RU" w:eastAsia="ru-RU"/>
              </w:rPr>
              <w:t xml:space="preserve"> </w:t>
            </w:r>
            <w:r w:rsidRPr="00B43D88">
              <w:rPr>
                <w:rFonts w:cs="Arial"/>
                <w:color w:val="000000"/>
                <w:sz w:val="16"/>
                <w:szCs w:val="16"/>
                <w:lang w:val="ru-RU" w:eastAsia="ru-RU"/>
              </w:rPr>
              <w:t>комиссионные расходы</w:t>
            </w:r>
          </w:p>
        </w:tc>
        <w:tc>
          <w:tcPr>
            <w:tcW w:w="1159" w:type="dxa"/>
            <w:tcBorders>
              <w:top w:val="nil"/>
              <w:left w:val="nil"/>
              <w:bottom w:val="nil"/>
              <w:right w:val="nil"/>
            </w:tcBorders>
            <w:shd w:val="clear" w:color="auto" w:fill="auto"/>
            <w:noWrap/>
            <w:vAlign w:val="bottom"/>
            <w:hideMark/>
          </w:tcPr>
          <w:p w:rsidR="00C5084F" w:rsidRPr="00B43D88" w:rsidRDefault="00C5084F"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334</w:t>
            </w:r>
          </w:p>
        </w:tc>
        <w:tc>
          <w:tcPr>
            <w:tcW w:w="1288" w:type="dxa"/>
            <w:tcBorders>
              <w:top w:val="nil"/>
              <w:left w:val="nil"/>
              <w:bottom w:val="nil"/>
              <w:right w:val="nil"/>
            </w:tcBorders>
            <w:shd w:val="clear" w:color="auto" w:fill="auto"/>
            <w:noWrap/>
            <w:vAlign w:val="bottom"/>
            <w:hideMark/>
          </w:tcPr>
          <w:p w:rsidR="00C5084F" w:rsidRPr="00B43D88" w:rsidRDefault="00C5084F"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751</w:t>
            </w:r>
          </w:p>
        </w:tc>
        <w:tc>
          <w:tcPr>
            <w:tcW w:w="1156" w:type="dxa"/>
            <w:tcBorders>
              <w:top w:val="nil"/>
              <w:left w:val="nil"/>
              <w:bottom w:val="nil"/>
              <w:right w:val="nil"/>
            </w:tcBorders>
            <w:shd w:val="clear" w:color="auto" w:fill="auto"/>
            <w:noWrap/>
            <w:vAlign w:val="bottom"/>
            <w:hideMark/>
          </w:tcPr>
          <w:p w:rsidR="00C5084F" w:rsidRPr="00B43D88" w:rsidRDefault="00C5084F"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22" w:type="dxa"/>
            <w:tcBorders>
              <w:top w:val="nil"/>
              <w:left w:val="nil"/>
              <w:bottom w:val="nil"/>
              <w:right w:val="nil"/>
            </w:tcBorders>
            <w:shd w:val="clear" w:color="auto" w:fill="auto"/>
            <w:noWrap/>
            <w:vAlign w:val="bottom"/>
            <w:hideMark/>
          </w:tcPr>
          <w:p w:rsidR="00C5084F" w:rsidRPr="00B43D88" w:rsidRDefault="00C5084F"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83" w:type="dxa"/>
            <w:tcBorders>
              <w:top w:val="nil"/>
              <w:left w:val="nil"/>
              <w:bottom w:val="nil"/>
              <w:right w:val="nil"/>
            </w:tcBorders>
            <w:shd w:val="clear" w:color="auto" w:fill="auto"/>
            <w:vAlign w:val="bottom"/>
            <w:hideMark/>
          </w:tcPr>
          <w:p w:rsidR="00C5084F" w:rsidRPr="00B43D88" w:rsidRDefault="00C5084F" w:rsidP="00B43D88">
            <w:pPr>
              <w:overflowPunct/>
              <w:autoSpaceDE/>
              <w:autoSpaceDN/>
              <w:adjustRightInd/>
              <w:jc w:val="center"/>
              <w:textAlignment w:val="auto"/>
              <w:rPr>
                <w:rFonts w:cs="Arial"/>
                <w:b/>
                <w:bCs/>
                <w:sz w:val="16"/>
                <w:szCs w:val="16"/>
                <w:lang w:val="ru-RU" w:eastAsia="ru-RU"/>
              </w:rPr>
            </w:pPr>
            <w:r w:rsidRPr="00B43D88">
              <w:rPr>
                <w:rFonts w:cs="Arial"/>
                <w:b/>
                <w:bCs/>
                <w:sz w:val="16"/>
                <w:szCs w:val="16"/>
                <w:lang w:val="ru-RU" w:eastAsia="ru-RU"/>
              </w:rPr>
              <w:t>1 085</w:t>
            </w:r>
          </w:p>
        </w:tc>
      </w:tr>
      <w:tr w:rsidR="00C5084F" w:rsidRPr="00B43D88" w:rsidTr="00527F14">
        <w:trPr>
          <w:trHeight w:val="240"/>
        </w:trPr>
        <w:tc>
          <w:tcPr>
            <w:tcW w:w="2521" w:type="dxa"/>
            <w:tcBorders>
              <w:top w:val="nil"/>
              <w:left w:val="nil"/>
              <w:bottom w:val="double" w:sz="6" w:space="0" w:color="auto"/>
              <w:right w:val="nil"/>
            </w:tcBorders>
            <w:shd w:val="clear" w:color="auto" w:fill="auto"/>
            <w:noWrap/>
            <w:vAlign w:val="bottom"/>
            <w:hideMark/>
          </w:tcPr>
          <w:p w:rsidR="00C5084F" w:rsidRPr="00B43D88" w:rsidRDefault="00C5084F" w:rsidP="00B43D88">
            <w:pPr>
              <w:overflowPunct/>
              <w:autoSpaceDE/>
              <w:autoSpaceDN/>
              <w:adjustRightInd/>
              <w:textAlignment w:val="auto"/>
              <w:rPr>
                <w:rFonts w:cs="Arial"/>
                <w:color w:val="000000"/>
                <w:sz w:val="16"/>
                <w:szCs w:val="16"/>
                <w:lang w:val="ru-RU" w:eastAsia="ru-RU"/>
              </w:rPr>
            </w:pPr>
            <w:r w:rsidRPr="00B43D88">
              <w:rPr>
                <w:rFonts w:cs="Arial"/>
                <w:color w:val="000000"/>
                <w:sz w:val="16"/>
                <w:szCs w:val="16"/>
                <w:lang w:val="ru-RU" w:eastAsia="ru-RU"/>
              </w:rPr>
              <w:t>Прочие расходы</w:t>
            </w:r>
          </w:p>
        </w:tc>
        <w:tc>
          <w:tcPr>
            <w:tcW w:w="1159" w:type="dxa"/>
            <w:tcBorders>
              <w:top w:val="nil"/>
              <w:left w:val="nil"/>
              <w:bottom w:val="double" w:sz="6" w:space="0" w:color="auto"/>
              <w:right w:val="nil"/>
            </w:tcBorders>
            <w:shd w:val="clear" w:color="auto" w:fill="auto"/>
            <w:noWrap/>
            <w:vAlign w:val="bottom"/>
            <w:hideMark/>
          </w:tcPr>
          <w:p w:rsidR="00C5084F" w:rsidRPr="00B43D88" w:rsidRDefault="00C5084F"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290</w:t>
            </w:r>
          </w:p>
        </w:tc>
        <w:tc>
          <w:tcPr>
            <w:tcW w:w="1288" w:type="dxa"/>
            <w:tcBorders>
              <w:top w:val="nil"/>
              <w:left w:val="nil"/>
              <w:bottom w:val="double" w:sz="6" w:space="0" w:color="auto"/>
              <w:right w:val="nil"/>
            </w:tcBorders>
            <w:shd w:val="clear" w:color="auto" w:fill="auto"/>
            <w:noWrap/>
            <w:vAlign w:val="bottom"/>
            <w:hideMark/>
          </w:tcPr>
          <w:p w:rsidR="00C5084F" w:rsidRPr="00B43D88" w:rsidRDefault="00C5084F"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5 111</w:t>
            </w:r>
          </w:p>
        </w:tc>
        <w:tc>
          <w:tcPr>
            <w:tcW w:w="1156" w:type="dxa"/>
            <w:tcBorders>
              <w:top w:val="nil"/>
              <w:left w:val="nil"/>
              <w:bottom w:val="double" w:sz="6" w:space="0" w:color="auto"/>
              <w:right w:val="nil"/>
            </w:tcBorders>
            <w:shd w:val="clear" w:color="auto" w:fill="auto"/>
            <w:noWrap/>
            <w:vAlign w:val="bottom"/>
            <w:hideMark/>
          </w:tcPr>
          <w:p w:rsidR="00C5084F" w:rsidRPr="00B43D88" w:rsidRDefault="00C5084F" w:rsidP="00B43D88">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22" w:type="dxa"/>
            <w:tcBorders>
              <w:top w:val="nil"/>
              <w:left w:val="nil"/>
              <w:bottom w:val="double" w:sz="6" w:space="0" w:color="auto"/>
              <w:right w:val="nil"/>
            </w:tcBorders>
            <w:shd w:val="clear" w:color="auto" w:fill="auto"/>
            <w:noWrap/>
            <w:vAlign w:val="bottom"/>
            <w:hideMark/>
          </w:tcPr>
          <w:p w:rsidR="00C5084F" w:rsidRPr="00B43D88" w:rsidRDefault="00C5084F" w:rsidP="00B43D88">
            <w:pPr>
              <w:overflowPunct/>
              <w:autoSpaceDE/>
              <w:autoSpaceDN/>
              <w:adjustRightInd/>
              <w:jc w:val="center"/>
              <w:textAlignment w:val="auto"/>
              <w:rPr>
                <w:rFonts w:cs="Arial"/>
                <w:sz w:val="16"/>
                <w:szCs w:val="16"/>
                <w:lang w:val="ru-RU" w:eastAsia="ru-RU"/>
              </w:rPr>
            </w:pPr>
            <w:r w:rsidRPr="00B43D88">
              <w:rPr>
                <w:rFonts w:cs="Arial"/>
                <w:sz w:val="16"/>
                <w:szCs w:val="16"/>
                <w:lang w:val="ru-RU" w:eastAsia="ru-RU"/>
              </w:rPr>
              <w:t>233</w:t>
            </w:r>
          </w:p>
        </w:tc>
        <w:tc>
          <w:tcPr>
            <w:tcW w:w="1583" w:type="dxa"/>
            <w:tcBorders>
              <w:top w:val="nil"/>
              <w:left w:val="nil"/>
              <w:bottom w:val="double" w:sz="6" w:space="0" w:color="auto"/>
              <w:right w:val="nil"/>
            </w:tcBorders>
            <w:shd w:val="clear" w:color="auto" w:fill="auto"/>
            <w:vAlign w:val="bottom"/>
            <w:hideMark/>
          </w:tcPr>
          <w:p w:rsidR="00C5084F" w:rsidRPr="00B43D88" w:rsidRDefault="00C5084F" w:rsidP="00B43D88">
            <w:pPr>
              <w:overflowPunct/>
              <w:autoSpaceDE/>
              <w:autoSpaceDN/>
              <w:adjustRightInd/>
              <w:jc w:val="center"/>
              <w:textAlignment w:val="auto"/>
              <w:rPr>
                <w:rFonts w:cs="Arial"/>
                <w:b/>
                <w:bCs/>
                <w:sz w:val="16"/>
                <w:szCs w:val="16"/>
                <w:lang w:val="ru-RU" w:eastAsia="ru-RU"/>
              </w:rPr>
            </w:pPr>
            <w:r w:rsidRPr="00B43D88">
              <w:rPr>
                <w:rFonts w:cs="Arial"/>
                <w:b/>
                <w:bCs/>
                <w:sz w:val="16"/>
                <w:szCs w:val="16"/>
                <w:lang w:val="ru-RU" w:eastAsia="ru-RU"/>
              </w:rPr>
              <w:t>5 634</w:t>
            </w:r>
          </w:p>
        </w:tc>
      </w:tr>
    </w:tbl>
    <w:p w:rsidR="007D3AD8" w:rsidRDefault="007D3AD8" w:rsidP="0005750D">
      <w:pPr>
        <w:pStyle w:val="2normal"/>
        <w:ind w:firstLine="708"/>
        <w:jc w:val="both"/>
        <w:rPr>
          <w:rFonts w:cs="Arial"/>
          <w:szCs w:val="18"/>
          <w:lang w:val="ru-RU"/>
        </w:rPr>
      </w:pPr>
      <w:r w:rsidRPr="00557CE5">
        <w:rPr>
          <w:rFonts w:cs="Arial"/>
          <w:szCs w:val="18"/>
          <w:lang w:val="ru-RU"/>
        </w:rPr>
        <w:lastRenderedPageBreak/>
        <w:t xml:space="preserve">Процентные ставки и сроки погашения по операциям со связанными сторонами </w:t>
      </w:r>
      <w:r w:rsidR="00B042E8" w:rsidRPr="00557CE5">
        <w:rPr>
          <w:rFonts w:cs="Arial"/>
          <w:szCs w:val="18"/>
          <w:lang w:val="ru-RU"/>
        </w:rPr>
        <w:t>в 1 квартале 201</w:t>
      </w:r>
      <w:r w:rsidR="00B43D88" w:rsidRPr="00557CE5">
        <w:rPr>
          <w:rFonts w:cs="Arial"/>
          <w:szCs w:val="18"/>
          <w:lang w:val="ru-RU"/>
        </w:rPr>
        <w:t>5</w:t>
      </w:r>
      <w:r w:rsidR="00B042E8" w:rsidRPr="00557CE5">
        <w:rPr>
          <w:rFonts w:cs="Arial"/>
          <w:szCs w:val="18"/>
          <w:lang w:val="ru-RU"/>
        </w:rPr>
        <w:t xml:space="preserve"> года </w:t>
      </w:r>
      <w:r w:rsidRPr="00557CE5">
        <w:rPr>
          <w:rFonts w:cs="Arial"/>
          <w:szCs w:val="18"/>
          <w:lang w:val="ru-RU"/>
        </w:rPr>
        <w:t>составляют:</w:t>
      </w:r>
    </w:p>
    <w:p w:rsidR="007D3AD8" w:rsidRDefault="007D3AD8" w:rsidP="001C5332">
      <w:pPr>
        <w:pStyle w:val="2normal"/>
        <w:numPr>
          <w:ilvl w:val="0"/>
          <w:numId w:val="47"/>
        </w:numPr>
        <w:jc w:val="both"/>
        <w:rPr>
          <w:rFonts w:cs="Arial"/>
          <w:szCs w:val="18"/>
          <w:lang w:val="ru-RU"/>
        </w:rPr>
      </w:pPr>
      <w:r w:rsidRPr="00300E1A">
        <w:rPr>
          <w:rFonts w:cs="Arial"/>
          <w:szCs w:val="18"/>
          <w:lang w:val="ru-RU"/>
        </w:rPr>
        <w:t>по кредитам</w:t>
      </w:r>
      <w:r w:rsidR="001340B7" w:rsidRPr="00300E1A">
        <w:rPr>
          <w:rFonts w:cs="Arial"/>
          <w:szCs w:val="18"/>
          <w:lang w:val="ru-RU"/>
        </w:rPr>
        <w:t>: процентная</w:t>
      </w:r>
      <w:r w:rsidRPr="00300E1A">
        <w:rPr>
          <w:rFonts w:cs="Arial"/>
          <w:szCs w:val="18"/>
          <w:lang w:val="ru-RU"/>
        </w:rPr>
        <w:t xml:space="preserve"> ставк</w:t>
      </w:r>
      <w:r w:rsidR="001340B7" w:rsidRPr="00300E1A">
        <w:rPr>
          <w:rFonts w:cs="Arial"/>
          <w:szCs w:val="18"/>
          <w:lang w:val="ru-RU"/>
        </w:rPr>
        <w:t>а</w:t>
      </w:r>
      <w:r w:rsidRPr="00300E1A">
        <w:rPr>
          <w:rFonts w:cs="Arial"/>
          <w:szCs w:val="18"/>
          <w:lang w:val="ru-RU"/>
        </w:rPr>
        <w:t xml:space="preserve"> </w:t>
      </w:r>
      <w:r w:rsidR="00EA0BFE" w:rsidRPr="00300E1A">
        <w:rPr>
          <w:rFonts w:cs="Arial"/>
          <w:szCs w:val="18"/>
          <w:lang w:val="ru-RU"/>
        </w:rPr>
        <w:t>11-</w:t>
      </w:r>
      <w:r w:rsidR="00125272" w:rsidRPr="00300E1A">
        <w:rPr>
          <w:rFonts w:cs="Arial"/>
          <w:szCs w:val="18"/>
          <w:lang w:val="ru-RU"/>
        </w:rPr>
        <w:t>12%</w:t>
      </w:r>
      <w:r w:rsidR="00407F09">
        <w:rPr>
          <w:rFonts w:cs="Arial"/>
          <w:szCs w:val="18"/>
          <w:lang w:val="ru-RU"/>
        </w:rPr>
        <w:t>,</w:t>
      </w:r>
      <w:r w:rsidR="001340B7" w:rsidRPr="00300E1A">
        <w:rPr>
          <w:rFonts w:cs="Arial"/>
          <w:szCs w:val="18"/>
          <w:lang w:val="ru-RU"/>
        </w:rPr>
        <w:t xml:space="preserve"> </w:t>
      </w:r>
      <w:r w:rsidRPr="00300E1A">
        <w:rPr>
          <w:rFonts w:cs="Arial"/>
          <w:szCs w:val="18"/>
          <w:lang w:val="ru-RU"/>
        </w:rPr>
        <w:t>срок</w:t>
      </w:r>
      <w:r w:rsidR="00125272" w:rsidRPr="00300E1A">
        <w:rPr>
          <w:rFonts w:cs="Arial"/>
          <w:szCs w:val="18"/>
          <w:lang w:val="ru-RU"/>
        </w:rPr>
        <w:t>и</w:t>
      </w:r>
      <w:r w:rsidRPr="00300E1A">
        <w:rPr>
          <w:rFonts w:cs="Arial"/>
          <w:szCs w:val="18"/>
          <w:lang w:val="ru-RU"/>
        </w:rPr>
        <w:t xml:space="preserve"> погашения </w:t>
      </w:r>
      <w:r w:rsidR="00EA0BFE" w:rsidRPr="00300E1A">
        <w:rPr>
          <w:rFonts w:cs="Arial"/>
          <w:szCs w:val="18"/>
          <w:lang w:val="ru-RU"/>
        </w:rPr>
        <w:t xml:space="preserve">апрель 2016 </w:t>
      </w:r>
      <w:r w:rsidR="00557CE5" w:rsidRPr="00300E1A">
        <w:rPr>
          <w:rFonts w:cs="Arial"/>
          <w:szCs w:val="18"/>
          <w:lang w:val="ru-RU"/>
        </w:rPr>
        <w:t>-</w:t>
      </w:r>
      <w:r w:rsidR="00EA0BFE" w:rsidRPr="00300E1A">
        <w:rPr>
          <w:rFonts w:cs="Arial"/>
          <w:szCs w:val="18"/>
          <w:lang w:val="ru-RU"/>
        </w:rPr>
        <w:t xml:space="preserve"> апрель 2017 года</w:t>
      </w:r>
      <w:r w:rsidR="00407F09">
        <w:rPr>
          <w:rFonts w:cs="Arial"/>
          <w:szCs w:val="18"/>
          <w:lang w:val="ru-RU"/>
        </w:rPr>
        <w:t xml:space="preserve"> (в 1 квартале 2014 года</w:t>
      </w:r>
      <w:r w:rsidR="003830E9">
        <w:rPr>
          <w:rFonts w:cs="Arial"/>
          <w:szCs w:val="18"/>
          <w:lang w:val="ru-RU"/>
        </w:rPr>
        <w:t>:</w:t>
      </w:r>
      <w:r w:rsidR="00407F09">
        <w:rPr>
          <w:rFonts w:cs="Arial"/>
          <w:szCs w:val="18"/>
          <w:lang w:val="ru-RU"/>
        </w:rPr>
        <w:t xml:space="preserve"> 12-24%, сроки – февраль 2017 года)</w:t>
      </w:r>
      <w:r w:rsidR="001340B7" w:rsidRPr="00300E1A">
        <w:rPr>
          <w:rFonts w:cs="Arial"/>
          <w:szCs w:val="18"/>
          <w:lang w:val="ru-RU"/>
        </w:rPr>
        <w:t>;</w:t>
      </w:r>
    </w:p>
    <w:p w:rsidR="00EA0BFE" w:rsidRDefault="00EA0BFE" w:rsidP="001C5332">
      <w:pPr>
        <w:pStyle w:val="2normal"/>
        <w:numPr>
          <w:ilvl w:val="0"/>
          <w:numId w:val="47"/>
        </w:numPr>
        <w:jc w:val="both"/>
        <w:rPr>
          <w:rFonts w:cs="Arial"/>
          <w:szCs w:val="18"/>
          <w:lang w:val="ru-RU"/>
        </w:rPr>
      </w:pPr>
      <w:r w:rsidRPr="00300E1A">
        <w:rPr>
          <w:rFonts w:cs="Arial"/>
          <w:szCs w:val="18"/>
          <w:lang w:val="ru-RU"/>
        </w:rPr>
        <w:t>по вкладным операциям:</w:t>
      </w:r>
      <w:r w:rsidR="000F034C" w:rsidRPr="00300E1A">
        <w:rPr>
          <w:rFonts w:cs="Arial"/>
          <w:szCs w:val="18"/>
          <w:lang w:val="ru-RU"/>
        </w:rPr>
        <w:t xml:space="preserve"> процентные ставки от 5% до 14%, сроки погашения </w:t>
      </w:r>
      <w:r w:rsidR="00DD25D2">
        <w:rPr>
          <w:rFonts w:cs="Arial"/>
          <w:szCs w:val="18"/>
          <w:lang w:val="ru-RU"/>
        </w:rPr>
        <w:t>февраль</w:t>
      </w:r>
      <w:r w:rsidR="000F034C" w:rsidRPr="00300E1A">
        <w:rPr>
          <w:rFonts w:cs="Arial"/>
          <w:szCs w:val="18"/>
          <w:lang w:val="ru-RU"/>
        </w:rPr>
        <w:t xml:space="preserve"> –</w:t>
      </w:r>
      <w:r w:rsidR="00DD25D2">
        <w:rPr>
          <w:rFonts w:cs="Arial"/>
          <w:szCs w:val="18"/>
          <w:lang w:val="ru-RU"/>
        </w:rPr>
        <w:t xml:space="preserve"> </w:t>
      </w:r>
      <w:r w:rsidR="000F034C" w:rsidRPr="00300E1A">
        <w:rPr>
          <w:rFonts w:cs="Arial"/>
          <w:szCs w:val="18"/>
          <w:lang w:val="ru-RU"/>
        </w:rPr>
        <w:t>ма</w:t>
      </w:r>
      <w:r w:rsidR="00DD25D2">
        <w:rPr>
          <w:rFonts w:cs="Arial"/>
          <w:szCs w:val="18"/>
          <w:lang w:val="ru-RU"/>
        </w:rPr>
        <w:t>й</w:t>
      </w:r>
      <w:r w:rsidR="000F034C" w:rsidRPr="00300E1A">
        <w:rPr>
          <w:rFonts w:cs="Arial"/>
          <w:szCs w:val="18"/>
          <w:lang w:val="ru-RU"/>
        </w:rPr>
        <w:t xml:space="preserve"> 201</w:t>
      </w:r>
      <w:r w:rsidR="00DD25D2">
        <w:rPr>
          <w:rFonts w:cs="Arial"/>
          <w:szCs w:val="18"/>
          <w:lang w:val="ru-RU"/>
        </w:rPr>
        <w:t>6</w:t>
      </w:r>
      <w:r w:rsidR="000F034C" w:rsidRPr="00300E1A">
        <w:rPr>
          <w:rFonts w:cs="Arial"/>
          <w:szCs w:val="18"/>
          <w:lang w:val="ru-RU"/>
        </w:rPr>
        <w:t xml:space="preserve"> года</w:t>
      </w:r>
      <w:r w:rsidR="002944AD">
        <w:rPr>
          <w:rFonts w:cs="Arial"/>
          <w:szCs w:val="18"/>
          <w:lang w:val="ru-RU"/>
        </w:rPr>
        <w:t xml:space="preserve"> (в 1 квартале 2014 года</w:t>
      </w:r>
      <w:r w:rsidR="003830E9">
        <w:rPr>
          <w:rFonts w:cs="Arial"/>
          <w:szCs w:val="18"/>
          <w:lang w:val="ru-RU"/>
        </w:rPr>
        <w:t>: 6,5-</w:t>
      </w:r>
      <w:r w:rsidR="00E43AB4">
        <w:rPr>
          <w:rFonts w:cs="Arial"/>
          <w:szCs w:val="18"/>
          <w:lang w:val="ru-RU"/>
        </w:rPr>
        <w:t>9</w:t>
      </w:r>
      <w:r w:rsidR="002944AD">
        <w:rPr>
          <w:rFonts w:cs="Arial"/>
          <w:szCs w:val="18"/>
          <w:lang w:val="ru-RU"/>
        </w:rPr>
        <w:t>%, сроки погашения май 2014 - март 201</w:t>
      </w:r>
      <w:r w:rsidR="00E43AB4">
        <w:rPr>
          <w:rFonts w:cs="Arial"/>
          <w:szCs w:val="18"/>
          <w:lang w:val="ru-RU"/>
        </w:rPr>
        <w:t>5</w:t>
      </w:r>
      <w:r w:rsidR="002944AD">
        <w:rPr>
          <w:rFonts w:cs="Arial"/>
          <w:szCs w:val="18"/>
          <w:lang w:val="ru-RU"/>
        </w:rPr>
        <w:t>г.)</w:t>
      </w:r>
      <w:r w:rsidR="00300E1A">
        <w:rPr>
          <w:rFonts w:cs="Arial"/>
          <w:szCs w:val="18"/>
          <w:lang w:val="ru-RU"/>
        </w:rPr>
        <w:t>;</w:t>
      </w:r>
    </w:p>
    <w:p w:rsidR="00900B76" w:rsidRDefault="007D3AD8" w:rsidP="003C6B00">
      <w:pPr>
        <w:pStyle w:val="2normal"/>
        <w:numPr>
          <w:ilvl w:val="0"/>
          <w:numId w:val="47"/>
        </w:numPr>
        <w:jc w:val="both"/>
        <w:rPr>
          <w:rFonts w:cs="Arial"/>
          <w:szCs w:val="18"/>
          <w:lang w:val="ru-RU"/>
        </w:rPr>
      </w:pPr>
      <w:r w:rsidRPr="00300E1A">
        <w:rPr>
          <w:rFonts w:cs="Arial"/>
          <w:szCs w:val="18"/>
          <w:lang w:val="ru-RU"/>
        </w:rPr>
        <w:t>субординированн</w:t>
      </w:r>
      <w:r w:rsidR="007B6E96" w:rsidRPr="00300E1A">
        <w:rPr>
          <w:rFonts w:cs="Arial"/>
          <w:szCs w:val="18"/>
          <w:lang w:val="ru-RU"/>
        </w:rPr>
        <w:t>ы</w:t>
      </w:r>
      <w:r w:rsidR="00EA0BFE" w:rsidRPr="00300E1A">
        <w:rPr>
          <w:rFonts w:cs="Arial"/>
          <w:szCs w:val="18"/>
          <w:lang w:val="ru-RU"/>
        </w:rPr>
        <w:t>й</w:t>
      </w:r>
      <w:r w:rsidRPr="00300E1A">
        <w:rPr>
          <w:rFonts w:cs="Arial"/>
          <w:szCs w:val="18"/>
          <w:lang w:val="ru-RU"/>
        </w:rPr>
        <w:t xml:space="preserve"> </w:t>
      </w:r>
      <w:proofErr w:type="spellStart"/>
      <w:r w:rsidRPr="00300E1A">
        <w:rPr>
          <w:rFonts w:cs="Arial"/>
          <w:szCs w:val="18"/>
          <w:lang w:val="ru-RU"/>
        </w:rPr>
        <w:t>займ</w:t>
      </w:r>
      <w:proofErr w:type="spellEnd"/>
      <w:r w:rsidR="00EA0BFE" w:rsidRPr="00300E1A">
        <w:rPr>
          <w:rFonts w:cs="Arial"/>
          <w:szCs w:val="18"/>
          <w:lang w:val="ru-RU"/>
        </w:rPr>
        <w:t>:</w:t>
      </w:r>
      <w:r w:rsidR="007B6E96" w:rsidRPr="00300E1A">
        <w:rPr>
          <w:rFonts w:cs="Arial"/>
          <w:szCs w:val="18"/>
          <w:lang w:val="ru-RU"/>
        </w:rPr>
        <w:t xml:space="preserve"> ставка</w:t>
      </w:r>
      <w:r w:rsidRPr="00300E1A">
        <w:rPr>
          <w:rFonts w:cs="Arial"/>
          <w:szCs w:val="18"/>
          <w:lang w:val="ru-RU"/>
        </w:rPr>
        <w:t xml:space="preserve"> 12%, срок погашения </w:t>
      </w:r>
      <w:r w:rsidR="003C6B00" w:rsidRPr="00300E1A">
        <w:rPr>
          <w:rFonts w:cs="Arial"/>
          <w:szCs w:val="18"/>
          <w:lang w:val="ru-RU"/>
        </w:rPr>
        <w:t xml:space="preserve"> – 10 ноября 2040 год.</w:t>
      </w:r>
    </w:p>
    <w:p w:rsidR="00407F09" w:rsidRPr="00407F09" w:rsidRDefault="00407F09" w:rsidP="00407F09">
      <w:pPr>
        <w:pStyle w:val="2"/>
        <w:numPr>
          <w:ilvl w:val="0"/>
          <w:numId w:val="0"/>
        </w:numPr>
        <w:rPr>
          <w:b w:val="0"/>
          <w:sz w:val="18"/>
          <w:szCs w:val="18"/>
        </w:rPr>
      </w:pPr>
      <w:proofErr w:type="spellStart"/>
      <w:r w:rsidRPr="00B62B93">
        <w:rPr>
          <w:b w:val="0"/>
          <w:sz w:val="18"/>
          <w:szCs w:val="18"/>
        </w:rPr>
        <w:t>Бенефициарный</w:t>
      </w:r>
      <w:proofErr w:type="spellEnd"/>
      <w:r w:rsidRPr="00B62B93">
        <w:rPr>
          <w:b w:val="0"/>
          <w:sz w:val="18"/>
          <w:szCs w:val="18"/>
        </w:rPr>
        <w:t xml:space="preserve"> владелец Банка – Гусельников Григорий Александрович, который является Председателем Совета директоров Банка.</w:t>
      </w:r>
    </w:p>
    <w:p w:rsidR="009661B1" w:rsidRPr="003002A5" w:rsidRDefault="009661B1" w:rsidP="001C5332">
      <w:pPr>
        <w:pStyle w:val="2"/>
        <w:numPr>
          <w:ilvl w:val="0"/>
          <w:numId w:val="0"/>
        </w:numPr>
        <w:jc w:val="both"/>
        <w:rPr>
          <w:sz w:val="18"/>
          <w:szCs w:val="18"/>
        </w:rPr>
      </w:pPr>
    </w:p>
    <w:p w:rsidR="0037020E" w:rsidRPr="003002A5" w:rsidRDefault="0037020E" w:rsidP="001C5332">
      <w:pPr>
        <w:pStyle w:val="2"/>
        <w:jc w:val="both"/>
      </w:pPr>
      <w:r w:rsidRPr="003002A5">
        <w:t>Выплаты (вознаграждения) управленческому персоналу</w:t>
      </w:r>
    </w:p>
    <w:p w:rsidR="00716F41" w:rsidRDefault="00716F41" w:rsidP="00AB2DF5">
      <w:pPr>
        <w:pStyle w:val="2"/>
        <w:numPr>
          <w:ilvl w:val="0"/>
          <w:numId w:val="0"/>
        </w:numPr>
        <w:rPr>
          <w:sz w:val="18"/>
          <w:szCs w:val="18"/>
        </w:rPr>
      </w:pPr>
    </w:p>
    <w:p w:rsidR="00AB2DF5" w:rsidRPr="003002A5" w:rsidRDefault="00AB2DF5" w:rsidP="00AB2DF5">
      <w:pPr>
        <w:pStyle w:val="2"/>
        <w:numPr>
          <w:ilvl w:val="0"/>
          <w:numId w:val="0"/>
        </w:numPr>
        <w:rPr>
          <w:sz w:val="18"/>
          <w:szCs w:val="18"/>
        </w:rPr>
      </w:pPr>
      <w:r w:rsidRPr="003002A5">
        <w:rPr>
          <w:sz w:val="18"/>
          <w:szCs w:val="18"/>
        </w:rPr>
        <w:t>Выплаты (вознаграждения) управленческому персоналу, их доля в общем объеме вознаграждений:</w:t>
      </w:r>
    </w:p>
    <w:p w:rsidR="00AB2DF5" w:rsidRPr="003002A5" w:rsidRDefault="00AB2DF5" w:rsidP="00AB2DF5">
      <w:pPr>
        <w:pStyle w:val="2"/>
        <w:numPr>
          <w:ilvl w:val="0"/>
          <w:numId w:val="0"/>
        </w:numPr>
        <w:rPr>
          <w:sz w:val="18"/>
          <w:szCs w:val="18"/>
        </w:rPr>
      </w:pPr>
    </w:p>
    <w:tbl>
      <w:tblPr>
        <w:tblW w:w="9300" w:type="dxa"/>
        <w:tblInd w:w="93" w:type="dxa"/>
        <w:tblLook w:val="04A0" w:firstRow="1" w:lastRow="0" w:firstColumn="1" w:lastColumn="0" w:noHBand="0" w:noVBand="1"/>
      </w:tblPr>
      <w:tblGrid>
        <w:gridCol w:w="2100"/>
        <w:gridCol w:w="1800"/>
        <w:gridCol w:w="1800"/>
        <w:gridCol w:w="1800"/>
        <w:gridCol w:w="1800"/>
      </w:tblGrid>
      <w:tr w:rsidR="003002A5" w:rsidRPr="00FA1E1D" w:rsidTr="003002A5">
        <w:trPr>
          <w:trHeight w:val="187"/>
        </w:trPr>
        <w:tc>
          <w:tcPr>
            <w:tcW w:w="2100" w:type="dxa"/>
            <w:vMerge w:val="restart"/>
            <w:tcBorders>
              <w:top w:val="single" w:sz="4" w:space="0" w:color="auto"/>
              <w:left w:val="nil"/>
              <w:bottom w:val="single" w:sz="4" w:space="0" w:color="000000"/>
              <w:right w:val="nil"/>
            </w:tcBorders>
            <w:shd w:val="clear" w:color="auto" w:fill="auto"/>
            <w:hideMark/>
          </w:tcPr>
          <w:p w:rsidR="003002A5" w:rsidRPr="003002A5" w:rsidRDefault="003002A5" w:rsidP="003002A5">
            <w:pPr>
              <w:overflowPunct/>
              <w:autoSpaceDE/>
              <w:autoSpaceDN/>
              <w:adjustRightInd/>
              <w:jc w:val="center"/>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 </w:t>
            </w:r>
          </w:p>
        </w:tc>
        <w:tc>
          <w:tcPr>
            <w:tcW w:w="1800" w:type="dxa"/>
            <w:vMerge w:val="restart"/>
            <w:tcBorders>
              <w:top w:val="single" w:sz="4" w:space="0" w:color="auto"/>
              <w:left w:val="nil"/>
              <w:bottom w:val="single" w:sz="4" w:space="0" w:color="000000"/>
              <w:right w:val="nil"/>
            </w:tcBorders>
            <w:shd w:val="clear" w:color="auto" w:fill="auto"/>
            <w:vAlign w:val="center"/>
            <w:hideMark/>
          </w:tcPr>
          <w:p w:rsidR="003002A5" w:rsidRPr="003002A5" w:rsidRDefault="003002A5" w:rsidP="003002A5">
            <w:pPr>
              <w:overflowPunct/>
              <w:autoSpaceDE/>
              <w:autoSpaceDN/>
              <w:adjustRightInd/>
              <w:jc w:val="center"/>
              <w:textAlignment w:val="auto"/>
              <w:rPr>
                <w:rFonts w:ascii="Arial CYR" w:hAnsi="Arial CYR" w:cs="Arial CYR"/>
                <w:b/>
                <w:bCs/>
                <w:sz w:val="16"/>
                <w:szCs w:val="16"/>
                <w:lang w:val="ru-RU" w:eastAsia="ru-RU"/>
              </w:rPr>
            </w:pPr>
            <w:r w:rsidRPr="003002A5">
              <w:rPr>
                <w:rFonts w:ascii="Arial CYR" w:hAnsi="Arial CYR" w:cs="Arial CYR"/>
                <w:b/>
                <w:bCs/>
                <w:sz w:val="16"/>
                <w:szCs w:val="16"/>
                <w:lang w:val="ru-RU" w:eastAsia="ru-RU"/>
              </w:rPr>
              <w:t>за квартал, завершившийся 31 марта 2014 года</w:t>
            </w:r>
          </w:p>
        </w:tc>
        <w:tc>
          <w:tcPr>
            <w:tcW w:w="1800" w:type="dxa"/>
            <w:vMerge w:val="restart"/>
            <w:tcBorders>
              <w:top w:val="single" w:sz="4" w:space="0" w:color="auto"/>
              <w:left w:val="nil"/>
              <w:bottom w:val="single" w:sz="4" w:space="0" w:color="000000"/>
              <w:right w:val="nil"/>
            </w:tcBorders>
            <w:shd w:val="clear" w:color="auto" w:fill="auto"/>
            <w:vAlign w:val="center"/>
            <w:hideMark/>
          </w:tcPr>
          <w:p w:rsidR="003002A5" w:rsidRPr="003002A5" w:rsidRDefault="003002A5" w:rsidP="003002A5">
            <w:pPr>
              <w:overflowPunct/>
              <w:autoSpaceDE/>
              <w:autoSpaceDN/>
              <w:adjustRightInd/>
              <w:jc w:val="center"/>
              <w:textAlignment w:val="auto"/>
              <w:rPr>
                <w:rFonts w:ascii="Arial CYR" w:hAnsi="Arial CYR" w:cs="Arial CYR"/>
                <w:b/>
                <w:bCs/>
                <w:sz w:val="16"/>
                <w:szCs w:val="16"/>
                <w:lang w:val="ru-RU" w:eastAsia="ru-RU"/>
              </w:rPr>
            </w:pPr>
            <w:r w:rsidRPr="003002A5">
              <w:rPr>
                <w:rFonts w:ascii="Arial CYR" w:hAnsi="Arial CYR" w:cs="Arial CYR"/>
                <w:b/>
                <w:bCs/>
                <w:sz w:val="16"/>
                <w:szCs w:val="16"/>
                <w:lang w:val="ru-RU" w:eastAsia="ru-RU"/>
              </w:rPr>
              <w:t>за квартал, завершившийся 31 марта 2015 года</w:t>
            </w:r>
          </w:p>
        </w:tc>
        <w:tc>
          <w:tcPr>
            <w:tcW w:w="3600" w:type="dxa"/>
            <w:gridSpan w:val="2"/>
            <w:tcBorders>
              <w:top w:val="single" w:sz="4" w:space="0" w:color="auto"/>
              <w:left w:val="nil"/>
              <w:bottom w:val="single" w:sz="4" w:space="0" w:color="auto"/>
              <w:right w:val="nil"/>
            </w:tcBorders>
            <w:shd w:val="clear" w:color="auto" w:fill="auto"/>
            <w:hideMark/>
          </w:tcPr>
          <w:p w:rsidR="003002A5" w:rsidRPr="003002A5" w:rsidRDefault="003002A5" w:rsidP="003002A5">
            <w:pPr>
              <w:overflowPunct/>
              <w:autoSpaceDE/>
              <w:autoSpaceDN/>
              <w:adjustRightInd/>
              <w:jc w:val="center"/>
              <w:textAlignment w:val="auto"/>
              <w:rPr>
                <w:rFonts w:ascii="Arial CYR" w:hAnsi="Arial CYR" w:cs="Arial CYR"/>
                <w:b/>
                <w:bCs/>
                <w:sz w:val="16"/>
                <w:szCs w:val="16"/>
                <w:lang w:val="ru-RU" w:eastAsia="ru-RU"/>
              </w:rPr>
            </w:pPr>
            <w:r w:rsidRPr="003002A5">
              <w:rPr>
                <w:rFonts w:ascii="Arial CYR" w:hAnsi="Arial CYR" w:cs="Arial CYR"/>
                <w:b/>
                <w:bCs/>
                <w:sz w:val="16"/>
                <w:szCs w:val="16"/>
                <w:lang w:val="ru-RU" w:eastAsia="ru-RU"/>
              </w:rPr>
              <w:t xml:space="preserve">доля в общем объеме вознаграждений </w:t>
            </w:r>
          </w:p>
        </w:tc>
      </w:tr>
      <w:tr w:rsidR="003002A5" w:rsidRPr="003002A5" w:rsidTr="003002A5">
        <w:trPr>
          <w:trHeight w:val="450"/>
        </w:trPr>
        <w:tc>
          <w:tcPr>
            <w:tcW w:w="2100" w:type="dxa"/>
            <w:vMerge/>
            <w:tcBorders>
              <w:top w:val="single" w:sz="4" w:space="0" w:color="auto"/>
              <w:left w:val="nil"/>
              <w:bottom w:val="single" w:sz="4" w:space="0" w:color="000000"/>
              <w:right w:val="nil"/>
            </w:tcBorders>
            <w:vAlign w:val="center"/>
            <w:hideMark/>
          </w:tcPr>
          <w:p w:rsidR="003002A5" w:rsidRPr="003002A5" w:rsidRDefault="003002A5" w:rsidP="003002A5">
            <w:pPr>
              <w:overflowPunct/>
              <w:autoSpaceDE/>
              <w:autoSpaceDN/>
              <w:adjustRightInd/>
              <w:textAlignment w:val="auto"/>
              <w:rPr>
                <w:rFonts w:ascii="Arial CYR" w:hAnsi="Arial CYR" w:cs="Arial CYR"/>
                <w:sz w:val="16"/>
                <w:szCs w:val="16"/>
                <w:lang w:val="ru-RU" w:eastAsia="ru-RU"/>
              </w:rPr>
            </w:pPr>
          </w:p>
        </w:tc>
        <w:tc>
          <w:tcPr>
            <w:tcW w:w="1800" w:type="dxa"/>
            <w:vMerge/>
            <w:tcBorders>
              <w:top w:val="single" w:sz="4" w:space="0" w:color="auto"/>
              <w:left w:val="nil"/>
              <w:bottom w:val="single" w:sz="4" w:space="0" w:color="000000"/>
              <w:right w:val="nil"/>
            </w:tcBorders>
            <w:vAlign w:val="center"/>
            <w:hideMark/>
          </w:tcPr>
          <w:p w:rsidR="003002A5" w:rsidRPr="003002A5" w:rsidRDefault="003002A5" w:rsidP="003002A5">
            <w:pPr>
              <w:overflowPunct/>
              <w:autoSpaceDE/>
              <w:autoSpaceDN/>
              <w:adjustRightInd/>
              <w:textAlignment w:val="auto"/>
              <w:rPr>
                <w:rFonts w:ascii="Arial CYR" w:hAnsi="Arial CYR" w:cs="Arial CYR"/>
                <w:b/>
                <w:bCs/>
                <w:sz w:val="16"/>
                <w:szCs w:val="16"/>
                <w:lang w:val="ru-RU" w:eastAsia="ru-RU"/>
              </w:rPr>
            </w:pPr>
          </w:p>
        </w:tc>
        <w:tc>
          <w:tcPr>
            <w:tcW w:w="1800" w:type="dxa"/>
            <w:vMerge/>
            <w:tcBorders>
              <w:top w:val="single" w:sz="4" w:space="0" w:color="auto"/>
              <w:left w:val="nil"/>
              <w:bottom w:val="single" w:sz="4" w:space="0" w:color="000000"/>
              <w:right w:val="nil"/>
            </w:tcBorders>
            <w:vAlign w:val="center"/>
            <w:hideMark/>
          </w:tcPr>
          <w:p w:rsidR="003002A5" w:rsidRPr="003002A5" w:rsidRDefault="003002A5" w:rsidP="003002A5">
            <w:pPr>
              <w:overflowPunct/>
              <w:autoSpaceDE/>
              <w:autoSpaceDN/>
              <w:adjustRightInd/>
              <w:textAlignment w:val="auto"/>
              <w:rPr>
                <w:rFonts w:ascii="Arial CYR" w:hAnsi="Arial CYR" w:cs="Arial CYR"/>
                <w:b/>
                <w:bCs/>
                <w:sz w:val="16"/>
                <w:szCs w:val="16"/>
                <w:lang w:val="ru-RU" w:eastAsia="ru-RU"/>
              </w:rPr>
            </w:pPr>
          </w:p>
        </w:tc>
        <w:tc>
          <w:tcPr>
            <w:tcW w:w="1800" w:type="dxa"/>
            <w:tcBorders>
              <w:top w:val="nil"/>
              <w:left w:val="nil"/>
              <w:bottom w:val="single" w:sz="4" w:space="0" w:color="auto"/>
              <w:right w:val="nil"/>
            </w:tcBorders>
            <w:shd w:val="clear" w:color="auto" w:fill="auto"/>
            <w:hideMark/>
          </w:tcPr>
          <w:p w:rsidR="00E66A3F" w:rsidRDefault="003002A5" w:rsidP="003002A5">
            <w:pPr>
              <w:overflowPunct/>
              <w:autoSpaceDE/>
              <w:autoSpaceDN/>
              <w:adjustRightInd/>
              <w:jc w:val="center"/>
              <w:textAlignment w:val="auto"/>
              <w:rPr>
                <w:rFonts w:ascii="Arial CYR" w:hAnsi="Arial CYR" w:cs="Arial CYR"/>
                <w:b/>
                <w:bCs/>
                <w:sz w:val="16"/>
                <w:szCs w:val="16"/>
                <w:lang w:val="ru-RU" w:eastAsia="ru-RU"/>
              </w:rPr>
            </w:pPr>
            <w:r w:rsidRPr="003002A5">
              <w:rPr>
                <w:rFonts w:ascii="Arial CYR" w:hAnsi="Arial CYR" w:cs="Arial CYR"/>
                <w:b/>
                <w:bCs/>
                <w:sz w:val="16"/>
                <w:szCs w:val="16"/>
                <w:lang w:val="ru-RU" w:eastAsia="ru-RU"/>
              </w:rPr>
              <w:t xml:space="preserve">отчетный период </w:t>
            </w:r>
            <w:r w:rsidR="00E66A3F">
              <w:rPr>
                <w:rFonts w:ascii="Arial CYR" w:hAnsi="Arial CYR" w:cs="Arial CYR"/>
                <w:b/>
                <w:bCs/>
                <w:sz w:val="16"/>
                <w:szCs w:val="16"/>
                <w:lang w:val="ru-RU" w:eastAsia="ru-RU"/>
              </w:rPr>
              <w:t xml:space="preserve"> </w:t>
            </w:r>
          </w:p>
          <w:p w:rsidR="003002A5" w:rsidRPr="003002A5" w:rsidRDefault="00E66A3F" w:rsidP="003002A5">
            <w:pPr>
              <w:overflowPunct/>
              <w:autoSpaceDE/>
              <w:autoSpaceDN/>
              <w:adjustRightInd/>
              <w:jc w:val="center"/>
              <w:textAlignment w:val="auto"/>
              <w:rPr>
                <w:rFonts w:ascii="Arial CYR" w:hAnsi="Arial CYR" w:cs="Arial CYR"/>
                <w:b/>
                <w:bCs/>
                <w:sz w:val="16"/>
                <w:szCs w:val="16"/>
                <w:lang w:val="ru-RU" w:eastAsia="ru-RU"/>
              </w:rPr>
            </w:pPr>
            <w:r>
              <w:rPr>
                <w:rFonts w:ascii="Arial CYR" w:hAnsi="Arial CYR" w:cs="Arial CYR"/>
                <w:b/>
                <w:bCs/>
                <w:sz w:val="16"/>
                <w:szCs w:val="16"/>
                <w:lang w:val="en-US" w:eastAsia="ru-RU"/>
              </w:rPr>
              <w:t xml:space="preserve">1 </w:t>
            </w:r>
            <w:r>
              <w:rPr>
                <w:rFonts w:ascii="Arial CYR" w:hAnsi="Arial CYR" w:cs="Arial CYR"/>
                <w:b/>
                <w:bCs/>
                <w:sz w:val="16"/>
                <w:szCs w:val="16"/>
                <w:lang w:val="ru-RU" w:eastAsia="ru-RU"/>
              </w:rPr>
              <w:t xml:space="preserve">квартал </w:t>
            </w:r>
            <w:r w:rsidR="003002A5" w:rsidRPr="003002A5">
              <w:rPr>
                <w:rFonts w:ascii="Arial CYR" w:hAnsi="Arial CYR" w:cs="Arial CYR"/>
                <w:b/>
                <w:bCs/>
                <w:sz w:val="16"/>
                <w:szCs w:val="16"/>
                <w:lang w:val="ru-RU" w:eastAsia="ru-RU"/>
              </w:rPr>
              <w:t>2014</w:t>
            </w:r>
          </w:p>
        </w:tc>
        <w:tc>
          <w:tcPr>
            <w:tcW w:w="1800" w:type="dxa"/>
            <w:tcBorders>
              <w:top w:val="nil"/>
              <w:left w:val="nil"/>
              <w:bottom w:val="single" w:sz="4" w:space="0" w:color="auto"/>
              <w:right w:val="nil"/>
            </w:tcBorders>
            <w:shd w:val="clear" w:color="auto" w:fill="auto"/>
            <w:hideMark/>
          </w:tcPr>
          <w:p w:rsidR="00E66A3F" w:rsidRDefault="003002A5" w:rsidP="003002A5">
            <w:pPr>
              <w:overflowPunct/>
              <w:autoSpaceDE/>
              <w:autoSpaceDN/>
              <w:adjustRightInd/>
              <w:jc w:val="center"/>
              <w:textAlignment w:val="auto"/>
              <w:rPr>
                <w:rFonts w:ascii="Arial CYR" w:hAnsi="Arial CYR" w:cs="Arial CYR"/>
                <w:b/>
                <w:bCs/>
                <w:sz w:val="16"/>
                <w:szCs w:val="16"/>
                <w:lang w:val="ru-RU" w:eastAsia="ru-RU"/>
              </w:rPr>
            </w:pPr>
            <w:r w:rsidRPr="003002A5">
              <w:rPr>
                <w:rFonts w:ascii="Arial CYR" w:hAnsi="Arial CYR" w:cs="Arial CYR"/>
                <w:b/>
                <w:bCs/>
                <w:sz w:val="16"/>
                <w:szCs w:val="16"/>
                <w:lang w:val="ru-RU" w:eastAsia="ru-RU"/>
              </w:rPr>
              <w:t xml:space="preserve">отчетный период  </w:t>
            </w:r>
          </w:p>
          <w:p w:rsidR="003002A5" w:rsidRPr="003002A5" w:rsidRDefault="00E66A3F" w:rsidP="003002A5">
            <w:pPr>
              <w:overflowPunct/>
              <w:autoSpaceDE/>
              <w:autoSpaceDN/>
              <w:adjustRightInd/>
              <w:jc w:val="center"/>
              <w:textAlignment w:val="auto"/>
              <w:rPr>
                <w:rFonts w:ascii="Arial CYR" w:hAnsi="Arial CYR" w:cs="Arial CYR"/>
                <w:b/>
                <w:bCs/>
                <w:sz w:val="16"/>
                <w:szCs w:val="16"/>
                <w:lang w:val="ru-RU" w:eastAsia="ru-RU"/>
              </w:rPr>
            </w:pPr>
            <w:r>
              <w:rPr>
                <w:rFonts w:ascii="Arial CYR" w:hAnsi="Arial CYR" w:cs="Arial CYR"/>
                <w:b/>
                <w:bCs/>
                <w:sz w:val="16"/>
                <w:szCs w:val="16"/>
                <w:lang w:val="ru-RU" w:eastAsia="ru-RU"/>
              </w:rPr>
              <w:t xml:space="preserve">1 квартал </w:t>
            </w:r>
            <w:r w:rsidR="003002A5" w:rsidRPr="003002A5">
              <w:rPr>
                <w:rFonts w:ascii="Arial CYR" w:hAnsi="Arial CYR" w:cs="Arial CYR"/>
                <w:b/>
                <w:bCs/>
                <w:sz w:val="16"/>
                <w:szCs w:val="16"/>
                <w:lang w:val="ru-RU" w:eastAsia="ru-RU"/>
              </w:rPr>
              <w:t>2015</w:t>
            </w:r>
          </w:p>
        </w:tc>
      </w:tr>
      <w:tr w:rsidR="003002A5" w:rsidRPr="003002A5" w:rsidTr="003002A5">
        <w:trPr>
          <w:trHeight w:val="450"/>
        </w:trPr>
        <w:tc>
          <w:tcPr>
            <w:tcW w:w="2100" w:type="dxa"/>
            <w:tcBorders>
              <w:top w:val="nil"/>
              <w:left w:val="nil"/>
              <w:bottom w:val="nil"/>
              <w:right w:val="nil"/>
            </w:tcBorders>
            <w:shd w:val="clear" w:color="auto" w:fill="auto"/>
            <w:hideMark/>
          </w:tcPr>
          <w:p w:rsidR="003002A5" w:rsidRPr="003002A5" w:rsidRDefault="003002A5" w:rsidP="003002A5">
            <w:pPr>
              <w:overflowPunct/>
              <w:autoSpaceDE/>
              <w:autoSpaceDN/>
              <w:adjustRightInd/>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Краткосрочные вознаграждения</w:t>
            </w:r>
          </w:p>
        </w:tc>
        <w:tc>
          <w:tcPr>
            <w:tcW w:w="1800" w:type="dxa"/>
            <w:tcBorders>
              <w:top w:val="nil"/>
              <w:left w:val="nil"/>
              <w:bottom w:val="nil"/>
              <w:right w:val="nil"/>
            </w:tcBorders>
            <w:shd w:val="clear" w:color="auto" w:fill="auto"/>
            <w:vAlign w:val="bottom"/>
            <w:hideMark/>
          </w:tcPr>
          <w:p w:rsidR="003002A5" w:rsidRPr="003002A5" w:rsidRDefault="003002A5" w:rsidP="003002A5">
            <w:pPr>
              <w:overflowPunct/>
              <w:autoSpaceDE/>
              <w:autoSpaceDN/>
              <w:adjustRightInd/>
              <w:jc w:val="center"/>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68 517</w:t>
            </w:r>
          </w:p>
        </w:tc>
        <w:tc>
          <w:tcPr>
            <w:tcW w:w="1800" w:type="dxa"/>
            <w:tcBorders>
              <w:top w:val="nil"/>
              <w:left w:val="nil"/>
              <w:bottom w:val="nil"/>
              <w:right w:val="nil"/>
            </w:tcBorders>
            <w:shd w:val="clear" w:color="auto" w:fill="auto"/>
            <w:vAlign w:val="bottom"/>
            <w:hideMark/>
          </w:tcPr>
          <w:p w:rsidR="003002A5" w:rsidRPr="003002A5" w:rsidRDefault="003002A5" w:rsidP="003002A5">
            <w:pPr>
              <w:overflowPunct/>
              <w:autoSpaceDE/>
              <w:autoSpaceDN/>
              <w:adjustRightInd/>
              <w:jc w:val="center"/>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219 944</w:t>
            </w:r>
          </w:p>
        </w:tc>
        <w:tc>
          <w:tcPr>
            <w:tcW w:w="1800" w:type="dxa"/>
            <w:tcBorders>
              <w:top w:val="nil"/>
              <w:left w:val="nil"/>
              <w:bottom w:val="nil"/>
              <w:right w:val="nil"/>
            </w:tcBorders>
            <w:shd w:val="clear" w:color="auto" w:fill="auto"/>
            <w:vAlign w:val="bottom"/>
            <w:hideMark/>
          </w:tcPr>
          <w:p w:rsidR="003002A5" w:rsidRPr="003002A5" w:rsidRDefault="003002A5" w:rsidP="003002A5">
            <w:pPr>
              <w:overflowPunct/>
              <w:autoSpaceDE/>
              <w:autoSpaceDN/>
              <w:adjustRightInd/>
              <w:jc w:val="center"/>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44%</w:t>
            </w:r>
          </w:p>
        </w:tc>
        <w:tc>
          <w:tcPr>
            <w:tcW w:w="1800" w:type="dxa"/>
            <w:tcBorders>
              <w:top w:val="nil"/>
              <w:left w:val="nil"/>
              <w:bottom w:val="nil"/>
              <w:right w:val="nil"/>
            </w:tcBorders>
            <w:shd w:val="clear" w:color="auto" w:fill="auto"/>
            <w:vAlign w:val="bottom"/>
            <w:hideMark/>
          </w:tcPr>
          <w:p w:rsidR="003002A5" w:rsidRPr="003002A5" w:rsidRDefault="003002A5" w:rsidP="003002A5">
            <w:pPr>
              <w:overflowPunct/>
              <w:autoSpaceDE/>
              <w:autoSpaceDN/>
              <w:adjustRightInd/>
              <w:jc w:val="center"/>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74%</w:t>
            </w:r>
          </w:p>
        </w:tc>
      </w:tr>
      <w:tr w:rsidR="003002A5" w:rsidRPr="003002A5" w:rsidTr="003002A5">
        <w:trPr>
          <w:trHeight w:val="675"/>
        </w:trPr>
        <w:tc>
          <w:tcPr>
            <w:tcW w:w="2100" w:type="dxa"/>
            <w:tcBorders>
              <w:top w:val="nil"/>
              <w:left w:val="nil"/>
              <w:bottom w:val="nil"/>
              <w:right w:val="nil"/>
            </w:tcBorders>
            <w:shd w:val="clear" w:color="auto" w:fill="auto"/>
            <w:hideMark/>
          </w:tcPr>
          <w:p w:rsidR="003002A5" w:rsidRPr="003002A5" w:rsidRDefault="003002A5" w:rsidP="003002A5">
            <w:pPr>
              <w:overflowPunct/>
              <w:autoSpaceDE/>
              <w:autoSpaceDN/>
              <w:adjustRightInd/>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Вознаграждения после окончания трудовой деятельности</w:t>
            </w:r>
          </w:p>
        </w:tc>
        <w:tc>
          <w:tcPr>
            <w:tcW w:w="1800" w:type="dxa"/>
            <w:tcBorders>
              <w:top w:val="nil"/>
              <w:left w:val="nil"/>
              <w:bottom w:val="nil"/>
              <w:right w:val="nil"/>
            </w:tcBorders>
            <w:shd w:val="clear" w:color="auto" w:fill="auto"/>
            <w:vAlign w:val="bottom"/>
            <w:hideMark/>
          </w:tcPr>
          <w:p w:rsidR="003002A5" w:rsidRPr="003002A5" w:rsidRDefault="003002A5" w:rsidP="003002A5">
            <w:pPr>
              <w:overflowPunct/>
              <w:autoSpaceDE/>
              <w:autoSpaceDN/>
              <w:adjustRightInd/>
              <w:jc w:val="center"/>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w:t>
            </w:r>
          </w:p>
        </w:tc>
        <w:tc>
          <w:tcPr>
            <w:tcW w:w="1800" w:type="dxa"/>
            <w:tcBorders>
              <w:top w:val="nil"/>
              <w:left w:val="nil"/>
              <w:bottom w:val="nil"/>
              <w:right w:val="nil"/>
            </w:tcBorders>
            <w:shd w:val="clear" w:color="auto" w:fill="auto"/>
            <w:vAlign w:val="bottom"/>
            <w:hideMark/>
          </w:tcPr>
          <w:p w:rsidR="003002A5" w:rsidRPr="003002A5" w:rsidRDefault="003002A5" w:rsidP="003002A5">
            <w:pPr>
              <w:overflowPunct/>
              <w:autoSpaceDE/>
              <w:autoSpaceDN/>
              <w:adjustRightInd/>
              <w:jc w:val="center"/>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w:t>
            </w:r>
          </w:p>
        </w:tc>
        <w:tc>
          <w:tcPr>
            <w:tcW w:w="1800" w:type="dxa"/>
            <w:tcBorders>
              <w:top w:val="nil"/>
              <w:left w:val="nil"/>
              <w:bottom w:val="nil"/>
              <w:right w:val="nil"/>
            </w:tcBorders>
            <w:shd w:val="clear" w:color="auto" w:fill="auto"/>
            <w:vAlign w:val="bottom"/>
            <w:hideMark/>
          </w:tcPr>
          <w:p w:rsidR="003002A5" w:rsidRPr="003002A5" w:rsidRDefault="003002A5" w:rsidP="003002A5">
            <w:pPr>
              <w:overflowPunct/>
              <w:autoSpaceDE/>
              <w:autoSpaceDN/>
              <w:adjustRightInd/>
              <w:jc w:val="center"/>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w:t>
            </w:r>
          </w:p>
        </w:tc>
        <w:tc>
          <w:tcPr>
            <w:tcW w:w="1800" w:type="dxa"/>
            <w:tcBorders>
              <w:top w:val="nil"/>
              <w:left w:val="nil"/>
              <w:bottom w:val="nil"/>
              <w:right w:val="nil"/>
            </w:tcBorders>
            <w:shd w:val="clear" w:color="auto" w:fill="auto"/>
            <w:vAlign w:val="bottom"/>
            <w:hideMark/>
          </w:tcPr>
          <w:p w:rsidR="003002A5" w:rsidRPr="003002A5" w:rsidRDefault="003002A5" w:rsidP="003002A5">
            <w:pPr>
              <w:overflowPunct/>
              <w:autoSpaceDE/>
              <w:autoSpaceDN/>
              <w:adjustRightInd/>
              <w:jc w:val="center"/>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w:t>
            </w:r>
          </w:p>
        </w:tc>
      </w:tr>
      <w:tr w:rsidR="003002A5" w:rsidRPr="003002A5" w:rsidTr="003002A5">
        <w:trPr>
          <w:trHeight w:val="450"/>
        </w:trPr>
        <w:tc>
          <w:tcPr>
            <w:tcW w:w="2100" w:type="dxa"/>
            <w:tcBorders>
              <w:top w:val="nil"/>
              <w:left w:val="nil"/>
              <w:bottom w:val="nil"/>
              <w:right w:val="nil"/>
            </w:tcBorders>
            <w:shd w:val="clear" w:color="auto" w:fill="auto"/>
            <w:hideMark/>
          </w:tcPr>
          <w:p w:rsidR="003002A5" w:rsidRPr="003002A5" w:rsidRDefault="003002A5" w:rsidP="003002A5">
            <w:pPr>
              <w:overflowPunct/>
              <w:autoSpaceDE/>
              <w:autoSpaceDN/>
              <w:adjustRightInd/>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Прочие долгосрочные вознаграждения</w:t>
            </w:r>
          </w:p>
        </w:tc>
        <w:tc>
          <w:tcPr>
            <w:tcW w:w="1800" w:type="dxa"/>
            <w:tcBorders>
              <w:top w:val="nil"/>
              <w:left w:val="nil"/>
              <w:bottom w:val="nil"/>
              <w:right w:val="nil"/>
            </w:tcBorders>
            <w:shd w:val="clear" w:color="auto" w:fill="auto"/>
            <w:vAlign w:val="bottom"/>
            <w:hideMark/>
          </w:tcPr>
          <w:p w:rsidR="003002A5" w:rsidRPr="003002A5" w:rsidRDefault="003002A5" w:rsidP="003002A5">
            <w:pPr>
              <w:overflowPunct/>
              <w:autoSpaceDE/>
              <w:autoSpaceDN/>
              <w:adjustRightInd/>
              <w:jc w:val="center"/>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w:t>
            </w:r>
          </w:p>
        </w:tc>
        <w:tc>
          <w:tcPr>
            <w:tcW w:w="1800" w:type="dxa"/>
            <w:tcBorders>
              <w:top w:val="nil"/>
              <w:left w:val="nil"/>
              <w:bottom w:val="nil"/>
              <w:right w:val="nil"/>
            </w:tcBorders>
            <w:shd w:val="clear" w:color="auto" w:fill="auto"/>
            <w:vAlign w:val="bottom"/>
            <w:hideMark/>
          </w:tcPr>
          <w:p w:rsidR="003002A5" w:rsidRPr="003002A5" w:rsidRDefault="003002A5" w:rsidP="003002A5">
            <w:pPr>
              <w:overflowPunct/>
              <w:autoSpaceDE/>
              <w:autoSpaceDN/>
              <w:adjustRightInd/>
              <w:jc w:val="center"/>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w:t>
            </w:r>
          </w:p>
        </w:tc>
        <w:tc>
          <w:tcPr>
            <w:tcW w:w="1800" w:type="dxa"/>
            <w:tcBorders>
              <w:top w:val="nil"/>
              <w:left w:val="nil"/>
              <w:bottom w:val="nil"/>
              <w:right w:val="nil"/>
            </w:tcBorders>
            <w:shd w:val="clear" w:color="auto" w:fill="auto"/>
            <w:vAlign w:val="bottom"/>
            <w:hideMark/>
          </w:tcPr>
          <w:p w:rsidR="003002A5" w:rsidRPr="003002A5" w:rsidRDefault="003002A5" w:rsidP="003002A5">
            <w:pPr>
              <w:overflowPunct/>
              <w:autoSpaceDE/>
              <w:autoSpaceDN/>
              <w:adjustRightInd/>
              <w:jc w:val="center"/>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w:t>
            </w:r>
          </w:p>
        </w:tc>
        <w:tc>
          <w:tcPr>
            <w:tcW w:w="1800" w:type="dxa"/>
            <w:tcBorders>
              <w:top w:val="nil"/>
              <w:left w:val="nil"/>
              <w:bottom w:val="nil"/>
              <w:right w:val="nil"/>
            </w:tcBorders>
            <w:shd w:val="clear" w:color="auto" w:fill="auto"/>
            <w:vAlign w:val="bottom"/>
            <w:hideMark/>
          </w:tcPr>
          <w:p w:rsidR="003002A5" w:rsidRPr="003002A5" w:rsidRDefault="003002A5" w:rsidP="003002A5">
            <w:pPr>
              <w:overflowPunct/>
              <w:autoSpaceDE/>
              <w:autoSpaceDN/>
              <w:adjustRightInd/>
              <w:jc w:val="center"/>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w:t>
            </w:r>
          </w:p>
        </w:tc>
      </w:tr>
      <w:tr w:rsidR="003002A5" w:rsidRPr="003002A5" w:rsidTr="003002A5">
        <w:trPr>
          <w:trHeight w:val="225"/>
        </w:trPr>
        <w:tc>
          <w:tcPr>
            <w:tcW w:w="2100" w:type="dxa"/>
            <w:tcBorders>
              <w:top w:val="nil"/>
              <w:left w:val="nil"/>
              <w:bottom w:val="single" w:sz="4" w:space="0" w:color="auto"/>
              <w:right w:val="nil"/>
            </w:tcBorders>
            <w:shd w:val="clear" w:color="auto" w:fill="auto"/>
            <w:hideMark/>
          </w:tcPr>
          <w:p w:rsidR="003002A5" w:rsidRPr="003002A5" w:rsidRDefault="003002A5" w:rsidP="003002A5">
            <w:pPr>
              <w:overflowPunct/>
              <w:autoSpaceDE/>
              <w:autoSpaceDN/>
              <w:adjustRightInd/>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Выходные пособия</w:t>
            </w:r>
          </w:p>
        </w:tc>
        <w:tc>
          <w:tcPr>
            <w:tcW w:w="1800" w:type="dxa"/>
            <w:tcBorders>
              <w:top w:val="nil"/>
              <w:left w:val="nil"/>
              <w:bottom w:val="single" w:sz="4" w:space="0" w:color="auto"/>
              <w:right w:val="nil"/>
            </w:tcBorders>
            <w:shd w:val="clear" w:color="auto" w:fill="auto"/>
            <w:hideMark/>
          </w:tcPr>
          <w:p w:rsidR="003002A5" w:rsidRPr="003002A5" w:rsidRDefault="003002A5" w:rsidP="003002A5">
            <w:pPr>
              <w:overflowPunct/>
              <w:autoSpaceDE/>
              <w:autoSpaceDN/>
              <w:adjustRightInd/>
              <w:jc w:val="center"/>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w:t>
            </w:r>
          </w:p>
        </w:tc>
        <w:tc>
          <w:tcPr>
            <w:tcW w:w="1800" w:type="dxa"/>
            <w:tcBorders>
              <w:top w:val="nil"/>
              <w:left w:val="nil"/>
              <w:bottom w:val="single" w:sz="4" w:space="0" w:color="auto"/>
              <w:right w:val="nil"/>
            </w:tcBorders>
            <w:shd w:val="clear" w:color="auto" w:fill="auto"/>
            <w:hideMark/>
          </w:tcPr>
          <w:p w:rsidR="003002A5" w:rsidRPr="003002A5" w:rsidRDefault="003002A5" w:rsidP="003002A5">
            <w:pPr>
              <w:overflowPunct/>
              <w:autoSpaceDE/>
              <w:autoSpaceDN/>
              <w:adjustRightInd/>
              <w:jc w:val="center"/>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w:t>
            </w:r>
          </w:p>
        </w:tc>
        <w:tc>
          <w:tcPr>
            <w:tcW w:w="1800" w:type="dxa"/>
            <w:tcBorders>
              <w:top w:val="nil"/>
              <w:left w:val="nil"/>
              <w:bottom w:val="single" w:sz="4" w:space="0" w:color="auto"/>
              <w:right w:val="nil"/>
            </w:tcBorders>
            <w:shd w:val="clear" w:color="auto" w:fill="auto"/>
            <w:hideMark/>
          </w:tcPr>
          <w:p w:rsidR="003002A5" w:rsidRPr="003002A5" w:rsidRDefault="003002A5" w:rsidP="003002A5">
            <w:pPr>
              <w:overflowPunct/>
              <w:autoSpaceDE/>
              <w:autoSpaceDN/>
              <w:adjustRightInd/>
              <w:jc w:val="center"/>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w:t>
            </w:r>
          </w:p>
        </w:tc>
        <w:tc>
          <w:tcPr>
            <w:tcW w:w="1800" w:type="dxa"/>
            <w:tcBorders>
              <w:top w:val="nil"/>
              <w:left w:val="nil"/>
              <w:bottom w:val="single" w:sz="4" w:space="0" w:color="auto"/>
              <w:right w:val="nil"/>
            </w:tcBorders>
            <w:shd w:val="clear" w:color="auto" w:fill="auto"/>
            <w:hideMark/>
          </w:tcPr>
          <w:p w:rsidR="003002A5" w:rsidRPr="003002A5" w:rsidRDefault="003002A5" w:rsidP="003002A5">
            <w:pPr>
              <w:overflowPunct/>
              <w:autoSpaceDE/>
              <w:autoSpaceDN/>
              <w:adjustRightInd/>
              <w:jc w:val="center"/>
              <w:textAlignment w:val="auto"/>
              <w:rPr>
                <w:rFonts w:ascii="Arial CYR" w:hAnsi="Arial CYR" w:cs="Arial CYR"/>
                <w:sz w:val="16"/>
                <w:szCs w:val="16"/>
                <w:lang w:val="ru-RU" w:eastAsia="ru-RU"/>
              </w:rPr>
            </w:pPr>
            <w:r w:rsidRPr="003002A5">
              <w:rPr>
                <w:rFonts w:ascii="Arial CYR" w:hAnsi="Arial CYR" w:cs="Arial CYR"/>
                <w:sz w:val="16"/>
                <w:szCs w:val="16"/>
                <w:lang w:val="ru-RU" w:eastAsia="ru-RU"/>
              </w:rPr>
              <w:t>-</w:t>
            </w:r>
          </w:p>
        </w:tc>
      </w:tr>
      <w:tr w:rsidR="003002A5" w:rsidRPr="003002A5" w:rsidTr="003002A5">
        <w:trPr>
          <w:trHeight w:val="240"/>
        </w:trPr>
        <w:tc>
          <w:tcPr>
            <w:tcW w:w="2100" w:type="dxa"/>
            <w:tcBorders>
              <w:top w:val="nil"/>
              <w:left w:val="nil"/>
              <w:bottom w:val="double" w:sz="6" w:space="0" w:color="auto"/>
              <w:right w:val="nil"/>
            </w:tcBorders>
            <w:shd w:val="clear" w:color="auto" w:fill="auto"/>
            <w:noWrap/>
            <w:vAlign w:val="bottom"/>
            <w:hideMark/>
          </w:tcPr>
          <w:p w:rsidR="003002A5" w:rsidRPr="003002A5" w:rsidRDefault="003002A5" w:rsidP="003002A5">
            <w:pPr>
              <w:overflowPunct/>
              <w:autoSpaceDE/>
              <w:autoSpaceDN/>
              <w:adjustRightInd/>
              <w:textAlignment w:val="auto"/>
              <w:rPr>
                <w:rFonts w:ascii="Arial CYR" w:hAnsi="Arial CYR" w:cs="Arial CYR"/>
                <w:b/>
                <w:bCs/>
                <w:sz w:val="16"/>
                <w:szCs w:val="16"/>
                <w:lang w:val="ru-RU" w:eastAsia="ru-RU"/>
              </w:rPr>
            </w:pPr>
            <w:r w:rsidRPr="003002A5">
              <w:rPr>
                <w:rFonts w:ascii="Arial CYR" w:hAnsi="Arial CYR" w:cs="Arial CYR"/>
                <w:b/>
                <w:bCs/>
                <w:sz w:val="16"/>
                <w:szCs w:val="16"/>
                <w:lang w:val="ru-RU" w:eastAsia="ru-RU"/>
              </w:rPr>
              <w:t>Итого</w:t>
            </w:r>
          </w:p>
        </w:tc>
        <w:tc>
          <w:tcPr>
            <w:tcW w:w="1800" w:type="dxa"/>
            <w:tcBorders>
              <w:top w:val="nil"/>
              <w:left w:val="nil"/>
              <w:bottom w:val="double" w:sz="6" w:space="0" w:color="auto"/>
              <w:right w:val="nil"/>
            </w:tcBorders>
            <w:shd w:val="clear" w:color="auto" w:fill="auto"/>
            <w:noWrap/>
            <w:vAlign w:val="bottom"/>
            <w:hideMark/>
          </w:tcPr>
          <w:p w:rsidR="003002A5" w:rsidRPr="003002A5" w:rsidRDefault="003002A5" w:rsidP="003002A5">
            <w:pPr>
              <w:overflowPunct/>
              <w:autoSpaceDE/>
              <w:autoSpaceDN/>
              <w:adjustRightInd/>
              <w:jc w:val="center"/>
              <w:textAlignment w:val="auto"/>
              <w:rPr>
                <w:rFonts w:ascii="Arial CYR" w:hAnsi="Arial CYR" w:cs="Arial CYR"/>
                <w:b/>
                <w:bCs/>
                <w:sz w:val="16"/>
                <w:szCs w:val="16"/>
                <w:lang w:val="ru-RU" w:eastAsia="ru-RU"/>
              </w:rPr>
            </w:pPr>
            <w:r w:rsidRPr="003002A5">
              <w:rPr>
                <w:rFonts w:ascii="Arial CYR" w:hAnsi="Arial CYR" w:cs="Arial CYR"/>
                <w:b/>
                <w:bCs/>
                <w:sz w:val="16"/>
                <w:szCs w:val="16"/>
                <w:lang w:val="ru-RU" w:eastAsia="ru-RU"/>
              </w:rPr>
              <w:t>68 517</w:t>
            </w:r>
          </w:p>
        </w:tc>
        <w:tc>
          <w:tcPr>
            <w:tcW w:w="1800" w:type="dxa"/>
            <w:tcBorders>
              <w:top w:val="nil"/>
              <w:left w:val="nil"/>
              <w:bottom w:val="double" w:sz="6" w:space="0" w:color="auto"/>
              <w:right w:val="nil"/>
            </w:tcBorders>
            <w:shd w:val="clear" w:color="auto" w:fill="auto"/>
            <w:noWrap/>
            <w:vAlign w:val="bottom"/>
            <w:hideMark/>
          </w:tcPr>
          <w:p w:rsidR="003002A5" w:rsidRPr="003002A5" w:rsidRDefault="003002A5" w:rsidP="003002A5">
            <w:pPr>
              <w:overflowPunct/>
              <w:autoSpaceDE/>
              <w:autoSpaceDN/>
              <w:adjustRightInd/>
              <w:jc w:val="center"/>
              <w:textAlignment w:val="auto"/>
              <w:rPr>
                <w:rFonts w:ascii="Arial CYR" w:hAnsi="Arial CYR" w:cs="Arial CYR"/>
                <w:b/>
                <w:bCs/>
                <w:sz w:val="16"/>
                <w:szCs w:val="16"/>
                <w:lang w:val="ru-RU" w:eastAsia="ru-RU"/>
              </w:rPr>
            </w:pPr>
            <w:r w:rsidRPr="003002A5">
              <w:rPr>
                <w:rFonts w:ascii="Arial CYR" w:hAnsi="Arial CYR" w:cs="Arial CYR"/>
                <w:b/>
                <w:bCs/>
                <w:sz w:val="16"/>
                <w:szCs w:val="16"/>
                <w:lang w:val="ru-RU" w:eastAsia="ru-RU"/>
              </w:rPr>
              <w:t>219 944</w:t>
            </w:r>
          </w:p>
        </w:tc>
        <w:tc>
          <w:tcPr>
            <w:tcW w:w="1800" w:type="dxa"/>
            <w:tcBorders>
              <w:top w:val="nil"/>
              <w:left w:val="nil"/>
              <w:bottom w:val="double" w:sz="6" w:space="0" w:color="auto"/>
              <w:right w:val="nil"/>
            </w:tcBorders>
            <w:shd w:val="clear" w:color="auto" w:fill="auto"/>
            <w:noWrap/>
            <w:vAlign w:val="bottom"/>
            <w:hideMark/>
          </w:tcPr>
          <w:p w:rsidR="003002A5" w:rsidRPr="003002A5" w:rsidRDefault="003002A5" w:rsidP="003002A5">
            <w:pPr>
              <w:overflowPunct/>
              <w:autoSpaceDE/>
              <w:autoSpaceDN/>
              <w:adjustRightInd/>
              <w:jc w:val="center"/>
              <w:textAlignment w:val="auto"/>
              <w:rPr>
                <w:rFonts w:ascii="Arial CYR" w:hAnsi="Arial CYR" w:cs="Arial CYR"/>
                <w:b/>
                <w:bCs/>
                <w:sz w:val="16"/>
                <w:szCs w:val="16"/>
                <w:lang w:val="ru-RU" w:eastAsia="ru-RU"/>
              </w:rPr>
            </w:pPr>
            <w:r w:rsidRPr="003002A5">
              <w:rPr>
                <w:rFonts w:ascii="Arial CYR" w:hAnsi="Arial CYR" w:cs="Arial CYR"/>
                <w:b/>
                <w:bCs/>
                <w:sz w:val="16"/>
                <w:szCs w:val="16"/>
                <w:lang w:val="ru-RU" w:eastAsia="ru-RU"/>
              </w:rPr>
              <w:t>44%</w:t>
            </w:r>
          </w:p>
        </w:tc>
        <w:tc>
          <w:tcPr>
            <w:tcW w:w="1800" w:type="dxa"/>
            <w:tcBorders>
              <w:top w:val="nil"/>
              <w:left w:val="nil"/>
              <w:bottom w:val="double" w:sz="6" w:space="0" w:color="auto"/>
              <w:right w:val="nil"/>
            </w:tcBorders>
            <w:shd w:val="clear" w:color="auto" w:fill="auto"/>
            <w:noWrap/>
            <w:vAlign w:val="bottom"/>
            <w:hideMark/>
          </w:tcPr>
          <w:p w:rsidR="003002A5" w:rsidRPr="003002A5" w:rsidRDefault="003002A5" w:rsidP="003002A5">
            <w:pPr>
              <w:overflowPunct/>
              <w:autoSpaceDE/>
              <w:autoSpaceDN/>
              <w:adjustRightInd/>
              <w:jc w:val="center"/>
              <w:textAlignment w:val="auto"/>
              <w:rPr>
                <w:rFonts w:ascii="Arial CYR" w:hAnsi="Arial CYR" w:cs="Arial CYR"/>
                <w:b/>
                <w:bCs/>
                <w:sz w:val="16"/>
                <w:szCs w:val="16"/>
                <w:lang w:val="ru-RU" w:eastAsia="ru-RU"/>
              </w:rPr>
            </w:pPr>
            <w:r w:rsidRPr="003002A5">
              <w:rPr>
                <w:rFonts w:ascii="Arial CYR" w:hAnsi="Arial CYR" w:cs="Arial CYR"/>
                <w:b/>
                <w:bCs/>
                <w:sz w:val="16"/>
                <w:szCs w:val="16"/>
                <w:lang w:val="ru-RU" w:eastAsia="ru-RU"/>
              </w:rPr>
              <w:t>74%</w:t>
            </w:r>
          </w:p>
        </w:tc>
      </w:tr>
    </w:tbl>
    <w:p w:rsidR="00667F9D" w:rsidRPr="003002A5" w:rsidRDefault="00300E1A" w:rsidP="001C5332">
      <w:pPr>
        <w:pStyle w:val="2"/>
        <w:numPr>
          <w:ilvl w:val="0"/>
          <w:numId w:val="0"/>
        </w:numPr>
        <w:jc w:val="both"/>
        <w:rPr>
          <w:sz w:val="18"/>
          <w:szCs w:val="18"/>
        </w:rPr>
      </w:pPr>
      <w:r>
        <w:rPr>
          <w:sz w:val="18"/>
          <w:szCs w:val="18"/>
        </w:rPr>
        <w:tab/>
      </w:r>
    </w:p>
    <w:p w:rsidR="003002A5" w:rsidRPr="003002A5" w:rsidRDefault="003002A5" w:rsidP="00300E1A">
      <w:pPr>
        <w:ind w:firstLine="708"/>
        <w:jc w:val="both"/>
        <w:rPr>
          <w:rFonts w:cs="Arial"/>
          <w:szCs w:val="18"/>
          <w:lang w:val="ru-RU" w:eastAsia="ru-RU"/>
        </w:rPr>
      </w:pPr>
      <w:r w:rsidRPr="003002A5">
        <w:rPr>
          <w:rFonts w:cs="Arial"/>
          <w:szCs w:val="18"/>
          <w:lang w:val="ru-RU" w:eastAsia="ru-RU"/>
        </w:rPr>
        <w:t xml:space="preserve">Компенсации управленческому персоналу, включая работников, ответственных за принимаемые риски, действующей системой оплаты труда в </w:t>
      </w:r>
      <w:r>
        <w:rPr>
          <w:rFonts w:cs="Arial"/>
          <w:szCs w:val="18"/>
          <w:lang w:val="ru-RU" w:eastAsia="ru-RU"/>
        </w:rPr>
        <w:t>Б</w:t>
      </w:r>
      <w:r w:rsidRPr="003002A5">
        <w:rPr>
          <w:rFonts w:cs="Arial"/>
          <w:szCs w:val="18"/>
          <w:lang w:val="ru-RU" w:eastAsia="ru-RU"/>
        </w:rPr>
        <w:t>анке</w:t>
      </w:r>
      <w:r>
        <w:rPr>
          <w:rFonts w:cs="Arial"/>
          <w:szCs w:val="18"/>
          <w:lang w:val="ru-RU" w:eastAsia="ru-RU"/>
        </w:rPr>
        <w:t>,</w:t>
      </w:r>
      <w:r w:rsidRPr="003002A5">
        <w:rPr>
          <w:rFonts w:cs="Arial"/>
          <w:szCs w:val="18"/>
          <w:lang w:val="ru-RU" w:eastAsia="ru-RU"/>
        </w:rPr>
        <w:t xml:space="preserve"> не предусмотрены.</w:t>
      </w:r>
    </w:p>
    <w:p w:rsidR="00300E1A" w:rsidRDefault="00300E1A" w:rsidP="001C5332">
      <w:pPr>
        <w:pStyle w:val="2normal"/>
        <w:jc w:val="both"/>
        <w:rPr>
          <w:rFonts w:cs="Arial"/>
          <w:szCs w:val="18"/>
          <w:lang w:val="ru-RU"/>
        </w:rPr>
      </w:pPr>
    </w:p>
    <w:p w:rsidR="00716F41" w:rsidRDefault="00716F41" w:rsidP="001C5332">
      <w:pPr>
        <w:pStyle w:val="2normal"/>
        <w:jc w:val="both"/>
        <w:rPr>
          <w:rFonts w:cs="Arial"/>
          <w:szCs w:val="18"/>
          <w:lang w:val="ru-RU"/>
        </w:rPr>
      </w:pPr>
    </w:p>
    <w:p w:rsidR="00716F41" w:rsidRPr="003002A5" w:rsidRDefault="00716F41" w:rsidP="001C5332">
      <w:pPr>
        <w:pStyle w:val="2normal"/>
        <w:jc w:val="both"/>
        <w:rPr>
          <w:rFonts w:cs="Arial"/>
          <w:szCs w:val="18"/>
          <w:lang w:val="ru-RU"/>
        </w:rPr>
      </w:pPr>
    </w:p>
    <w:p w:rsidR="003002A5" w:rsidRPr="003002A5" w:rsidRDefault="003002A5" w:rsidP="001C5332">
      <w:pPr>
        <w:pStyle w:val="2normal"/>
        <w:jc w:val="both"/>
        <w:rPr>
          <w:rFonts w:cs="Arial"/>
          <w:szCs w:val="18"/>
          <w:lang w:val="ru-RU"/>
        </w:rPr>
      </w:pPr>
    </w:p>
    <w:p w:rsidR="002F6E42" w:rsidRPr="003002A5" w:rsidRDefault="003002A5" w:rsidP="001C5332">
      <w:pPr>
        <w:pStyle w:val="2normal"/>
        <w:jc w:val="both"/>
        <w:rPr>
          <w:rFonts w:cs="Arial"/>
          <w:szCs w:val="18"/>
          <w:lang w:val="ru-RU"/>
        </w:rPr>
      </w:pPr>
      <w:r w:rsidRPr="003002A5">
        <w:rPr>
          <w:rFonts w:cs="Arial"/>
          <w:szCs w:val="18"/>
          <w:lang w:val="ru-RU"/>
        </w:rPr>
        <w:t xml:space="preserve">ВРИО </w:t>
      </w:r>
      <w:r w:rsidR="002F6E42" w:rsidRPr="003002A5">
        <w:rPr>
          <w:rFonts w:cs="Arial"/>
          <w:szCs w:val="18"/>
          <w:lang w:val="ru-RU"/>
        </w:rPr>
        <w:t>Президент</w:t>
      </w:r>
      <w:r w:rsidRPr="003002A5">
        <w:rPr>
          <w:rFonts w:cs="Arial"/>
          <w:szCs w:val="18"/>
          <w:lang w:val="ru-RU"/>
        </w:rPr>
        <w:t>а</w:t>
      </w:r>
      <w:r w:rsidR="002F6E42" w:rsidRPr="003002A5">
        <w:rPr>
          <w:rFonts w:cs="Arial"/>
          <w:szCs w:val="18"/>
          <w:lang w:val="ru-RU"/>
        </w:rPr>
        <w:t xml:space="preserve"> АКБ «Вятка-банк» </w:t>
      </w:r>
      <w:r w:rsidR="007A1821" w:rsidRPr="003002A5">
        <w:rPr>
          <w:rFonts w:cs="Arial"/>
          <w:szCs w:val="18"/>
          <w:lang w:val="ru-RU"/>
        </w:rPr>
        <w:t>ОАО</w:t>
      </w:r>
      <w:r w:rsidR="007A1821" w:rsidRPr="003002A5">
        <w:rPr>
          <w:rFonts w:cs="Arial"/>
          <w:szCs w:val="18"/>
          <w:lang w:val="ru-RU"/>
        </w:rPr>
        <w:tab/>
      </w:r>
      <w:r w:rsidR="007A1821" w:rsidRPr="003002A5">
        <w:rPr>
          <w:rFonts w:cs="Arial"/>
          <w:szCs w:val="18"/>
          <w:lang w:val="ru-RU"/>
        </w:rPr>
        <w:tab/>
      </w:r>
      <w:r w:rsidR="007A1821" w:rsidRPr="003002A5">
        <w:rPr>
          <w:rFonts w:cs="Arial"/>
          <w:szCs w:val="18"/>
          <w:lang w:val="ru-RU"/>
        </w:rPr>
        <w:tab/>
      </w:r>
      <w:r w:rsidR="007A1821" w:rsidRPr="003002A5">
        <w:rPr>
          <w:rFonts w:cs="Arial"/>
          <w:szCs w:val="18"/>
          <w:lang w:val="ru-RU"/>
        </w:rPr>
        <w:tab/>
      </w:r>
      <w:r w:rsidRPr="003002A5">
        <w:rPr>
          <w:rFonts w:cs="Arial"/>
          <w:szCs w:val="18"/>
          <w:lang w:val="ru-RU"/>
        </w:rPr>
        <w:t xml:space="preserve">С.Г. </w:t>
      </w:r>
      <w:proofErr w:type="spellStart"/>
      <w:r w:rsidRPr="003002A5">
        <w:rPr>
          <w:rFonts w:cs="Arial"/>
          <w:szCs w:val="18"/>
          <w:lang w:val="ru-RU"/>
        </w:rPr>
        <w:t>Тувалкин</w:t>
      </w:r>
      <w:proofErr w:type="spellEnd"/>
    </w:p>
    <w:p w:rsidR="002F6E42" w:rsidRDefault="002F6E42" w:rsidP="001C5332">
      <w:pPr>
        <w:pStyle w:val="2normal"/>
        <w:jc w:val="both"/>
        <w:rPr>
          <w:rFonts w:cs="Arial"/>
          <w:szCs w:val="18"/>
          <w:lang w:val="ru-RU"/>
        </w:rPr>
      </w:pPr>
    </w:p>
    <w:p w:rsidR="00300E1A" w:rsidRPr="003002A5" w:rsidRDefault="00300E1A" w:rsidP="001C5332">
      <w:pPr>
        <w:pStyle w:val="2normal"/>
        <w:jc w:val="both"/>
        <w:rPr>
          <w:rFonts w:cs="Arial"/>
          <w:szCs w:val="18"/>
          <w:lang w:val="ru-RU"/>
        </w:rPr>
      </w:pPr>
    </w:p>
    <w:p w:rsidR="00900B76" w:rsidRPr="003002A5" w:rsidRDefault="002F6E42" w:rsidP="001C5332">
      <w:pPr>
        <w:pStyle w:val="2normal"/>
        <w:jc w:val="both"/>
        <w:rPr>
          <w:rFonts w:cs="Arial"/>
          <w:szCs w:val="18"/>
          <w:lang w:val="ru-RU"/>
        </w:rPr>
      </w:pPr>
      <w:r w:rsidRPr="003002A5">
        <w:rPr>
          <w:rFonts w:cs="Arial"/>
          <w:szCs w:val="18"/>
          <w:lang w:val="ru-RU"/>
        </w:rPr>
        <w:t>Главный</w:t>
      </w:r>
      <w:r w:rsidR="007A1821" w:rsidRPr="003002A5">
        <w:rPr>
          <w:rFonts w:cs="Arial"/>
          <w:szCs w:val="18"/>
          <w:lang w:val="ru-RU"/>
        </w:rPr>
        <w:t xml:space="preserve"> бухгалтер</w:t>
      </w:r>
      <w:r w:rsidR="007A1821" w:rsidRPr="003002A5">
        <w:rPr>
          <w:rFonts w:cs="Arial"/>
          <w:szCs w:val="18"/>
          <w:lang w:val="ru-RU"/>
        </w:rPr>
        <w:tab/>
      </w:r>
      <w:r w:rsidR="007A1821" w:rsidRPr="003002A5">
        <w:rPr>
          <w:rFonts w:cs="Arial"/>
          <w:szCs w:val="18"/>
          <w:lang w:val="ru-RU"/>
        </w:rPr>
        <w:tab/>
      </w:r>
      <w:r w:rsidR="007A1821" w:rsidRPr="003002A5">
        <w:rPr>
          <w:rFonts w:cs="Arial"/>
          <w:szCs w:val="18"/>
          <w:lang w:val="ru-RU"/>
        </w:rPr>
        <w:tab/>
      </w:r>
      <w:r w:rsidR="007A1821" w:rsidRPr="003002A5">
        <w:rPr>
          <w:rFonts w:cs="Arial"/>
          <w:szCs w:val="18"/>
          <w:lang w:val="ru-RU"/>
        </w:rPr>
        <w:tab/>
      </w:r>
      <w:r w:rsidR="007A1821" w:rsidRPr="003002A5">
        <w:rPr>
          <w:rFonts w:cs="Arial"/>
          <w:szCs w:val="18"/>
          <w:lang w:val="ru-RU"/>
        </w:rPr>
        <w:tab/>
      </w:r>
      <w:r w:rsidR="007A1821" w:rsidRPr="003002A5">
        <w:rPr>
          <w:rFonts w:cs="Arial"/>
          <w:szCs w:val="18"/>
          <w:lang w:val="ru-RU"/>
        </w:rPr>
        <w:tab/>
      </w:r>
      <w:r w:rsidR="007A1821" w:rsidRPr="003002A5">
        <w:rPr>
          <w:rFonts w:cs="Arial"/>
          <w:szCs w:val="18"/>
          <w:lang w:val="ru-RU"/>
        </w:rPr>
        <w:tab/>
      </w:r>
      <w:r w:rsidRPr="003002A5">
        <w:rPr>
          <w:rFonts w:cs="Arial"/>
          <w:szCs w:val="18"/>
          <w:lang w:val="ru-RU"/>
        </w:rPr>
        <w:t xml:space="preserve">Г.В. Караблинова </w:t>
      </w:r>
    </w:p>
    <w:sectPr w:rsidR="00900B76" w:rsidRPr="003002A5" w:rsidSect="00B94224">
      <w:headerReference w:type="even" r:id="rId9"/>
      <w:headerReference w:type="default" r:id="rId10"/>
      <w:footerReference w:type="default" r:id="rId11"/>
      <w:endnotePr>
        <w:numFmt w:val="decimal"/>
      </w:endnotePr>
      <w:pgSz w:w="11909" w:h="16834" w:code="9"/>
      <w:pgMar w:top="1134" w:right="851" w:bottom="709" w:left="1701" w:header="709" w:footer="778" w:gutter="0"/>
      <w:pgNumType w:start="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6D3" w:rsidRDefault="008A06D3">
      <w:r>
        <w:separator/>
      </w:r>
    </w:p>
  </w:endnote>
  <w:endnote w:type="continuationSeparator" w:id="0">
    <w:p w:rsidR="008A06D3" w:rsidRDefault="008A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orbel"/>
    <w:charset w:val="CC"/>
    <w:family w:val="auto"/>
    <w:pitch w:val="variable"/>
    <w:sig w:usb0="00000001" w:usb1="5000206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EYInterstate Light">
    <w:altName w:val="Times New Roman"/>
    <w:charset w:val="CC"/>
    <w:family w:val="auto"/>
    <w:pitch w:val="variable"/>
    <w:sig w:usb0="00000001" w:usb1="5000206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Y Gothic Comp Book">
    <w:charset w:val="00"/>
    <w:family w:val="auto"/>
    <w:pitch w:val="variable"/>
    <w:sig w:usb0="800000A7" w:usb1="0000004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EY Gothic Comp BookP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E1D" w:rsidRDefault="00FA1E1D">
    <w:pPr>
      <w:ind w:right="28"/>
      <w:jc w:val="right"/>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1D20A8">
      <w:rPr>
        <w:rFonts w:cs="Arial"/>
        <w:noProof/>
        <w:szCs w:val="18"/>
      </w:rPr>
      <w:t>7</w:t>
    </w:r>
    <w:r>
      <w:rPr>
        <w:rFonts w:cs="Aria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6D3" w:rsidRDefault="008A06D3">
      <w:r>
        <w:separator/>
      </w:r>
    </w:p>
  </w:footnote>
  <w:footnote w:type="continuationSeparator" w:id="0">
    <w:p w:rsidR="008A06D3" w:rsidRDefault="008A0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p w:rsidR="00FA1E1D" w:rsidRDefault="00FA1E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E1D" w:rsidRDefault="00FA1E1D" w:rsidP="00EB3056">
    <w:pPr>
      <w:pStyle w:val="450HeaderOdd"/>
      <w:tabs>
        <w:tab w:val="clear" w:pos="4253"/>
        <w:tab w:val="clear" w:pos="8505"/>
        <w:tab w:val="right" w:pos="9356"/>
      </w:tabs>
      <w:rPr>
        <w:rFonts w:ascii="Arial" w:hAnsi="Arial" w:cs="Arial"/>
        <w:sz w:val="16"/>
        <w:szCs w:val="18"/>
        <w:lang w:val="ru-RU"/>
      </w:rPr>
    </w:pPr>
    <w:r>
      <w:rPr>
        <w:rFonts w:ascii="Arial" w:hAnsi="Arial" w:cs="Arial"/>
        <w:sz w:val="16"/>
        <w:szCs w:val="18"/>
        <w:lang w:val="ru-RU"/>
      </w:rPr>
      <w:t xml:space="preserve">АКБ «Вятка-банк» ОАО        Пояснительная </w:t>
    </w:r>
    <w:r w:rsidRPr="00CD00AB">
      <w:rPr>
        <w:rFonts w:ascii="Arial" w:hAnsi="Arial" w:cs="Arial"/>
        <w:sz w:val="16"/>
        <w:szCs w:val="18"/>
        <w:lang w:val="ru-RU"/>
      </w:rPr>
      <w:t xml:space="preserve"> информация </w:t>
    </w:r>
    <w:r>
      <w:rPr>
        <w:rFonts w:ascii="Arial" w:hAnsi="Arial" w:cs="Arial"/>
        <w:sz w:val="16"/>
        <w:szCs w:val="18"/>
        <w:lang w:val="ru-RU"/>
      </w:rPr>
      <w:t xml:space="preserve"> </w:t>
    </w:r>
    <w:r w:rsidRPr="00CD00AB">
      <w:rPr>
        <w:rFonts w:ascii="Arial" w:hAnsi="Arial" w:cs="Arial"/>
        <w:sz w:val="16"/>
        <w:szCs w:val="18"/>
        <w:lang w:val="ru-RU"/>
      </w:rPr>
      <w:t>к</w:t>
    </w:r>
    <w:r>
      <w:rPr>
        <w:rFonts w:ascii="Arial" w:hAnsi="Arial" w:cs="Arial"/>
        <w:sz w:val="16"/>
        <w:szCs w:val="18"/>
        <w:lang w:val="ru-RU"/>
      </w:rPr>
      <w:t xml:space="preserve"> промежуточной </w:t>
    </w:r>
    <w:r w:rsidRPr="00CD00AB">
      <w:rPr>
        <w:rFonts w:ascii="Arial" w:hAnsi="Arial" w:cs="Arial"/>
        <w:sz w:val="16"/>
        <w:szCs w:val="18"/>
        <w:lang w:val="ru-RU"/>
      </w:rPr>
      <w:t xml:space="preserve"> бухгалтерской (финансовой) отчетности </w:t>
    </w:r>
    <w:r>
      <w:rPr>
        <w:rFonts w:ascii="Arial" w:hAnsi="Arial" w:cs="Arial"/>
        <w:sz w:val="16"/>
        <w:szCs w:val="18"/>
        <w:lang w:val="ru-RU"/>
      </w:rPr>
      <w:t xml:space="preserve"> </w:t>
    </w:r>
  </w:p>
  <w:p w:rsidR="00FA1E1D" w:rsidRPr="00CD00AB" w:rsidRDefault="00FA1E1D" w:rsidP="00EB3056">
    <w:pPr>
      <w:pStyle w:val="450HeaderOdd"/>
      <w:tabs>
        <w:tab w:val="clear" w:pos="4253"/>
        <w:tab w:val="clear" w:pos="8505"/>
        <w:tab w:val="right" w:pos="9356"/>
      </w:tabs>
      <w:rPr>
        <w:rFonts w:ascii="Arial" w:hAnsi="Arial" w:cs="Arial"/>
        <w:sz w:val="16"/>
        <w:szCs w:val="18"/>
        <w:lang w:val="ru-RU"/>
      </w:rPr>
    </w:pPr>
    <w:r>
      <w:rPr>
        <w:rFonts w:ascii="Arial" w:hAnsi="Arial" w:cs="Arial"/>
        <w:sz w:val="16"/>
        <w:szCs w:val="18"/>
        <w:lang w:val="ru-RU"/>
      </w:rPr>
      <w:t xml:space="preserve">                                                                                             1   квартал </w:t>
    </w:r>
    <w:r w:rsidRPr="00CD00AB">
      <w:rPr>
        <w:rFonts w:ascii="Arial" w:hAnsi="Arial" w:cs="Arial"/>
        <w:sz w:val="16"/>
        <w:szCs w:val="18"/>
        <w:lang w:val="ru-RU"/>
      </w:rPr>
      <w:t xml:space="preserve"> 201</w:t>
    </w:r>
    <w:r w:rsidRPr="00F10BAF">
      <w:rPr>
        <w:rFonts w:ascii="Arial" w:hAnsi="Arial" w:cs="Arial"/>
        <w:sz w:val="16"/>
        <w:szCs w:val="18"/>
        <w:lang w:val="ru-RU"/>
      </w:rPr>
      <w:t>5</w:t>
    </w:r>
    <w:r w:rsidRPr="00CD00AB">
      <w:rPr>
        <w:rFonts w:ascii="Arial" w:hAnsi="Arial" w:cs="Arial"/>
        <w:sz w:val="16"/>
        <w:szCs w:val="18"/>
        <w:lang w:val="ru-RU"/>
      </w:rPr>
      <w:t xml:space="preserve"> год</w:t>
    </w:r>
  </w:p>
  <w:p w:rsidR="00FA1E1D" w:rsidRPr="0012506D" w:rsidRDefault="00FA1E1D">
    <w:pPr>
      <w:tabs>
        <w:tab w:val="left" w:pos="620"/>
      </w:tabs>
      <w:ind w:left="-90" w:right="1"/>
      <w:jc w:val="center"/>
      <w:rPr>
        <w:rFonts w:cs="Arial"/>
        <w:i/>
        <w:iCs/>
        <w:color w:val="000000"/>
        <w:sz w:val="14"/>
        <w:szCs w:val="14"/>
        <w:lang w:val="ru-RU"/>
      </w:rPr>
    </w:pPr>
  </w:p>
  <w:p w:rsidR="00FA1E1D" w:rsidRPr="00CD00AB" w:rsidRDefault="00FA1E1D">
    <w:pPr>
      <w:ind w:right="1"/>
      <w:rPr>
        <w:rFonts w:cs="Arial"/>
        <w:i/>
        <w:iCs/>
        <w:color w:val="000000"/>
        <w:sz w:val="16"/>
        <w:szCs w:val="20"/>
        <w:lang w:val="ru-RU"/>
      </w:rPr>
    </w:pPr>
    <w:r w:rsidRPr="00A566CC">
      <w:rPr>
        <w:rFonts w:cs="Arial"/>
        <w:i/>
        <w:iCs/>
        <w:color w:val="000000"/>
        <w:sz w:val="16"/>
        <w:szCs w:val="20"/>
        <w:lang w:val="ru-RU"/>
      </w:rPr>
      <w:t>(</w:t>
    </w:r>
    <w:r w:rsidRPr="00CD00AB">
      <w:rPr>
        <w:rFonts w:cs="Arial"/>
        <w:i/>
        <w:iCs/>
        <w:color w:val="000000"/>
        <w:sz w:val="16"/>
        <w:szCs w:val="20"/>
        <w:lang w:val="ru-RU"/>
      </w:rPr>
      <w:t>в тысячах российских рублей)</w:t>
    </w:r>
  </w:p>
  <w:p w:rsidR="00FA1E1D" w:rsidRPr="00CD00AB" w:rsidRDefault="00FA1E1D">
    <w:pPr>
      <w:ind w:right="1"/>
      <w:rPr>
        <w:rFonts w:cs="Arial"/>
        <w:i/>
        <w:iCs/>
        <w:color w:val="000000"/>
        <w:sz w:val="16"/>
        <w:szCs w:val="18"/>
        <w:lang w:val="ru-RU"/>
      </w:rPr>
    </w:pPr>
  </w:p>
  <w:p w:rsidR="00FA1E1D" w:rsidRPr="0012506D" w:rsidRDefault="00FA1E1D">
    <w:pPr>
      <w:ind w:right="1"/>
      <w:rPr>
        <w:rFonts w:cs="Arial"/>
        <w:i/>
        <w:iCs/>
        <w:color w:val="000000"/>
        <w:szCs w:val="1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ADEA38A"/>
    <w:lvl w:ilvl="0">
      <w:start w:val="1"/>
      <w:numFmt w:val="decimal"/>
      <w:pStyle w:val="3"/>
      <w:lvlText w:val="%1."/>
      <w:lvlJc w:val="left"/>
      <w:pPr>
        <w:tabs>
          <w:tab w:val="num" w:pos="926"/>
        </w:tabs>
        <w:ind w:left="926" w:hanging="360"/>
      </w:pPr>
    </w:lvl>
  </w:abstractNum>
  <w:abstractNum w:abstractNumId="1">
    <w:nsid w:val="FFFFFF80"/>
    <w:multiLevelType w:val="singleLevel"/>
    <w:tmpl w:val="1AD25C9A"/>
    <w:lvl w:ilvl="0">
      <w:start w:val="1"/>
      <w:numFmt w:val="bullet"/>
      <w:pStyle w:val="5"/>
      <w:lvlText w:val=""/>
      <w:lvlJc w:val="left"/>
      <w:pPr>
        <w:tabs>
          <w:tab w:val="num" w:pos="1492"/>
        </w:tabs>
        <w:ind w:left="1492" w:hanging="360"/>
      </w:pPr>
      <w:rPr>
        <w:rFonts w:ascii="Symbol" w:hAnsi="Symbol" w:hint="default"/>
      </w:rPr>
    </w:lvl>
  </w:abstractNum>
  <w:abstractNum w:abstractNumId="2">
    <w:nsid w:val="00545267"/>
    <w:multiLevelType w:val="hybridMultilevel"/>
    <w:tmpl w:val="A06CC0C8"/>
    <w:lvl w:ilvl="0" w:tplc="A7D08664">
      <w:start w:val="1"/>
      <w:numFmt w:val="bullet"/>
      <w:lvlText w:val="►"/>
      <w:lvlJc w:val="left"/>
      <w:pPr>
        <w:ind w:left="720" w:hanging="360"/>
      </w:pPr>
      <w:rPr>
        <w:rFonts w:ascii="Arial" w:hAnsi="Arial" w:hint="default"/>
        <w:spacing w:val="0"/>
        <w:w w:val="100"/>
        <w:position w:val="0"/>
        <w:sz w:val="12"/>
        <w:szCs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695043"/>
    <w:multiLevelType w:val="hybridMultilevel"/>
    <w:tmpl w:val="861A1328"/>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4">
    <w:nsid w:val="0BED44BA"/>
    <w:multiLevelType w:val="hybridMultilevel"/>
    <w:tmpl w:val="A9F6E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647D16"/>
    <w:multiLevelType w:val="multilevel"/>
    <w:tmpl w:val="3142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A1184"/>
    <w:multiLevelType w:val="hybridMultilevel"/>
    <w:tmpl w:val="2AEACAFA"/>
    <w:lvl w:ilvl="0" w:tplc="E8B620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10941F0"/>
    <w:multiLevelType w:val="hybridMultilevel"/>
    <w:tmpl w:val="54E8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AE427C"/>
    <w:multiLevelType w:val="multilevel"/>
    <w:tmpl w:val="925C627C"/>
    <w:lvl w:ilvl="0">
      <w:start w:val="1"/>
      <w:numFmt w:val="none"/>
      <w:lvlText w:val=""/>
      <w:legacy w:legacy="1" w:legacySpace="120" w:legacyIndent="360"/>
      <w:lvlJc w:val="left"/>
      <w:pPr>
        <w:ind w:left="360" w:hanging="360"/>
      </w:pPr>
      <w:rPr>
        <w:rFonts w:ascii="Wingdings" w:hAnsi="Wingdings" w:cs="Wingdings" w:hint="default"/>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9">
    <w:nsid w:val="1344589C"/>
    <w:multiLevelType w:val="hybridMultilevel"/>
    <w:tmpl w:val="4C54C66C"/>
    <w:lvl w:ilvl="0" w:tplc="96DACBD2">
      <w:start w:val="1"/>
      <w:numFmt w:val="bullet"/>
      <w:lvlText w:val="•"/>
      <w:lvlJc w:val="left"/>
      <w:pPr>
        <w:ind w:left="720" w:hanging="360"/>
      </w:pPr>
      <w:rPr>
        <w:rFonts w:ascii="EYInterstate" w:hAnsi="EYInterstat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351210"/>
    <w:multiLevelType w:val="hybridMultilevel"/>
    <w:tmpl w:val="4BE4CAE4"/>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
    <w:nsid w:val="1A804B0A"/>
    <w:multiLevelType w:val="multilevel"/>
    <w:tmpl w:val="3788B718"/>
    <w:lvl w:ilvl="0">
      <w:start w:val="4"/>
      <w:numFmt w:val="bullet"/>
      <w:pStyle w:val="ABC-BulletsinNotes"/>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vertAlign w:val="baseline"/>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outline w:val="0"/>
        <w:shadow w:val="0"/>
        <w:emboss w:val="0"/>
        <w:imprint w:val="0"/>
        <w:vanish w:val="0"/>
        <w:sz w:val="20"/>
        <w:vertAlign w:val="baseline"/>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12">
    <w:nsid w:val="1CC43489"/>
    <w:multiLevelType w:val="hybridMultilevel"/>
    <w:tmpl w:val="4A2044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E81677A"/>
    <w:multiLevelType w:val="multilevel"/>
    <w:tmpl w:val="925C627C"/>
    <w:lvl w:ilvl="0">
      <w:start w:val="1"/>
      <w:numFmt w:val="none"/>
      <w:lvlText w:val=""/>
      <w:legacy w:legacy="1" w:legacySpace="120" w:legacyIndent="360"/>
      <w:lvlJc w:val="left"/>
      <w:pPr>
        <w:ind w:left="360" w:hanging="360"/>
      </w:pPr>
      <w:rPr>
        <w:rFonts w:ascii="Wingdings" w:hAnsi="Wingdings" w:cs="Wingdings" w:hint="default"/>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4">
    <w:nsid w:val="1F2471A1"/>
    <w:multiLevelType w:val="multilevel"/>
    <w:tmpl w:val="1AD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B665CA"/>
    <w:multiLevelType w:val="hybridMultilevel"/>
    <w:tmpl w:val="D422B14C"/>
    <w:lvl w:ilvl="0" w:tplc="29D684A8">
      <w:start w:val="1"/>
      <w:numFmt w:val="decimal"/>
      <w:lvlText w:val="4.1.%1"/>
      <w:lvlJc w:val="left"/>
      <w:pPr>
        <w:tabs>
          <w:tab w:val="num" w:pos="721"/>
        </w:tabs>
        <w:ind w:left="721"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35C2716"/>
    <w:multiLevelType w:val="multilevel"/>
    <w:tmpl w:val="027ED47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48D0185"/>
    <w:multiLevelType w:val="hybridMultilevel"/>
    <w:tmpl w:val="11CE7C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94564A6"/>
    <w:multiLevelType w:val="hybridMultilevel"/>
    <w:tmpl w:val="C09E1BD6"/>
    <w:lvl w:ilvl="0" w:tplc="E752F590">
      <w:start w:val="1"/>
      <w:numFmt w:val="bullet"/>
      <w:lvlRestart w:val="0"/>
      <w:pStyle w:val="010Subheading1"/>
      <w:lvlText w:val="·"/>
      <w:lvlJc w:val="left"/>
      <w:pPr>
        <w:tabs>
          <w:tab w:val="num" w:pos="425"/>
        </w:tabs>
        <w:ind w:left="425" w:hanging="425"/>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2B690F15"/>
    <w:multiLevelType w:val="hybridMultilevel"/>
    <w:tmpl w:val="387085A0"/>
    <w:lvl w:ilvl="0" w:tplc="A7D08664">
      <w:start w:val="1"/>
      <w:numFmt w:val="bullet"/>
      <w:lvlText w:val="►"/>
      <w:lvlJc w:val="left"/>
      <w:pPr>
        <w:ind w:left="720" w:hanging="360"/>
      </w:pPr>
      <w:rPr>
        <w:rFonts w:ascii="Arial" w:hAnsi="Arial" w:hint="default"/>
        <w:spacing w:val="0"/>
        <w:w w:val="100"/>
        <w:position w:val="0"/>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A220DE"/>
    <w:multiLevelType w:val="hybridMultilevel"/>
    <w:tmpl w:val="540239AE"/>
    <w:lvl w:ilvl="0" w:tplc="A7D08664">
      <w:start w:val="1"/>
      <w:numFmt w:val="bullet"/>
      <w:lvlText w:val="►"/>
      <w:lvlJc w:val="left"/>
      <w:pPr>
        <w:ind w:left="754" w:hanging="360"/>
      </w:pPr>
      <w:rPr>
        <w:rFonts w:ascii="Arial" w:hAnsi="Arial" w:hint="default"/>
        <w:spacing w:val="0"/>
        <w:w w:val="100"/>
        <w:position w:val="0"/>
        <w:sz w:val="12"/>
        <w:szCs w:val="12"/>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1">
    <w:nsid w:val="3A3378D5"/>
    <w:multiLevelType w:val="hybridMultilevel"/>
    <w:tmpl w:val="79BA5786"/>
    <w:lvl w:ilvl="0" w:tplc="1AEEA336">
      <w:start w:val="1"/>
      <w:numFmt w:val="decimal"/>
      <w:pStyle w:val="2"/>
      <w:lvlText w:val="%1."/>
      <w:lvlJc w:val="left"/>
      <w:pPr>
        <w:ind w:left="36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280FCC"/>
    <w:multiLevelType w:val="hybridMultilevel"/>
    <w:tmpl w:val="5C50D128"/>
    <w:lvl w:ilvl="0" w:tplc="7B3418A0">
      <w:start w:val="1"/>
      <w:numFmt w:val="bullet"/>
      <w:lvlText w:val="•"/>
      <w:lvlJc w:val="left"/>
      <w:pPr>
        <w:ind w:left="720" w:hanging="360"/>
      </w:pPr>
      <w:rPr>
        <w:rFonts w:ascii="EYInterstate" w:hAnsi="EYInterstat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5A3E40"/>
    <w:multiLevelType w:val="hybridMultilevel"/>
    <w:tmpl w:val="95602CFA"/>
    <w:lvl w:ilvl="0" w:tplc="7BEA3054">
      <w:start w:val="42"/>
      <w:numFmt w:val="bullet"/>
      <w:lvlText w:val="-"/>
      <w:lvlJc w:val="left"/>
      <w:pPr>
        <w:ind w:left="1069" w:hanging="360"/>
      </w:pPr>
      <w:rPr>
        <w:rFonts w:ascii="Arial" w:eastAsia="Times New Roman" w:hAnsi="Arial" w:cs="Aria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4">
    <w:nsid w:val="3F8A44AF"/>
    <w:multiLevelType w:val="hybridMultilevel"/>
    <w:tmpl w:val="7EC001AC"/>
    <w:lvl w:ilvl="0" w:tplc="0419000B">
      <w:start w:val="1"/>
      <w:numFmt w:val="bullet"/>
      <w:lvlText w:val=""/>
      <w:lvlJc w:val="left"/>
      <w:pPr>
        <w:ind w:left="642" w:hanging="360"/>
      </w:pPr>
      <w:rPr>
        <w:rFonts w:ascii="Wingdings" w:hAnsi="Wingdings" w:hint="default"/>
      </w:rPr>
    </w:lvl>
    <w:lvl w:ilvl="1" w:tplc="04190003" w:tentative="1">
      <w:start w:val="1"/>
      <w:numFmt w:val="bullet"/>
      <w:lvlText w:val="o"/>
      <w:lvlJc w:val="left"/>
      <w:pPr>
        <w:ind w:left="1362" w:hanging="360"/>
      </w:pPr>
      <w:rPr>
        <w:rFonts w:ascii="Courier New" w:hAnsi="Courier New" w:cs="Courier New" w:hint="default"/>
      </w:rPr>
    </w:lvl>
    <w:lvl w:ilvl="2" w:tplc="04190005" w:tentative="1">
      <w:start w:val="1"/>
      <w:numFmt w:val="bullet"/>
      <w:lvlText w:val=""/>
      <w:lvlJc w:val="left"/>
      <w:pPr>
        <w:ind w:left="2082" w:hanging="360"/>
      </w:pPr>
      <w:rPr>
        <w:rFonts w:ascii="Wingdings" w:hAnsi="Wingdings" w:hint="default"/>
      </w:rPr>
    </w:lvl>
    <w:lvl w:ilvl="3" w:tplc="04190001" w:tentative="1">
      <w:start w:val="1"/>
      <w:numFmt w:val="bullet"/>
      <w:lvlText w:val=""/>
      <w:lvlJc w:val="left"/>
      <w:pPr>
        <w:ind w:left="2802" w:hanging="360"/>
      </w:pPr>
      <w:rPr>
        <w:rFonts w:ascii="Symbol" w:hAnsi="Symbol" w:hint="default"/>
      </w:rPr>
    </w:lvl>
    <w:lvl w:ilvl="4" w:tplc="04190003" w:tentative="1">
      <w:start w:val="1"/>
      <w:numFmt w:val="bullet"/>
      <w:lvlText w:val="o"/>
      <w:lvlJc w:val="left"/>
      <w:pPr>
        <w:ind w:left="3522" w:hanging="360"/>
      </w:pPr>
      <w:rPr>
        <w:rFonts w:ascii="Courier New" w:hAnsi="Courier New" w:cs="Courier New" w:hint="default"/>
      </w:rPr>
    </w:lvl>
    <w:lvl w:ilvl="5" w:tplc="04190005" w:tentative="1">
      <w:start w:val="1"/>
      <w:numFmt w:val="bullet"/>
      <w:lvlText w:val=""/>
      <w:lvlJc w:val="left"/>
      <w:pPr>
        <w:ind w:left="4242" w:hanging="360"/>
      </w:pPr>
      <w:rPr>
        <w:rFonts w:ascii="Wingdings" w:hAnsi="Wingdings" w:hint="default"/>
      </w:rPr>
    </w:lvl>
    <w:lvl w:ilvl="6" w:tplc="04190001" w:tentative="1">
      <w:start w:val="1"/>
      <w:numFmt w:val="bullet"/>
      <w:lvlText w:val=""/>
      <w:lvlJc w:val="left"/>
      <w:pPr>
        <w:ind w:left="4962" w:hanging="360"/>
      </w:pPr>
      <w:rPr>
        <w:rFonts w:ascii="Symbol" w:hAnsi="Symbol" w:hint="default"/>
      </w:rPr>
    </w:lvl>
    <w:lvl w:ilvl="7" w:tplc="04190003" w:tentative="1">
      <w:start w:val="1"/>
      <w:numFmt w:val="bullet"/>
      <w:lvlText w:val="o"/>
      <w:lvlJc w:val="left"/>
      <w:pPr>
        <w:ind w:left="5682" w:hanging="360"/>
      </w:pPr>
      <w:rPr>
        <w:rFonts w:ascii="Courier New" w:hAnsi="Courier New" w:cs="Courier New" w:hint="default"/>
      </w:rPr>
    </w:lvl>
    <w:lvl w:ilvl="8" w:tplc="04190005" w:tentative="1">
      <w:start w:val="1"/>
      <w:numFmt w:val="bullet"/>
      <w:lvlText w:val=""/>
      <w:lvlJc w:val="left"/>
      <w:pPr>
        <w:ind w:left="6402" w:hanging="360"/>
      </w:pPr>
      <w:rPr>
        <w:rFonts w:ascii="Wingdings" w:hAnsi="Wingdings" w:hint="default"/>
      </w:rPr>
    </w:lvl>
  </w:abstractNum>
  <w:abstractNum w:abstractNumId="25">
    <w:nsid w:val="40F079B5"/>
    <w:multiLevelType w:val="hybridMultilevel"/>
    <w:tmpl w:val="41A4B1FE"/>
    <w:lvl w:ilvl="0" w:tplc="E752F590">
      <w:start w:val="1"/>
      <w:numFmt w:val="bullet"/>
      <w:pStyle w:val="tablebullet"/>
      <w:lvlText w:val=""/>
      <w:lvlJc w:val="left"/>
      <w:pPr>
        <w:tabs>
          <w:tab w:val="num" w:pos="1088"/>
        </w:tabs>
        <w:ind w:left="1088" w:hanging="425"/>
      </w:pPr>
      <w:rPr>
        <w:rFonts w:ascii="Wingdings 3" w:hAnsi="Wingdings 3" w:hint="default"/>
        <w:color w:val="7F7E82"/>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1A64696"/>
    <w:multiLevelType w:val="hybridMultilevel"/>
    <w:tmpl w:val="53B22EF6"/>
    <w:lvl w:ilvl="0" w:tplc="E8B620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4B791AF0"/>
    <w:multiLevelType w:val="hybridMultilevel"/>
    <w:tmpl w:val="53401072"/>
    <w:lvl w:ilvl="0" w:tplc="A7D08664">
      <w:start w:val="1"/>
      <w:numFmt w:val="bullet"/>
      <w:lvlText w:val="►"/>
      <w:lvlJc w:val="left"/>
      <w:pPr>
        <w:ind w:left="754" w:hanging="360"/>
      </w:pPr>
      <w:rPr>
        <w:rFonts w:ascii="Arial" w:hAnsi="Arial" w:hint="default"/>
        <w:b w:val="0"/>
        <w:i w:val="0"/>
        <w:caps w:val="0"/>
        <w:strike w:val="0"/>
        <w:dstrike w:val="0"/>
        <w:outline w:val="0"/>
        <w:shadow w:val="0"/>
        <w:emboss w:val="0"/>
        <w:imprint w:val="0"/>
        <w:vanish w:val="0"/>
        <w:color w:val="auto"/>
        <w:spacing w:val="0"/>
        <w:w w:val="100"/>
        <w:position w:val="0"/>
        <w:sz w:val="12"/>
        <w:szCs w:val="12"/>
        <w:vertAlign w:val="baseline"/>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8">
    <w:nsid w:val="55E20E98"/>
    <w:multiLevelType w:val="hybridMultilevel"/>
    <w:tmpl w:val="FADC6156"/>
    <w:lvl w:ilvl="0" w:tplc="4094034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7D84EAA"/>
    <w:multiLevelType w:val="hybridMultilevel"/>
    <w:tmpl w:val="4AAAF4C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B1913D1"/>
    <w:multiLevelType w:val="hybridMultilevel"/>
    <w:tmpl w:val="C526FF8C"/>
    <w:lvl w:ilvl="0" w:tplc="96DACBD2">
      <w:start w:val="1"/>
      <w:numFmt w:val="bullet"/>
      <w:lvlText w:val="•"/>
      <w:lvlJc w:val="left"/>
      <w:pPr>
        <w:ind w:left="720" w:hanging="360"/>
      </w:pPr>
      <w:rPr>
        <w:rFonts w:ascii="EYInterstate" w:hAnsi="EYInterstate"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366968"/>
    <w:multiLevelType w:val="hybridMultilevel"/>
    <w:tmpl w:val="8A12734E"/>
    <w:lvl w:ilvl="0" w:tplc="A7D08664">
      <w:start w:val="1"/>
      <w:numFmt w:val="bullet"/>
      <w:lvlText w:val="►"/>
      <w:lvlJc w:val="left"/>
      <w:pPr>
        <w:ind w:left="720" w:hanging="360"/>
      </w:pPr>
      <w:rPr>
        <w:rFonts w:ascii="Arial" w:hAnsi="Arial" w:hint="default"/>
        <w:spacing w:val="0"/>
        <w:w w:val="100"/>
        <w:position w:val="0"/>
        <w:sz w:val="12"/>
        <w:szCs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8B26BC"/>
    <w:multiLevelType w:val="hybridMultilevel"/>
    <w:tmpl w:val="851CE2A0"/>
    <w:lvl w:ilvl="0" w:tplc="E8B620B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C560E0A"/>
    <w:multiLevelType w:val="hybridMultilevel"/>
    <w:tmpl w:val="9EBC4288"/>
    <w:lvl w:ilvl="0" w:tplc="C2441CBC">
      <w:start w:val="1"/>
      <w:numFmt w:val="lowerRoman"/>
      <w:pStyle w:val="50"/>
      <w:lvlText w:val="%1."/>
      <w:lvlJc w:val="left"/>
      <w:pPr>
        <w:ind w:left="360" w:hanging="360"/>
      </w:pPr>
      <w:rPr>
        <w:b/>
        <w:bCs w:val="0"/>
        <w:i/>
        <w:iCs w:val="0"/>
        <w:caps w:val="0"/>
        <w:smallCaps w:val="0"/>
        <w:strike w:val="0"/>
        <w:dstrike w:val="0"/>
        <w:outline w:val="0"/>
        <w:shadow w:val="0"/>
        <w:emboss w:val="0"/>
        <w:imprint w:val="0"/>
        <w:noProof w:val="0"/>
        <w:vanish w:val="0"/>
        <w:spacing w:val="0"/>
        <w:kern w:val="0"/>
        <w:position w:val="0"/>
        <w:u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4">
    <w:nsid w:val="5EF94BE0"/>
    <w:multiLevelType w:val="hybridMultilevel"/>
    <w:tmpl w:val="2500F654"/>
    <w:lvl w:ilvl="0" w:tplc="6A48B6B4">
      <w:start w:val="1"/>
      <w:numFmt w:val="bullet"/>
      <w:lvlText w:val="•"/>
      <w:lvlJc w:val="left"/>
      <w:pPr>
        <w:ind w:left="720" w:hanging="360"/>
      </w:pPr>
      <w:rPr>
        <w:rFonts w:ascii="EYInterstate" w:hAnsi="EYIntersta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213FDC"/>
    <w:multiLevelType w:val="hybridMultilevel"/>
    <w:tmpl w:val="3A0C45BA"/>
    <w:lvl w:ilvl="0" w:tplc="A7D08664">
      <w:start w:val="1"/>
      <w:numFmt w:val="bullet"/>
      <w:lvlText w:val="►"/>
      <w:lvlJc w:val="left"/>
      <w:pPr>
        <w:tabs>
          <w:tab w:val="num" w:pos="720"/>
        </w:tabs>
        <w:ind w:left="720" w:hanging="360"/>
      </w:pPr>
      <w:rPr>
        <w:rFonts w:ascii="Arial" w:hAnsi="Arial" w:hint="default"/>
        <w:color w:val="auto"/>
        <w:spacing w:val="0"/>
        <w:w w:val="100"/>
        <w:position w:val="0"/>
        <w:sz w:val="12"/>
        <w:szCs w:val="12"/>
      </w:rPr>
    </w:lvl>
    <w:lvl w:ilvl="1" w:tplc="7B3418A0">
      <w:start w:val="1"/>
      <w:numFmt w:val="bullet"/>
      <w:lvlText w:val="•"/>
      <w:lvlJc w:val="left"/>
      <w:pPr>
        <w:tabs>
          <w:tab w:val="num" w:pos="1440"/>
        </w:tabs>
        <w:ind w:left="1440" w:hanging="360"/>
      </w:pPr>
      <w:rPr>
        <w:rFonts w:ascii="EYInterstate" w:hAnsi="EYInterstat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513599"/>
    <w:multiLevelType w:val="hybridMultilevel"/>
    <w:tmpl w:val="90C6A888"/>
    <w:lvl w:ilvl="0" w:tplc="04190001">
      <w:start w:val="1"/>
      <w:numFmt w:val="bullet"/>
      <w:lvlText w:val=""/>
      <w:lvlJc w:val="left"/>
      <w:pPr>
        <w:tabs>
          <w:tab w:val="num" w:pos="1340"/>
        </w:tabs>
        <w:ind w:left="1340" w:hanging="360"/>
      </w:pPr>
      <w:rPr>
        <w:rFonts w:ascii="Symbol" w:hAnsi="Symbol" w:hint="default"/>
      </w:rPr>
    </w:lvl>
    <w:lvl w:ilvl="1" w:tplc="04190003" w:tentative="1">
      <w:start w:val="1"/>
      <w:numFmt w:val="bullet"/>
      <w:lvlText w:val="o"/>
      <w:lvlJc w:val="left"/>
      <w:pPr>
        <w:tabs>
          <w:tab w:val="num" w:pos="2060"/>
        </w:tabs>
        <w:ind w:left="2060" w:hanging="360"/>
      </w:pPr>
      <w:rPr>
        <w:rFonts w:ascii="Courier New" w:hAnsi="Courier New" w:cs="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cs="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cs="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37">
    <w:nsid w:val="688617EF"/>
    <w:multiLevelType w:val="hybridMultilevel"/>
    <w:tmpl w:val="CB4CC45C"/>
    <w:lvl w:ilvl="0" w:tplc="751404E6">
      <w:start w:val="1"/>
      <w:numFmt w:val="decimal"/>
      <w:lvlText w:val="%1."/>
      <w:lvlJc w:val="left"/>
      <w:pPr>
        <w:ind w:left="360" w:hanging="360"/>
      </w:pPr>
      <w:rPr>
        <w:rFonts w:asciiTheme="minorHAnsi" w:hAnsiTheme="minorHAnsi" w:cstheme="minorHAnsi" w:hint="default"/>
        <w:b/>
        <w:sz w:val="20"/>
        <w:szCs w:val="2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8">
    <w:nsid w:val="69BC2001"/>
    <w:multiLevelType w:val="singleLevel"/>
    <w:tmpl w:val="04BE48D8"/>
    <w:lvl w:ilvl="0">
      <w:start w:val="1"/>
      <w:numFmt w:val="bullet"/>
      <w:pStyle w:val="Reportbullets"/>
      <w:lvlText w:val=""/>
      <w:lvlJc w:val="left"/>
      <w:pPr>
        <w:tabs>
          <w:tab w:val="num" w:pos="360"/>
        </w:tabs>
        <w:ind w:left="360" w:hanging="360"/>
      </w:pPr>
      <w:rPr>
        <w:rFonts w:ascii="Symbol" w:hAnsi="Symbol" w:hint="default"/>
      </w:rPr>
    </w:lvl>
  </w:abstractNum>
  <w:abstractNum w:abstractNumId="39">
    <w:nsid w:val="6E311BCB"/>
    <w:multiLevelType w:val="hybridMultilevel"/>
    <w:tmpl w:val="61D6E7FE"/>
    <w:lvl w:ilvl="0" w:tplc="04090001">
      <w:start w:val="1"/>
      <w:numFmt w:val="bullet"/>
      <w:lvlRestart w:val="0"/>
      <w:pStyle w:val="Indent3"/>
      <w:lvlText w:val="·"/>
      <w:lvlJc w:val="left"/>
      <w:pPr>
        <w:tabs>
          <w:tab w:val="num" w:pos="425"/>
        </w:tabs>
        <w:ind w:left="425" w:hanging="425"/>
      </w:pPr>
      <w:rPr>
        <w:rFonts w:ascii="Symbol" w:hAnsi="Symbol" w:hint="default"/>
        <w:color w:val="000080"/>
        <w:sz w:val="22"/>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4ED03BF"/>
    <w:multiLevelType w:val="hybridMultilevel"/>
    <w:tmpl w:val="6C660F76"/>
    <w:lvl w:ilvl="0" w:tplc="96DACBD2">
      <w:start w:val="1"/>
      <w:numFmt w:val="bullet"/>
      <w:lvlText w:val="•"/>
      <w:lvlJc w:val="left"/>
      <w:pPr>
        <w:tabs>
          <w:tab w:val="num" w:pos="425"/>
        </w:tabs>
        <w:ind w:left="425" w:hanging="425"/>
      </w:pPr>
      <w:rPr>
        <w:rFonts w:ascii="EYInterstate" w:hAnsi="EYInterstate" w:hint="default"/>
        <w:color w:val="auto"/>
        <w:sz w:val="18"/>
        <w:szCs w:val="18"/>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25"/>
        </w:tabs>
        <w:ind w:left="2125" w:hanging="360"/>
      </w:pPr>
    </w:lvl>
    <w:lvl w:ilvl="3" w:tplc="0409000F">
      <w:start w:val="1"/>
      <w:numFmt w:val="decimal"/>
      <w:lvlText w:val="%4."/>
      <w:lvlJc w:val="left"/>
      <w:pPr>
        <w:tabs>
          <w:tab w:val="num" w:pos="2845"/>
        </w:tabs>
        <w:ind w:left="2845" w:hanging="360"/>
      </w:pPr>
    </w:lvl>
    <w:lvl w:ilvl="4" w:tplc="04090019">
      <w:start w:val="1"/>
      <w:numFmt w:val="decimal"/>
      <w:lvlText w:val="%5."/>
      <w:lvlJc w:val="left"/>
      <w:pPr>
        <w:tabs>
          <w:tab w:val="num" w:pos="3565"/>
        </w:tabs>
        <w:ind w:left="3565" w:hanging="360"/>
      </w:pPr>
    </w:lvl>
    <w:lvl w:ilvl="5" w:tplc="0409001B">
      <w:start w:val="1"/>
      <w:numFmt w:val="decimal"/>
      <w:lvlText w:val="%6."/>
      <w:lvlJc w:val="left"/>
      <w:pPr>
        <w:tabs>
          <w:tab w:val="num" w:pos="4285"/>
        </w:tabs>
        <w:ind w:left="4285" w:hanging="360"/>
      </w:pPr>
    </w:lvl>
    <w:lvl w:ilvl="6" w:tplc="0409000F">
      <w:start w:val="1"/>
      <w:numFmt w:val="decimal"/>
      <w:lvlText w:val="%7."/>
      <w:lvlJc w:val="left"/>
      <w:pPr>
        <w:tabs>
          <w:tab w:val="num" w:pos="5005"/>
        </w:tabs>
        <w:ind w:left="5005" w:hanging="360"/>
      </w:pPr>
    </w:lvl>
    <w:lvl w:ilvl="7" w:tplc="04090019">
      <w:start w:val="1"/>
      <w:numFmt w:val="decimal"/>
      <w:lvlText w:val="%8."/>
      <w:lvlJc w:val="left"/>
      <w:pPr>
        <w:tabs>
          <w:tab w:val="num" w:pos="5725"/>
        </w:tabs>
        <w:ind w:left="5725" w:hanging="360"/>
      </w:pPr>
    </w:lvl>
    <w:lvl w:ilvl="8" w:tplc="0409001B">
      <w:start w:val="1"/>
      <w:numFmt w:val="decimal"/>
      <w:lvlText w:val="%9."/>
      <w:lvlJc w:val="left"/>
      <w:pPr>
        <w:tabs>
          <w:tab w:val="num" w:pos="6445"/>
        </w:tabs>
        <w:ind w:left="6445" w:hanging="360"/>
      </w:pPr>
    </w:lvl>
  </w:abstractNum>
  <w:abstractNum w:abstractNumId="41">
    <w:nsid w:val="7BEE3C25"/>
    <w:multiLevelType w:val="hybridMultilevel"/>
    <w:tmpl w:val="28407F6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7EC34F6E"/>
    <w:multiLevelType w:val="hybridMultilevel"/>
    <w:tmpl w:val="28A4864C"/>
    <w:lvl w:ilvl="0" w:tplc="77D0EF4E">
      <w:start w:val="1"/>
      <w:numFmt w:val="decimal"/>
      <w:lvlText w:val="4.1.3.%1"/>
      <w:lvlJc w:val="left"/>
      <w:pPr>
        <w:tabs>
          <w:tab w:val="num" w:pos="786"/>
        </w:tabs>
        <w:ind w:left="786" w:hanging="360"/>
      </w:pPr>
      <w:rPr>
        <w:color w:val="auto"/>
      </w:rPr>
    </w:lvl>
    <w:lvl w:ilvl="1" w:tplc="04190019">
      <w:start w:val="1"/>
      <w:numFmt w:val="lowerLetter"/>
      <w:lvlText w:val="%2."/>
      <w:lvlJc w:val="left"/>
      <w:pPr>
        <w:tabs>
          <w:tab w:val="num" w:pos="1505"/>
        </w:tabs>
        <w:ind w:left="1505" w:hanging="360"/>
      </w:pPr>
    </w:lvl>
    <w:lvl w:ilvl="2" w:tplc="0419001B">
      <w:start w:val="1"/>
      <w:numFmt w:val="lowerRoman"/>
      <w:lvlText w:val="%3."/>
      <w:lvlJc w:val="right"/>
      <w:pPr>
        <w:tabs>
          <w:tab w:val="num" w:pos="2225"/>
        </w:tabs>
        <w:ind w:left="2225" w:hanging="180"/>
      </w:pPr>
    </w:lvl>
    <w:lvl w:ilvl="3" w:tplc="0419000F">
      <w:start w:val="1"/>
      <w:numFmt w:val="decimal"/>
      <w:lvlText w:val="%4."/>
      <w:lvlJc w:val="left"/>
      <w:pPr>
        <w:tabs>
          <w:tab w:val="num" w:pos="2945"/>
        </w:tabs>
        <w:ind w:left="2945" w:hanging="360"/>
      </w:pPr>
    </w:lvl>
    <w:lvl w:ilvl="4" w:tplc="04190019">
      <w:start w:val="1"/>
      <w:numFmt w:val="lowerLetter"/>
      <w:lvlText w:val="%5."/>
      <w:lvlJc w:val="left"/>
      <w:pPr>
        <w:tabs>
          <w:tab w:val="num" w:pos="3665"/>
        </w:tabs>
        <w:ind w:left="3665" w:hanging="360"/>
      </w:pPr>
    </w:lvl>
    <w:lvl w:ilvl="5" w:tplc="0419001B">
      <w:start w:val="1"/>
      <w:numFmt w:val="lowerRoman"/>
      <w:lvlText w:val="%6."/>
      <w:lvlJc w:val="right"/>
      <w:pPr>
        <w:tabs>
          <w:tab w:val="num" w:pos="4385"/>
        </w:tabs>
        <w:ind w:left="4385" w:hanging="180"/>
      </w:pPr>
    </w:lvl>
    <w:lvl w:ilvl="6" w:tplc="0419000F">
      <w:start w:val="1"/>
      <w:numFmt w:val="decimal"/>
      <w:lvlText w:val="%7."/>
      <w:lvlJc w:val="left"/>
      <w:pPr>
        <w:tabs>
          <w:tab w:val="num" w:pos="5105"/>
        </w:tabs>
        <w:ind w:left="5105" w:hanging="360"/>
      </w:pPr>
    </w:lvl>
    <w:lvl w:ilvl="7" w:tplc="04190019">
      <w:start w:val="1"/>
      <w:numFmt w:val="lowerLetter"/>
      <w:lvlText w:val="%8."/>
      <w:lvlJc w:val="left"/>
      <w:pPr>
        <w:tabs>
          <w:tab w:val="num" w:pos="5825"/>
        </w:tabs>
        <w:ind w:left="5825" w:hanging="360"/>
      </w:pPr>
    </w:lvl>
    <w:lvl w:ilvl="8" w:tplc="0419001B">
      <w:start w:val="1"/>
      <w:numFmt w:val="lowerRoman"/>
      <w:lvlText w:val="%9."/>
      <w:lvlJc w:val="right"/>
      <w:pPr>
        <w:tabs>
          <w:tab w:val="num" w:pos="6545"/>
        </w:tabs>
        <w:ind w:left="6545" w:hanging="180"/>
      </w:pPr>
    </w:lvl>
  </w:abstractNum>
  <w:num w:numId="1">
    <w:abstractNumId w:val="33"/>
  </w:num>
  <w:num w:numId="2">
    <w:abstractNumId w:val="18"/>
  </w:num>
  <w:num w:numId="3">
    <w:abstractNumId w:val="38"/>
  </w:num>
  <w:num w:numId="4">
    <w:abstractNumId w:val="11"/>
  </w:num>
  <w:num w:numId="5">
    <w:abstractNumId w:val="0"/>
  </w:num>
  <w:num w:numId="6">
    <w:abstractNumId w:val="1"/>
  </w:num>
  <w:num w:numId="7">
    <w:abstractNumId w:val="39"/>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2"/>
  </w:num>
  <w:num w:numId="11">
    <w:abstractNumId w:val="31"/>
  </w:num>
  <w:num w:numId="12">
    <w:abstractNumId w:val="2"/>
  </w:num>
  <w:num w:numId="13">
    <w:abstractNumId w:val="40"/>
  </w:num>
  <w:num w:numId="14">
    <w:abstractNumId w:val="21"/>
  </w:num>
  <w:num w:numId="15">
    <w:abstractNumId w:val="9"/>
  </w:num>
  <w:num w:numId="16">
    <w:abstractNumId w:val="21"/>
    <w:lvlOverride w:ilvl="0">
      <w:startOverride w:val="4"/>
    </w:lvlOverride>
  </w:num>
  <w:num w:numId="17">
    <w:abstractNumId w:val="21"/>
    <w:lvlOverride w:ilvl="0">
      <w:startOverride w:val="3"/>
    </w:lvlOverride>
  </w:num>
  <w:num w:numId="18">
    <w:abstractNumId w:val="21"/>
    <w:lvlOverride w:ilvl="0">
      <w:startOverride w:val="3"/>
    </w:lvlOverride>
  </w:num>
  <w:num w:numId="19">
    <w:abstractNumId w:val="30"/>
  </w:num>
  <w:num w:numId="20">
    <w:abstractNumId w:val="20"/>
  </w:num>
  <w:num w:numId="21">
    <w:abstractNumId w:val="27"/>
  </w:num>
  <w:num w:numId="22">
    <w:abstractNumId w:val="19"/>
  </w:num>
  <w:num w:numId="23">
    <w:abstractNumId w:val="7"/>
  </w:num>
  <w:num w:numId="24">
    <w:abstractNumId w:val="34"/>
  </w:num>
  <w:num w:numId="25">
    <w:abstractNumId w:val="28"/>
  </w:num>
  <w:num w:numId="26">
    <w:abstractNumId w:val="13"/>
  </w:num>
  <w:num w:numId="27">
    <w:abstractNumId w:val="36"/>
  </w:num>
  <w:num w:numId="28">
    <w:abstractNumId w:val="3"/>
  </w:num>
  <w:num w:numId="29">
    <w:abstractNumId w:val="8"/>
  </w:num>
  <w:num w:numId="30">
    <w:abstractNumId w:val="26"/>
  </w:num>
  <w:num w:numId="31">
    <w:abstractNumId w:val="6"/>
  </w:num>
  <w:num w:numId="32">
    <w:abstractNumId w:val="32"/>
  </w:num>
  <w:num w:numId="33">
    <w:abstractNumId w:val="37"/>
  </w:num>
  <w:num w:numId="34">
    <w:abstractNumId w:val="5"/>
  </w:num>
  <w:num w:numId="35">
    <w:abstractNumId w:val="16"/>
  </w:num>
  <w:num w:numId="36">
    <w:abstractNumId w:val="12"/>
  </w:num>
  <w:num w:numId="37">
    <w:abstractNumId w:val="29"/>
  </w:num>
  <w:num w:numId="38">
    <w:abstractNumId w:val="4"/>
  </w:num>
  <w:num w:numId="39">
    <w:abstractNumId w:val="14"/>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5"/>
  </w:num>
  <w:num w:numId="44">
    <w:abstractNumId w:val="10"/>
  </w:num>
  <w:num w:numId="45">
    <w:abstractNumId w:val="17"/>
  </w:num>
  <w:num w:numId="46">
    <w:abstractNumId w:val="24"/>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31"/>
    <w:rsid w:val="000022BE"/>
    <w:rsid w:val="00004A25"/>
    <w:rsid w:val="00007574"/>
    <w:rsid w:val="000114BA"/>
    <w:rsid w:val="00027103"/>
    <w:rsid w:val="00030462"/>
    <w:rsid w:val="00034C31"/>
    <w:rsid w:val="00037815"/>
    <w:rsid w:val="00043C71"/>
    <w:rsid w:val="000505C8"/>
    <w:rsid w:val="0005750D"/>
    <w:rsid w:val="000603D7"/>
    <w:rsid w:val="00061EF5"/>
    <w:rsid w:val="00062945"/>
    <w:rsid w:val="0006326C"/>
    <w:rsid w:val="000635FD"/>
    <w:rsid w:val="000736E0"/>
    <w:rsid w:val="00077F38"/>
    <w:rsid w:val="000802C5"/>
    <w:rsid w:val="00082896"/>
    <w:rsid w:val="000831A1"/>
    <w:rsid w:val="00083217"/>
    <w:rsid w:val="000940F2"/>
    <w:rsid w:val="0009450E"/>
    <w:rsid w:val="000A147D"/>
    <w:rsid w:val="000A4F12"/>
    <w:rsid w:val="000A67F3"/>
    <w:rsid w:val="000A71E6"/>
    <w:rsid w:val="000A793F"/>
    <w:rsid w:val="000A7CC1"/>
    <w:rsid w:val="000B3EEB"/>
    <w:rsid w:val="000B5F5D"/>
    <w:rsid w:val="000B601B"/>
    <w:rsid w:val="000B618B"/>
    <w:rsid w:val="000B77BC"/>
    <w:rsid w:val="000C6BC3"/>
    <w:rsid w:val="000C6EE1"/>
    <w:rsid w:val="000D0877"/>
    <w:rsid w:val="000D13C9"/>
    <w:rsid w:val="000D4222"/>
    <w:rsid w:val="000D4FC5"/>
    <w:rsid w:val="000D6FD4"/>
    <w:rsid w:val="000D7054"/>
    <w:rsid w:val="000E0E8A"/>
    <w:rsid w:val="000E3F7F"/>
    <w:rsid w:val="000E70B5"/>
    <w:rsid w:val="000F034C"/>
    <w:rsid w:val="000F0BCC"/>
    <w:rsid w:val="001006AB"/>
    <w:rsid w:val="0010748D"/>
    <w:rsid w:val="00124BBD"/>
    <w:rsid w:val="00125232"/>
    <w:rsid w:val="00125272"/>
    <w:rsid w:val="001340B7"/>
    <w:rsid w:val="001408FC"/>
    <w:rsid w:val="001457E9"/>
    <w:rsid w:val="00146711"/>
    <w:rsid w:val="00172315"/>
    <w:rsid w:val="0017292A"/>
    <w:rsid w:val="00176908"/>
    <w:rsid w:val="00180376"/>
    <w:rsid w:val="00184EB6"/>
    <w:rsid w:val="00186516"/>
    <w:rsid w:val="00190225"/>
    <w:rsid w:val="00190ED9"/>
    <w:rsid w:val="0019456D"/>
    <w:rsid w:val="001951D9"/>
    <w:rsid w:val="001A183A"/>
    <w:rsid w:val="001B152B"/>
    <w:rsid w:val="001C2354"/>
    <w:rsid w:val="001C5332"/>
    <w:rsid w:val="001C7FD2"/>
    <w:rsid w:val="001D0A02"/>
    <w:rsid w:val="001D1C87"/>
    <w:rsid w:val="001D20A8"/>
    <w:rsid w:val="001D3DE2"/>
    <w:rsid w:val="001D4C47"/>
    <w:rsid w:val="001D5835"/>
    <w:rsid w:val="001E293B"/>
    <w:rsid w:val="001E400D"/>
    <w:rsid w:val="001E56DD"/>
    <w:rsid w:val="001E7DA7"/>
    <w:rsid w:val="001F6AF8"/>
    <w:rsid w:val="0020028D"/>
    <w:rsid w:val="00203945"/>
    <w:rsid w:val="002063AC"/>
    <w:rsid w:val="00206C25"/>
    <w:rsid w:val="0021288B"/>
    <w:rsid w:val="00214A8A"/>
    <w:rsid w:val="00217705"/>
    <w:rsid w:val="002225B7"/>
    <w:rsid w:val="00224940"/>
    <w:rsid w:val="00224A70"/>
    <w:rsid w:val="00237D44"/>
    <w:rsid w:val="002448EA"/>
    <w:rsid w:val="00244F90"/>
    <w:rsid w:val="002458FA"/>
    <w:rsid w:val="00247BFA"/>
    <w:rsid w:val="00251F51"/>
    <w:rsid w:val="00256BD2"/>
    <w:rsid w:val="00263E2A"/>
    <w:rsid w:val="0027470D"/>
    <w:rsid w:val="002776FF"/>
    <w:rsid w:val="002832F1"/>
    <w:rsid w:val="00286B3F"/>
    <w:rsid w:val="00291E94"/>
    <w:rsid w:val="00292A66"/>
    <w:rsid w:val="002944AD"/>
    <w:rsid w:val="002A235C"/>
    <w:rsid w:val="002B673A"/>
    <w:rsid w:val="002B7A1F"/>
    <w:rsid w:val="002C032E"/>
    <w:rsid w:val="002C3A3C"/>
    <w:rsid w:val="002C45B6"/>
    <w:rsid w:val="002D3832"/>
    <w:rsid w:val="002E0C68"/>
    <w:rsid w:val="002E4F31"/>
    <w:rsid w:val="002E506E"/>
    <w:rsid w:val="002E5B84"/>
    <w:rsid w:val="002E6E09"/>
    <w:rsid w:val="002F6E42"/>
    <w:rsid w:val="002F7829"/>
    <w:rsid w:val="003002A5"/>
    <w:rsid w:val="00300E1A"/>
    <w:rsid w:val="003065D7"/>
    <w:rsid w:val="00314906"/>
    <w:rsid w:val="00314F7A"/>
    <w:rsid w:val="00315096"/>
    <w:rsid w:val="00323F18"/>
    <w:rsid w:val="00324A68"/>
    <w:rsid w:val="00325490"/>
    <w:rsid w:val="00330F8F"/>
    <w:rsid w:val="00333D76"/>
    <w:rsid w:val="00336F92"/>
    <w:rsid w:val="0034201D"/>
    <w:rsid w:val="00354A28"/>
    <w:rsid w:val="0035554A"/>
    <w:rsid w:val="00360385"/>
    <w:rsid w:val="00362D6C"/>
    <w:rsid w:val="0037020E"/>
    <w:rsid w:val="00371578"/>
    <w:rsid w:val="00372553"/>
    <w:rsid w:val="00372B43"/>
    <w:rsid w:val="00380EAE"/>
    <w:rsid w:val="003830E9"/>
    <w:rsid w:val="0038573B"/>
    <w:rsid w:val="00390B36"/>
    <w:rsid w:val="00392FBF"/>
    <w:rsid w:val="003949E5"/>
    <w:rsid w:val="003A096E"/>
    <w:rsid w:val="003A1576"/>
    <w:rsid w:val="003A2422"/>
    <w:rsid w:val="003C3EE3"/>
    <w:rsid w:val="003C6B00"/>
    <w:rsid w:val="003D0EF8"/>
    <w:rsid w:val="003D1C29"/>
    <w:rsid w:val="003D20BD"/>
    <w:rsid w:val="003D37BE"/>
    <w:rsid w:val="003D3E50"/>
    <w:rsid w:val="003D6FD2"/>
    <w:rsid w:val="003E2B5F"/>
    <w:rsid w:val="003E36EC"/>
    <w:rsid w:val="003E522E"/>
    <w:rsid w:val="003F109C"/>
    <w:rsid w:val="003F24F9"/>
    <w:rsid w:val="003F2EF6"/>
    <w:rsid w:val="003F645F"/>
    <w:rsid w:val="003F7506"/>
    <w:rsid w:val="00402958"/>
    <w:rsid w:val="00407B05"/>
    <w:rsid w:val="00407F09"/>
    <w:rsid w:val="0041091C"/>
    <w:rsid w:val="00413F38"/>
    <w:rsid w:val="00415CCB"/>
    <w:rsid w:val="00417C1F"/>
    <w:rsid w:val="004244CB"/>
    <w:rsid w:val="00425542"/>
    <w:rsid w:val="004329C6"/>
    <w:rsid w:val="00434CAF"/>
    <w:rsid w:val="00437987"/>
    <w:rsid w:val="00440483"/>
    <w:rsid w:val="00445324"/>
    <w:rsid w:val="004526F9"/>
    <w:rsid w:val="00453538"/>
    <w:rsid w:val="00453941"/>
    <w:rsid w:val="00457DAC"/>
    <w:rsid w:val="004607DF"/>
    <w:rsid w:val="00461455"/>
    <w:rsid w:val="00462481"/>
    <w:rsid w:val="00463574"/>
    <w:rsid w:val="004637FD"/>
    <w:rsid w:val="004660BA"/>
    <w:rsid w:val="0047064D"/>
    <w:rsid w:val="0047146A"/>
    <w:rsid w:val="004725CB"/>
    <w:rsid w:val="0047628C"/>
    <w:rsid w:val="00485D25"/>
    <w:rsid w:val="00486A75"/>
    <w:rsid w:val="00491510"/>
    <w:rsid w:val="0049499A"/>
    <w:rsid w:val="00494A82"/>
    <w:rsid w:val="00494F61"/>
    <w:rsid w:val="004971C9"/>
    <w:rsid w:val="004A5F3C"/>
    <w:rsid w:val="004B058C"/>
    <w:rsid w:val="004B42C9"/>
    <w:rsid w:val="004B6634"/>
    <w:rsid w:val="004C6136"/>
    <w:rsid w:val="004D0631"/>
    <w:rsid w:val="004E4966"/>
    <w:rsid w:val="004E6559"/>
    <w:rsid w:val="004E79FC"/>
    <w:rsid w:val="004F0309"/>
    <w:rsid w:val="004F0889"/>
    <w:rsid w:val="004F3117"/>
    <w:rsid w:val="004F557D"/>
    <w:rsid w:val="0050109C"/>
    <w:rsid w:val="00502DED"/>
    <w:rsid w:val="00503FB4"/>
    <w:rsid w:val="00513B3C"/>
    <w:rsid w:val="00515FE8"/>
    <w:rsid w:val="005163A1"/>
    <w:rsid w:val="00517012"/>
    <w:rsid w:val="00522562"/>
    <w:rsid w:val="0052305E"/>
    <w:rsid w:val="00525AA1"/>
    <w:rsid w:val="00526F9E"/>
    <w:rsid w:val="00527F14"/>
    <w:rsid w:val="00531E31"/>
    <w:rsid w:val="005347CD"/>
    <w:rsid w:val="00546565"/>
    <w:rsid w:val="00546E4F"/>
    <w:rsid w:val="00547F59"/>
    <w:rsid w:val="00550F4B"/>
    <w:rsid w:val="00551653"/>
    <w:rsid w:val="005522E6"/>
    <w:rsid w:val="00557CE5"/>
    <w:rsid w:val="00561180"/>
    <w:rsid w:val="00564496"/>
    <w:rsid w:val="00564621"/>
    <w:rsid w:val="005666E1"/>
    <w:rsid w:val="00566AA5"/>
    <w:rsid w:val="0057686C"/>
    <w:rsid w:val="0057725B"/>
    <w:rsid w:val="00577332"/>
    <w:rsid w:val="00577378"/>
    <w:rsid w:val="005864D9"/>
    <w:rsid w:val="00586640"/>
    <w:rsid w:val="00595530"/>
    <w:rsid w:val="00596F9C"/>
    <w:rsid w:val="005971B8"/>
    <w:rsid w:val="00597283"/>
    <w:rsid w:val="005A322B"/>
    <w:rsid w:val="005A3A49"/>
    <w:rsid w:val="005B706F"/>
    <w:rsid w:val="005C0300"/>
    <w:rsid w:val="005C21D9"/>
    <w:rsid w:val="005C43F3"/>
    <w:rsid w:val="005C4FE2"/>
    <w:rsid w:val="005C7A65"/>
    <w:rsid w:val="005D0D00"/>
    <w:rsid w:val="005D33DA"/>
    <w:rsid w:val="005E1FBD"/>
    <w:rsid w:val="005E3B5A"/>
    <w:rsid w:val="005E7E2D"/>
    <w:rsid w:val="005F2755"/>
    <w:rsid w:val="005F5892"/>
    <w:rsid w:val="00602CA4"/>
    <w:rsid w:val="00604EE9"/>
    <w:rsid w:val="00607A24"/>
    <w:rsid w:val="00610893"/>
    <w:rsid w:val="00611DAF"/>
    <w:rsid w:val="00611DF9"/>
    <w:rsid w:val="00613DC8"/>
    <w:rsid w:val="00617991"/>
    <w:rsid w:val="00622CCC"/>
    <w:rsid w:val="0062424C"/>
    <w:rsid w:val="00624B3D"/>
    <w:rsid w:val="00626DBF"/>
    <w:rsid w:val="00630D63"/>
    <w:rsid w:val="006323A2"/>
    <w:rsid w:val="00632F33"/>
    <w:rsid w:val="006433A0"/>
    <w:rsid w:val="00646557"/>
    <w:rsid w:val="00650513"/>
    <w:rsid w:val="00652759"/>
    <w:rsid w:val="00655354"/>
    <w:rsid w:val="00657916"/>
    <w:rsid w:val="006670F3"/>
    <w:rsid w:val="00667F9D"/>
    <w:rsid w:val="0067209B"/>
    <w:rsid w:val="006720E1"/>
    <w:rsid w:val="0067410A"/>
    <w:rsid w:val="006772FF"/>
    <w:rsid w:val="00683CC6"/>
    <w:rsid w:val="00686721"/>
    <w:rsid w:val="00690AFA"/>
    <w:rsid w:val="006A0D71"/>
    <w:rsid w:val="006A1C03"/>
    <w:rsid w:val="006A4EF4"/>
    <w:rsid w:val="006B48DF"/>
    <w:rsid w:val="006C1317"/>
    <w:rsid w:val="006C2BC3"/>
    <w:rsid w:val="006C3032"/>
    <w:rsid w:val="006C5D7A"/>
    <w:rsid w:val="006C61F8"/>
    <w:rsid w:val="006C6979"/>
    <w:rsid w:val="006C7EAE"/>
    <w:rsid w:val="006D06D1"/>
    <w:rsid w:val="006D506D"/>
    <w:rsid w:val="006D654A"/>
    <w:rsid w:val="006E262C"/>
    <w:rsid w:val="006E5980"/>
    <w:rsid w:val="006E7956"/>
    <w:rsid w:val="006F294E"/>
    <w:rsid w:val="006F3300"/>
    <w:rsid w:val="006F4EFA"/>
    <w:rsid w:val="006F6232"/>
    <w:rsid w:val="00700C17"/>
    <w:rsid w:val="00715BD7"/>
    <w:rsid w:val="0071677B"/>
    <w:rsid w:val="00716F41"/>
    <w:rsid w:val="007206A1"/>
    <w:rsid w:val="007230C1"/>
    <w:rsid w:val="0072316A"/>
    <w:rsid w:val="0072781B"/>
    <w:rsid w:val="00730F21"/>
    <w:rsid w:val="0073679C"/>
    <w:rsid w:val="00740AE9"/>
    <w:rsid w:val="007430E9"/>
    <w:rsid w:val="00744DFC"/>
    <w:rsid w:val="00750AC6"/>
    <w:rsid w:val="00751779"/>
    <w:rsid w:val="00751BBC"/>
    <w:rsid w:val="00753A3D"/>
    <w:rsid w:val="007556EC"/>
    <w:rsid w:val="00760C9E"/>
    <w:rsid w:val="00763687"/>
    <w:rsid w:val="007654B9"/>
    <w:rsid w:val="00771B96"/>
    <w:rsid w:val="007758E4"/>
    <w:rsid w:val="00781BAC"/>
    <w:rsid w:val="0078284C"/>
    <w:rsid w:val="0078424D"/>
    <w:rsid w:val="00785A98"/>
    <w:rsid w:val="00786CDA"/>
    <w:rsid w:val="0079508E"/>
    <w:rsid w:val="007A1821"/>
    <w:rsid w:val="007A35F9"/>
    <w:rsid w:val="007A52EC"/>
    <w:rsid w:val="007A5CB2"/>
    <w:rsid w:val="007B1BAB"/>
    <w:rsid w:val="007B3C01"/>
    <w:rsid w:val="007B43D0"/>
    <w:rsid w:val="007B6E96"/>
    <w:rsid w:val="007B6F5B"/>
    <w:rsid w:val="007C0435"/>
    <w:rsid w:val="007C629A"/>
    <w:rsid w:val="007D3AD8"/>
    <w:rsid w:val="007E06DD"/>
    <w:rsid w:val="007E2DE3"/>
    <w:rsid w:val="007E5562"/>
    <w:rsid w:val="007F2B88"/>
    <w:rsid w:val="00801A4C"/>
    <w:rsid w:val="0080696F"/>
    <w:rsid w:val="00806E62"/>
    <w:rsid w:val="008206EF"/>
    <w:rsid w:val="00825E99"/>
    <w:rsid w:val="00827C77"/>
    <w:rsid w:val="008403B5"/>
    <w:rsid w:val="00841DD1"/>
    <w:rsid w:val="00842613"/>
    <w:rsid w:val="00846A38"/>
    <w:rsid w:val="008533D7"/>
    <w:rsid w:val="0085421D"/>
    <w:rsid w:val="00854AB4"/>
    <w:rsid w:val="00860520"/>
    <w:rsid w:val="00865B92"/>
    <w:rsid w:val="00867C75"/>
    <w:rsid w:val="00870793"/>
    <w:rsid w:val="0087326F"/>
    <w:rsid w:val="00882C61"/>
    <w:rsid w:val="00890795"/>
    <w:rsid w:val="008907F2"/>
    <w:rsid w:val="00891E5B"/>
    <w:rsid w:val="00893EA5"/>
    <w:rsid w:val="00897661"/>
    <w:rsid w:val="008A06D3"/>
    <w:rsid w:val="008A1825"/>
    <w:rsid w:val="008A2E04"/>
    <w:rsid w:val="008B3CE1"/>
    <w:rsid w:val="008B5C92"/>
    <w:rsid w:val="008C0C08"/>
    <w:rsid w:val="008C0CEE"/>
    <w:rsid w:val="008C48C0"/>
    <w:rsid w:val="008C4BAC"/>
    <w:rsid w:val="008C7DB7"/>
    <w:rsid w:val="008D0E7B"/>
    <w:rsid w:val="008D2DCE"/>
    <w:rsid w:val="008D43FB"/>
    <w:rsid w:val="008D69BA"/>
    <w:rsid w:val="008E482C"/>
    <w:rsid w:val="008E4AAA"/>
    <w:rsid w:val="008E7CF0"/>
    <w:rsid w:val="008F0092"/>
    <w:rsid w:val="008F0A2E"/>
    <w:rsid w:val="008F0F07"/>
    <w:rsid w:val="00900B76"/>
    <w:rsid w:val="0090461C"/>
    <w:rsid w:val="0090500E"/>
    <w:rsid w:val="00906F6A"/>
    <w:rsid w:val="00912278"/>
    <w:rsid w:val="00912279"/>
    <w:rsid w:val="0091522F"/>
    <w:rsid w:val="00922B2A"/>
    <w:rsid w:val="00922F30"/>
    <w:rsid w:val="0092324B"/>
    <w:rsid w:val="00933B11"/>
    <w:rsid w:val="0094635A"/>
    <w:rsid w:val="00954185"/>
    <w:rsid w:val="0096267B"/>
    <w:rsid w:val="009626D9"/>
    <w:rsid w:val="009626ED"/>
    <w:rsid w:val="009661B1"/>
    <w:rsid w:val="00966AAC"/>
    <w:rsid w:val="00970792"/>
    <w:rsid w:val="0097744F"/>
    <w:rsid w:val="00980C57"/>
    <w:rsid w:val="00980D33"/>
    <w:rsid w:val="0098162D"/>
    <w:rsid w:val="009907D2"/>
    <w:rsid w:val="0099094F"/>
    <w:rsid w:val="009932B7"/>
    <w:rsid w:val="009964A3"/>
    <w:rsid w:val="009976FB"/>
    <w:rsid w:val="009A052D"/>
    <w:rsid w:val="009A6384"/>
    <w:rsid w:val="009B474E"/>
    <w:rsid w:val="009B5B02"/>
    <w:rsid w:val="009B6140"/>
    <w:rsid w:val="009C780B"/>
    <w:rsid w:val="009D2223"/>
    <w:rsid w:val="009D57D2"/>
    <w:rsid w:val="009E24A9"/>
    <w:rsid w:val="009E623B"/>
    <w:rsid w:val="009E7504"/>
    <w:rsid w:val="009F3B02"/>
    <w:rsid w:val="009F43D2"/>
    <w:rsid w:val="009F56B9"/>
    <w:rsid w:val="00A12A91"/>
    <w:rsid w:val="00A23DB3"/>
    <w:rsid w:val="00A320EC"/>
    <w:rsid w:val="00A41DF0"/>
    <w:rsid w:val="00A41E94"/>
    <w:rsid w:val="00A435A6"/>
    <w:rsid w:val="00A43613"/>
    <w:rsid w:val="00A43AAA"/>
    <w:rsid w:val="00A45533"/>
    <w:rsid w:val="00A45C34"/>
    <w:rsid w:val="00A47F16"/>
    <w:rsid w:val="00A51E42"/>
    <w:rsid w:val="00A566CC"/>
    <w:rsid w:val="00A56935"/>
    <w:rsid w:val="00A56D52"/>
    <w:rsid w:val="00A653A5"/>
    <w:rsid w:val="00A67FC7"/>
    <w:rsid w:val="00A73C63"/>
    <w:rsid w:val="00A76D78"/>
    <w:rsid w:val="00A76F71"/>
    <w:rsid w:val="00A82437"/>
    <w:rsid w:val="00A8462E"/>
    <w:rsid w:val="00A8693A"/>
    <w:rsid w:val="00A97305"/>
    <w:rsid w:val="00AA0091"/>
    <w:rsid w:val="00AA2FF6"/>
    <w:rsid w:val="00AA3368"/>
    <w:rsid w:val="00AB2DF5"/>
    <w:rsid w:val="00AB2E13"/>
    <w:rsid w:val="00AB5EE5"/>
    <w:rsid w:val="00AC003F"/>
    <w:rsid w:val="00AC09B9"/>
    <w:rsid w:val="00AC6D51"/>
    <w:rsid w:val="00AC7B5C"/>
    <w:rsid w:val="00AD70E4"/>
    <w:rsid w:val="00AD7280"/>
    <w:rsid w:val="00AE4577"/>
    <w:rsid w:val="00AF430F"/>
    <w:rsid w:val="00AF48E4"/>
    <w:rsid w:val="00AF6CC3"/>
    <w:rsid w:val="00B042E8"/>
    <w:rsid w:val="00B05FDF"/>
    <w:rsid w:val="00B07AB3"/>
    <w:rsid w:val="00B146A6"/>
    <w:rsid w:val="00B14DF3"/>
    <w:rsid w:val="00B227EF"/>
    <w:rsid w:val="00B320DC"/>
    <w:rsid w:val="00B3512E"/>
    <w:rsid w:val="00B4021B"/>
    <w:rsid w:val="00B40FF9"/>
    <w:rsid w:val="00B41FFB"/>
    <w:rsid w:val="00B42360"/>
    <w:rsid w:val="00B42386"/>
    <w:rsid w:val="00B43D88"/>
    <w:rsid w:val="00B46965"/>
    <w:rsid w:val="00B61522"/>
    <w:rsid w:val="00B65870"/>
    <w:rsid w:val="00B70939"/>
    <w:rsid w:val="00B71A34"/>
    <w:rsid w:val="00B7767E"/>
    <w:rsid w:val="00B80C10"/>
    <w:rsid w:val="00B81168"/>
    <w:rsid w:val="00B828CB"/>
    <w:rsid w:val="00B82FA6"/>
    <w:rsid w:val="00B90D30"/>
    <w:rsid w:val="00B90E0F"/>
    <w:rsid w:val="00B9403D"/>
    <w:rsid w:val="00B94224"/>
    <w:rsid w:val="00B97DE5"/>
    <w:rsid w:val="00BA725A"/>
    <w:rsid w:val="00BB135F"/>
    <w:rsid w:val="00BB3F30"/>
    <w:rsid w:val="00BB77B7"/>
    <w:rsid w:val="00BC6CC3"/>
    <w:rsid w:val="00BD2581"/>
    <w:rsid w:val="00BD2710"/>
    <w:rsid w:val="00BD27A6"/>
    <w:rsid w:val="00BD41D6"/>
    <w:rsid w:val="00BD6662"/>
    <w:rsid w:val="00BD75A4"/>
    <w:rsid w:val="00BE4D5A"/>
    <w:rsid w:val="00BF0503"/>
    <w:rsid w:val="00BF0B6A"/>
    <w:rsid w:val="00BF2F56"/>
    <w:rsid w:val="00BF6592"/>
    <w:rsid w:val="00C01DB6"/>
    <w:rsid w:val="00C13586"/>
    <w:rsid w:val="00C21994"/>
    <w:rsid w:val="00C225C3"/>
    <w:rsid w:val="00C24137"/>
    <w:rsid w:val="00C335C2"/>
    <w:rsid w:val="00C33679"/>
    <w:rsid w:val="00C344EF"/>
    <w:rsid w:val="00C351D1"/>
    <w:rsid w:val="00C35485"/>
    <w:rsid w:val="00C35519"/>
    <w:rsid w:val="00C4144B"/>
    <w:rsid w:val="00C42FA6"/>
    <w:rsid w:val="00C447D1"/>
    <w:rsid w:val="00C5084F"/>
    <w:rsid w:val="00C5151A"/>
    <w:rsid w:val="00C533D8"/>
    <w:rsid w:val="00C66C97"/>
    <w:rsid w:val="00C81DB9"/>
    <w:rsid w:val="00CB0056"/>
    <w:rsid w:val="00CB6189"/>
    <w:rsid w:val="00CB79D8"/>
    <w:rsid w:val="00CC0648"/>
    <w:rsid w:val="00CC151E"/>
    <w:rsid w:val="00CC4B58"/>
    <w:rsid w:val="00CD00AB"/>
    <w:rsid w:val="00CD0267"/>
    <w:rsid w:val="00CD73BA"/>
    <w:rsid w:val="00CE03AA"/>
    <w:rsid w:val="00CE2554"/>
    <w:rsid w:val="00CE3B70"/>
    <w:rsid w:val="00CE7D20"/>
    <w:rsid w:val="00CF251A"/>
    <w:rsid w:val="00CF256C"/>
    <w:rsid w:val="00CF25EE"/>
    <w:rsid w:val="00CF2940"/>
    <w:rsid w:val="00CF3296"/>
    <w:rsid w:val="00CF5C3A"/>
    <w:rsid w:val="00CF6D0E"/>
    <w:rsid w:val="00CF7AF5"/>
    <w:rsid w:val="00D00E6F"/>
    <w:rsid w:val="00D013D7"/>
    <w:rsid w:val="00D02EA6"/>
    <w:rsid w:val="00D031CE"/>
    <w:rsid w:val="00D13542"/>
    <w:rsid w:val="00D15907"/>
    <w:rsid w:val="00D26A47"/>
    <w:rsid w:val="00D3504A"/>
    <w:rsid w:val="00D407E8"/>
    <w:rsid w:val="00D43911"/>
    <w:rsid w:val="00D43BA8"/>
    <w:rsid w:val="00D441A8"/>
    <w:rsid w:val="00D45E29"/>
    <w:rsid w:val="00D5162D"/>
    <w:rsid w:val="00D51C75"/>
    <w:rsid w:val="00D525E0"/>
    <w:rsid w:val="00D5511D"/>
    <w:rsid w:val="00D55E1E"/>
    <w:rsid w:val="00D57F32"/>
    <w:rsid w:val="00D63425"/>
    <w:rsid w:val="00D63F1E"/>
    <w:rsid w:val="00D65E51"/>
    <w:rsid w:val="00D74E18"/>
    <w:rsid w:val="00D7672E"/>
    <w:rsid w:val="00D806AD"/>
    <w:rsid w:val="00D820F8"/>
    <w:rsid w:val="00D9194B"/>
    <w:rsid w:val="00DA05DE"/>
    <w:rsid w:val="00DA3204"/>
    <w:rsid w:val="00DA485D"/>
    <w:rsid w:val="00DA4CCD"/>
    <w:rsid w:val="00DA6A3E"/>
    <w:rsid w:val="00DB12EB"/>
    <w:rsid w:val="00DB6875"/>
    <w:rsid w:val="00DB6B69"/>
    <w:rsid w:val="00DB6F6D"/>
    <w:rsid w:val="00DB76F3"/>
    <w:rsid w:val="00DB7B5D"/>
    <w:rsid w:val="00DB7ECD"/>
    <w:rsid w:val="00DB7F8A"/>
    <w:rsid w:val="00DC0F5F"/>
    <w:rsid w:val="00DC243F"/>
    <w:rsid w:val="00DC25B0"/>
    <w:rsid w:val="00DC5C92"/>
    <w:rsid w:val="00DD09A1"/>
    <w:rsid w:val="00DD25D2"/>
    <w:rsid w:val="00DD6FE7"/>
    <w:rsid w:val="00DD7124"/>
    <w:rsid w:val="00DE52E2"/>
    <w:rsid w:val="00DE73E8"/>
    <w:rsid w:val="00DE78F9"/>
    <w:rsid w:val="00DF090C"/>
    <w:rsid w:val="00DF5AE9"/>
    <w:rsid w:val="00DF7E4B"/>
    <w:rsid w:val="00E05019"/>
    <w:rsid w:val="00E053BB"/>
    <w:rsid w:val="00E055C0"/>
    <w:rsid w:val="00E10F9E"/>
    <w:rsid w:val="00E128CC"/>
    <w:rsid w:val="00E13479"/>
    <w:rsid w:val="00E169CC"/>
    <w:rsid w:val="00E16B5A"/>
    <w:rsid w:val="00E20587"/>
    <w:rsid w:val="00E30C15"/>
    <w:rsid w:val="00E32019"/>
    <w:rsid w:val="00E4161B"/>
    <w:rsid w:val="00E423DA"/>
    <w:rsid w:val="00E43AB4"/>
    <w:rsid w:val="00E508E9"/>
    <w:rsid w:val="00E549B1"/>
    <w:rsid w:val="00E55825"/>
    <w:rsid w:val="00E60F46"/>
    <w:rsid w:val="00E665B1"/>
    <w:rsid w:val="00E66A3F"/>
    <w:rsid w:val="00E70156"/>
    <w:rsid w:val="00E810D1"/>
    <w:rsid w:val="00E92C0F"/>
    <w:rsid w:val="00EA0BFE"/>
    <w:rsid w:val="00EA3C49"/>
    <w:rsid w:val="00EA4A39"/>
    <w:rsid w:val="00EA513E"/>
    <w:rsid w:val="00EB3056"/>
    <w:rsid w:val="00EB5A74"/>
    <w:rsid w:val="00EC0E26"/>
    <w:rsid w:val="00EC5DE0"/>
    <w:rsid w:val="00EC752D"/>
    <w:rsid w:val="00ED0571"/>
    <w:rsid w:val="00ED107F"/>
    <w:rsid w:val="00ED1562"/>
    <w:rsid w:val="00ED2245"/>
    <w:rsid w:val="00ED3E0B"/>
    <w:rsid w:val="00ED756A"/>
    <w:rsid w:val="00EE69E6"/>
    <w:rsid w:val="00EE70BD"/>
    <w:rsid w:val="00EF3B41"/>
    <w:rsid w:val="00F07B7E"/>
    <w:rsid w:val="00F10BAF"/>
    <w:rsid w:val="00F1358C"/>
    <w:rsid w:val="00F13927"/>
    <w:rsid w:val="00F15BA1"/>
    <w:rsid w:val="00F1625C"/>
    <w:rsid w:val="00F2021B"/>
    <w:rsid w:val="00F30A1A"/>
    <w:rsid w:val="00F31EC5"/>
    <w:rsid w:val="00F32718"/>
    <w:rsid w:val="00F41B85"/>
    <w:rsid w:val="00F4245A"/>
    <w:rsid w:val="00F434EF"/>
    <w:rsid w:val="00F4379C"/>
    <w:rsid w:val="00F53E9A"/>
    <w:rsid w:val="00F55158"/>
    <w:rsid w:val="00F75567"/>
    <w:rsid w:val="00F7734C"/>
    <w:rsid w:val="00F873F1"/>
    <w:rsid w:val="00F87FB0"/>
    <w:rsid w:val="00F93FEA"/>
    <w:rsid w:val="00F97D34"/>
    <w:rsid w:val="00FA1C33"/>
    <w:rsid w:val="00FA1E1D"/>
    <w:rsid w:val="00FA7B19"/>
    <w:rsid w:val="00FC1313"/>
    <w:rsid w:val="00FD2D47"/>
    <w:rsid w:val="00FD7A07"/>
    <w:rsid w:val="00FD7A6E"/>
    <w:rsid w:val="00FE17C7"/>
    <w:rsid w:val="00FE72C5"/>
    <w:rsid w:val="00FF2A99"/>
    <w:rsid w:val="00FF2AFA"/>
    <w:rsid w:val="00FF3E83"/>
    <w:rsid w:val="00FF4063"/>
    <w:rsid w:val="00FF6DAD"/>
    <w:rsid w:val="00FF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2" w:uiPriority="0"/>
    <w:lsdException w:name="List Bullet 5"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n,Times 12,AY body text,Times 12 Point,10 point,Flush left,Geneva 10,12 point,Flush left Times,Flush left Times  10,Flush left Times 12,Justified,Flush Left"/>
    <w:qFormat/>
    <w:rsid w:val="00034C31"/>
    <w:pPr>
      <w:overflowPunct w:val="0"/>
      <w:autoSpaceDE w:val="0"/>
      <w:autoSpaceDN w:val="0"/>
      <w:adjustRightInd w:val="0"/>
      <w:spacing w:after="0" w:line="240" w:lineRule="auto"/>
      <w:textAlignment w:val="baseline"/>
    </w:pPr>
    <w:rPr>
      <w:rFonts w:ascii="Arial" w:eastAsia="Times New Roman" w:hAnsi="Arial" w:cs="Times"/>
      <w:sz w:val="18"/>
      <w:szCs w:val="24"/>
      <w:lang w:val="en-GB"/>
    </w:rPr>
  </w:style>
  <w:style w:type="paragraph" w:styleId="1">
    <w:name w:val="heading 1"/>
    <w:aliases w:val="numbered indent 1,ni1,h1,Hanging 1 Indent,Header 1,Numbered indent 1"/>
    <w:basedOn w:val="a"/>
    <w:link w:val="10"/>
    <w:autoRedefine/>
    <w:uiPriority w:val="9"/>
    <w:qFormat/>
    <w:rsid w:val="00034C31"/>
    <w:pPr>
      <w:ind w:left="567" w:right="807" w:hanging="567"/>
      <w:jc w:val="center"/>
      <w:outlineLvl w:val="0"/>
    </w:pPr>
    <w:rPr>
      <w:rFonts w:ascii="Times New Roman" w:hAnsi="Times New Roman" w:cs="Times New Roman"/>
      <w:b/>
      <w:bCs/>
      <w:color w:val="000000"/>
      <w:sz w:val="28"/>
      <w:szCs w:val="28"/>
    </w:rPr>
  </w:style>
  <w:style w:type="paragraph" w:styleId="2">
    <w:name w:val="heading 2"/>
    <w:basedOn w:val="a"/>
    <w:link w:val="20"/>
    <w:qFormat/>
    <w:rsid w:val="00034C31"/>
    <w:pPr>
      <w:numPr>
        <w:numId w:val="14"/>
      </w:numPr>
      <w:ind w:left="0" w:hanging="567"/>
      <w:outlineLvl w:val="1"/>
    </w:pPr>
    <w:rPr>
      <w:rFonts w:cs="Arial"/>
      <w:b/>
      <w:sz w:val="22"/>
      <w:szCs w:val="20"/>
      <w:lang w:val="ru-RU"/>
    </w:rPr>
  </w:style>
  <w:style w:type="paragraph" w:styleId="30">
    <w:name w:val="heading 3"/>
    <w:basedOn w:val="a"/>
    <w:link w:val="31"/>
    <w:uiPriority w:val="99"/>
    <w:qFormat/>
    <w:rsid w:val="00034C31"/>
    <w:pPr>
      <w:outlineLvl w:val="2"/>
    </w:pPr>
    <w:rPr>
      <w:i/>
      <w:sz w:val="20"/>
      <w:lang w:val="ru-RU"/>
    </w:rPr>
  </w:style>
  <w:style w:type="paragraph" w:styleId="4">
    <w:name w:val="heading 4"/>
    <w:basedOn w:val="a"/>
    <w:next w:val="a"/>
    <w:link w:val="40"/>
    <w:uiPriority w:val="9"/>
    <w:qFormat/>
    <w:rsid w:val="00034C31"/>
    <w:pPr>
      <w:tabs>
        <w:tab w:val="right" w:pos="9498"/>
      </w:tabs>
      <w:outlineLvl w:val="3"/>
    </w:pPr>
    <w:rPr>
      <w:rFonts w:cs="Arial"/>
      <w:b/>
      <w:sz w:val="20"/>
      <w:szCs w:val="20"/>
      <w:lang w:val="ru-RU"/>
    </w:rPr>
  </w:style>
  <w:style w:type="paragraph" w:styleId="50">
    <w:name w:val="heading 5"/>
    <w:basedOn w:val="a"/>
    <w:next w:val="a"/>
    <w:link w:val="51"/>
    <w:qFormat/>
    <w:rsid w:val="00034C31"/>
    <w:pPr>
      <w:numPr>
        <w:numId w:val="1"/>
      </w:numPr>
      <w:ind w:left="567" w:hanging="567"/>
      <w:outlineLvl w:val="4"/>
    </w:pPr>
    <w:rPr>
      <w:b/>
      <w:i/>
    </w:rPr>
  </w:style>
  <w:style w:type="paragraph" w:styleId="6">
    <w:name w:val="heading 6"/>
    <w:basedOn w:val="a"/>
    <w:next w:val="a"/>
    <w:link w:val="60"/>
    <w:qFormat/>
    <w:rsid w:val="00034C31"/>
    <w:pPr>
      <w:keepNext/>
      <w:spacing w:after="200" w:line="280" w:lineRule="atLeast"/>
      <w:outlineLvl w:val="5"/>
    </w:pPr>
  </w:style>
  <w:style w:type="paragraph" w:styleId="7">
    <w:name w:val="heading 7"/>
    <w:basedOn w:val="a"/>
    <w:next w:val="a"/>
    <w:link w:val="70"/>
    <w:qFormat/>
    <w:rsid w:val="00034C31"/>
    <w:pPr>
      <w:keepNext/>
      <w:spacing w:after="200" w:line="280" w:lineRule="atLeast"/>
      <w:outlineLvl w:val="6"/>
    </w:pPr>
  </w:style>
  <w:style w:type="paragraph" w:styleId="8">
    <w:name w:val="heading 8"/>
    <w:basedOn w:val="a"/>
    <w:next w:val="a"/>
    <w:link w:val="80"/>
    <w:qFormat/>
    <w:rsid w:val="00034C31"/>
    <w:pPr>
      <w:keepNext/>
      <w:spacing w:after="200" w:line="280" w:lineRule="atLeast"/>
      <w:outlineLvl w:val="7"/>
    </w:pPr>
  </w:style>
  <w:style w:type="paragraph" w:styleId="9">
    <w:name w:val="heading 9"/>
    <w:aliases w:val="Продолжение"/>
    <w:basedOn w:val="2"/>
    <w:next w:val="a"/>
    <w:link w:val="90"/>
    <w:uiPriority w:val="9"/>
    <w:qFormat/>
    <w:rsid w:val="00034C31"/>
    <w:pPr>
      <w:numPr>
        <w:numId w:val="0"/>
      </w:numPr>
      <w:ind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numbered indent 1 Знак,ni1 Знак,h1 Знак,Hanging 1 Indent Знак,Header 1 Знак,Numbered indent 1 Знак"/>
    <w:basedOn w:val="a0"/>
    <w:link w:val="1"/>
    <w:uiPriority w:val="9"/>
    <w:rsid w:val="00034C31"/>
    <w:rPr>
      <w:rFonts w:ascii="Times New Roman" w:eastAsia="Times New Roman" w:hAnsi="Times New Roman" w:cs="Times New Roman"/>
      <w:b/>
      <w:bCs/>
      <w:color w:val="000000"/>
      <w:sz w:val="28"/>
      <w:szCs w:val="28"/>
      <w:lang w:val="en-GB"/>
    </w:rPr>
  </w:style>
  <w:style w:type="character" w:customStyle="1" w:styleId="20">
    <w:name w:val="Заголовок 2 Знак"/>
    <w:basedOn w:val="a0"/>
    <w:link w:val="2"/>
    <w:rsid w:val="00034C31"/>
    <w:rPr>
      <w:rFonts w:ascii="Arial" w:eastAsia="Times New Roman" w:hAnsi="Arial" w:cs="Arial"/>
      <w:b/>
      <w:szCs w:val="20"/>
    </w:rPr>
  </w:style>
  <w:style w:type="character" w:customStyle="1" w:styleId="31">
    <w:name w:val="Заголовок 3 Знак"/>
    <w:basedOn w:val="a0"/>
    <w:link w:val="30"/>
    <w:uiPriority w:val="99"/>
    <w:rsid w:val="00034C31"/>
    <w:rPr>
      <w:rFonts w:ascii="Arial" w:eastAsia="Times New Roman" w:hAnsi="Arial" w:cs="Times"/>
      <w:i/>
      <w:sz w:val="20"/>
      <w:szCs w:val="24"/>
    </w:rPr>
  </w:style>
  <w:style w:type="character" w:customStyle="1" w:styleId="40">
    <w:name w:val="Заголовок 4 Знак"/>
    <w:basedOn w:val="a0"/>
    <w:link w:val="4"/>
    <w:uiPriority w:val="9"/>
    <w:rsid w:val="00034C31"/>
    <w:rPr>
      <w:rFonts w:ascii="Arial" w:eastAsia="Times New Roman" w:hAnsi="Arial" w:cs="Arial"/>
      <w:b/>
      <w:sz w:val="20"/>
      <w:szCs w:val="20"/>
    </w:rPr>
  </w:style>
  <w:style w:type="character" w:customStyle="1" w:styleId="51">
    <w:name w:val="Заголовок 5 Знак"/>
    <w:basedOn w:val="a0"/>
    <w:link w:val="50"/>
    <w:rsid w:val="00034C31"/>
    <w:rPr>
      <w:rFonts w:ascii="Arial" w:eastAsia="Times New Roman" w:hAnsi="Arial" w:cs="Times"/>
      <w:b/>
      <w:i/>
      <w:sz w:val="18"/>
      <w:szCs w:val="24"/>
      <w:lang w:val="en-GB"/>
    </w:rPr>
  </w:style>
  <w:style w:type="character" w:customStyle="1" w:styleId="60">
    <w:name w:val="Заголовок 6 Знак"/>
    <w:basedOn w:val="a0"/>
    <w:link w:val="6"/>
    <w:rsid w:val="00034C31"/>
    <w:rPr>
      <w:rFonts w:ascii="Arial" w:eastAsia="Times New Roman" w:hAnsi="Arial" w:cs="Times"/>
      <w:sz w:val="18"/>
      <w:szCs w:val="24"/>
      <w:lang w:val="en-GB"/>
    </w:rPr>
  </w:style>
  <w:style w:type="character" w:customStyle="1" w:styleId="70">
    <w:name w:val="Заголовок 7 Знак"/>
    <w:basedOn w:val="a0"/>
    <w:link w:val="7"/>
    <w:rsid w:val="00034C31"/>
    <w:rPr>
      <w:rFonts w:ascii="Arial" w:eastAsia="Times New Roman" w:hAnsi="Arial" w:cs="Times"/>
      <w:sz w:val="18"/>
      <w:szCs w:val="24"/>
      <w:lang w:val="en-GB"/>
    </w:rPr>
  </w:style>
  <w:style w:type="character" w:customStyle="1" w:styleId="80">
    <w:name w:val="Заголовок 8 Знак"/>
    <w:basedOn w:val="a0"/>
    <w:link w:val="8"/>
    <w:rsid w:val="00034C31"/>
    <w:rPr>
      <w:rFonts w:ascii="Arial" w:eastAsia="Times New Roman" w:hAnsi="Arial" w:cs="Times"/>
      <w:sz w:val="18"/>
      <w:szCs w:val="24"/>
      <w:lang w:val="en-GB"/>
    </w:rPr>
  </w:style>
  <w:style w:type="character" w:customStyle="1" w:styleId="90">
    <w:name w:val="Заголовок 9 Знак"/>
    <w:aliases w:val="Продолжение Знак"/>
    <w:basedOn w:val="a0"/>
    <w:link w:val="9"/>
    <w:uiPriority w:val="9"/>
    <w:rsid w:val="00034C31"/>
    <w:rPr>
      <w:rFonts w:ascii="Arial" w:eastAsia="Times New Roman" w:hAnsi="Arial" w:cs="Arial"/>
      <w:b/>
      <w:szCs w:val="20"/>
    </w:rPr>
  </w:style>
  <w:style w:type="character" w:customStyle="1" w:styleId="a3">
    <w:name w:val="Схема документа Знак"/>
    <w:basedOn w:val="a0"/>
    <w:link w:val="a4"/>
    <w:semiHidden/>
    <w:rsid w:val="00034C31"/>
    <w:rPr>
      <w:rFonts w:ascii="Tahoma" w:eastAsia="Times New Roman" w:hAnsi="Tahoma" w:cs="Tahoma"/>
      <w:sz w:val="18"/>
      <w:szCs w:val="24"/>
      <w:shd w:val="clear" w:color="auto" w:fill="000080"/>
      <w:lang w:val="en-GB"/>
    </w:rPr>
  </w:style>
  <w:style w:type="paragraph" w:styleId="a4">
    <w:name w:val="Document Map"/>
    <w:basedOn w:val="a"/>
    <w:link w:val="a3"/>
    <w:semiHidden/>
    <w:rsid w:val="00034C31"/>
    <w:pPr>
      <w:shd w:val="clear" w:color="auto" w:fill="000080"/>
    </w:pPr>
    <w:rPr>
      <w:rFonts w:ascii="Tahoma" w:hAnsi="Tahoma" w:cs="Tahoma"/>
    </w:rPr>
  </w:style>
  <w:style w:type="character" w:customStyle="1" w:styleId="11">
    <w:name w:val="Схема документа Знак1"/>
    <w:basedOn w:val="a0"/>
    <w:uiPriority w:val="99"/>
    <w:semiHidden/>
    <w:rsid w:val="00034C31"/>
    <w:rPr>
      <w:rFonts w:ascii="Tahoma" w:eastAsia="Times New Roman" w:hAnsi="Tahoma" w:cs="Tahoma"/>
      <w:sz w:val="16"/>
      <w:szCs w:val="16"/>
      <w:lang w:val="en-GB"/>
    </w:rPr>
  </w:style>
  <w:style w:type="paragraph" w:customStyle="1" w:styleId="SingleSpacing">
    <w:name w:val="Single Spacing"/>
    <w:aliases w:val="ss,Single spacing,single spacing,s"/>
    <w:basedOn w:val="a"/>
    <w:rsid w:val="00034C31"/>
    <w:pPr>
      <w:spacing w:line="280" w:lineRule="atLeast"/>
    </w:pPr>
  </w:style>
  <w:style w:type="paragraph" w:styleId="a5">
    <w:name w:val="caption"/>
    <w:basedOn w:val="a"/>
    <w:next w:val="a"/>
    <w:rsid w:val="00034C31"/>
    <w:pPr>
      <w:framePr w:w="6989" w:h="3245" w:hRule="exact" w:hSpace="180" w:wrap="auto" w:vAnchor="text" w:hAnchor="page" w:x="1222" w:y="-337"/>
      <w:ind w:left="1701" w:right="44"/>
      <w:jc w:val="center"/>
    </w:pPr>
    <w:rPr>
      <w:rFonts w:ascii="Times New Roman" w:hAnsi="Times New Roman" w:cs="Times New Roman"/>
      <w:i/>
      <w:iCs/>
    </w:rPr>
  </w:style>
  <w:style w:type="paragraph" w:styleId="a6">
    <w:name w:val="Body Text"/>
    <w:basedOn w:val="a"/>
    <w:link w:val="a7"/>
    <w:uiPriority w:val="99"/>
    <w:rsid w:val="00034C31"/>
    <w:pPr>
      <w:ind w:right="568"/>
    </w:pPr>
  </w:style>
  <w:style w:type="character" w:customStyle="1" w:styleId="a7">
    <w:name w:val="Основной текст Знак"/>
    <w:basedOn w:val="a0"/>
    <w:link w:val="a6"/>
    <w:uiPriority w:val="99"/>
    <w:rsid w:val="00034C31"/>
    <w:rPr>
      <w:rFonts w:ascii="Arial" w:eastAsia="Times New Roman" w:hAnsi="Arial" w:cs="Times"/>
      <w:sz w:val="18"/>
      <w:szCs w:val="24"/>
      <w:lang w:val="en-GB"/>
    </w:rPr>
  </w:style>
  <w:style w:type="paragraph" w:styleId="a8">
    <w:name w:val="header"/>
    <w:basedOn w:val="a"/>
    <w:link w:val="a9"/>
    <w:rsid w:val="00034C31"/>
    <w:pPr>
      <w:tabs>
        <w:tab w:val="center" w:pos="4677"/>
        <w:tab w:val="right" w:pos="9355"/>
      </w:tabs>
    </w:pPr>
  </w:style>
  <w:style w:type="character" w:customStyle="1" w:styleId="a9">
    <w:name w:val="Верхний колонтитул Знак"/>
    <w:basedOn w:val="a0"/>
    <w:link w:val="a8"/>
    <w:rsid w:val="00034C31"/>
    <w:rPr>
      <w:rFonts w:ascii="Arial" w:eastAsia="Times New Roman" w:hAnsi="Arial" w:cs="Times"/>
      <w:sz w:val="18"/>
      <w:szCs w:val="24"/>
      <w:lang w:val="en-GB"/>
    </w:rPr>
  </w:style>
  <w:style w:type="paragraph" w:styleId="aa">
    <w:name w:val="footer"/>
    <w:basedOn w:val="a"/>
    <w:link w:val="ab"/>
    <w:uiPriority w:val="99"/>
    <w:rsid w:val="00034C31"/>
    <w:pPr>
      <w:tabs>
        <w:tab w:val="center" w:pos="4677"/>
        <w:tab w:val="right" w:pos="9355"/>
      </w:tabs>
    </w:pPr>
  </w:style>
  <w:style w:type="character" w:customStyle="1" w:styleId="ab">
    <w:name w:val="Нижний колонтитул Знак"/>
    <w:basedOn w:val="a0"/>
    <w:link w:val="aa"/>
    <w:uiPriority w:val="99"/>
    <w:rsid w:val="00034C31"/>
    <w:rPr>
      <w:rFonts w:ascii="Arial" w:eastAsia="Times New Roman" w:hAnsi="Arial" w:cs="Times"/>
      <w:sz w:val="18"/>
      <w:szCs w:val="24"/>
      <w:lang w:val="en-GB"/>
    </w:rPr>
  </w:style>
  <w:style w:type="paragraph" w:customStyle="1" w:styleId="12">
    <w:name w:val="Обычный1"/>
    <w:basedOn w:val="a"/>
    <w:rsid w:val="00034C31"/>
    <w:pPr>
      <w:ind w:right="567"/>
      <w:outlineLvl w:val="0"/>
    </w:pPr>
    <w:rPr>
      <w:rFonts w:ascii="Times New Roman" w:hAnsi="Times New Roman" w:cs="Times New Roman"/>
      <w:i/>
      <w:iCs/>
      <w:color w:val="000000"/>
    </w:rPr>
  </w:style>
  <w:style w:type="paragraph" w:customStyle="1" w:styleId="Normaltext">
    <w:name w:val="Normal text"/>
    <w:basedOn w:val="a"/>
    <w:rsid w:val="00034C31"/>
    <w:pPr>
      <w:spacing w:line="240" w:lineRule="atLeast"/>
      <w:ind w:right="568"/>
    </w:pPr>
    <w:rPr>
      <w:rFonts w:ascii="Times New Roman" w:hAnsi="Times New Roman" w:cs="Times New Roman"/>
    </w:rPr>
  </w:style>
  <w:style w:type="paragraph" w:customStyle="1" w:styleId="HEADING">
    <w:name w:val="HEADING"/>
    <w:basedOn w:val="1"/>
    <w:rsid w:val="00034C31"/>
  </w:style>
  <w:style w:type="paragraph" w:customStyle="1" w:styleId="100FreeStyle">
    <w:name w:val="100 Free Style"/>
    <w:basedOn w:val="a"/>
    <w:rsid w:val="00034C31"/>
    <w:pPr>
      <w:spacing w:after="200"/>
    </w:pPr>
    <w:rPr>
      <w:rFonts w:ascii="Palatino Linotype" w:hAnsi="Palatino Linotype" w:cs="Times New Roman"/>
      <w:b/>
      <w:bCs/>
      <w:sz w:val="36"/>
      <w:szCs w:val="20"/>
    </w:rPr>
  </w:style>
  <w:style w:type="paragraph" w:customStyle="1" w:styleId="Tabletextbold">
    <w:name w:val="Table text bold"/>
    <w:basedOn w:val="a"/>
    <w:rsid w:val="00034C31"/>
    <w:pPr>
      <w:ind w:left="177" w:hanging="177"/>
    </w:pPr>
    <w:rPr>
      <w:rFonts w:ascii="Times New Roman" w:hAnsi="Times New Roman"/>
      <w:b/>
      <w:bCs/>
      <w:sz w:val="22"/>
      <w:szCs w:val="22"/>
    </w:rPr>
  </w:style>
  <w:style w:type="paragraph" w:customStyle="1" w:styleId="Tabletext">
    <w:name w:val="Table text"/>
    <w:basedOn w:val="a"/>
    <w:autoRedefine/>
    <w:rsid w:val="00034C31"/>
    <w:rPr>
      <w:rFonts w:ascii="Times New Roman" w:hAnsi="Times New Roman"/>
    </w:rPr>
  </w:style>
  <w:style w:type="paragraph" w:customStyle="1" w:styleId="000Normal">
    <w:name w:val="000 Normal"/>
    <w:basedOn w:val="a"/>
    <w:link w:val="000NormalChar"/>
    <w:rsid w:val="00034C31"/>
    <w:pPr>
      <w:spacing w:before="60" w:after="40" w:line="220" w:lineRule="exact"/>
    </w:pPr>
    <w:rPr>
      <w:rFonts w:ascii="Garamond" w:hAnsi="Garamond" w:cs="Times New Roman"/>
      <w:sz w:val="20"/>
      <w:szCs w:val="20"/>
    </w:rPr>
  </w:style>
  <w:style w:type="character" w:customStyle="1" w:styleId="000NormalChar">
    <w:name w:val="000 Normal Char"/>
    <w:basedOn w:val="a0"/>
    <w:link w:val="000Normal"/>
    <w:rsid w:val="00034C31"/>
    <w:rPr>
      <w:rFonts w:ascii="Garamond" w:eastAsia="Times New Roman" w:hAnsi="Garamond" w:cs="Times New Roman"/>
      <w:sz w:val="20"/>
      <w:szCs w:val="20"/>
      <w:lang w:val="en-GB"/>
    </w:rPr>
  </w:style>
  <w:style w:type="paragraph" w:customStyle="1" w:styleId="450HeaderOdd">
    <w:name w:val="450 Header Odd"/>
    <w:basedOn w:val="000Normal"/>
    <w:rsid w:val="00034C31"/>
    <w:pPr>
      <w:pBdr>
        <w:bottom w:val="single" w:sz="4" w:space="1" w:color="auto"/>
      </w:pBdr>
      <w:tabs>
        <w:tab w:val="center" w:pos="4253"/>
        <w:tab w:val="right" w:pos="8505"/>
      </w:tabs>
      <w:spacing w:before="0"/>
    </w:pPr>
  </w:style>
  <w:style w:type="paragraph" w:customStyle="1" w:styleId="460HeaderOdd2">
    <w:name w:val="460 Header Odd 2"/>
    <w:basedOn w:val="000Normal"/>
    <w:rsid w:val="00034C31"/>
    <w:pPr>
      <w:spacing w:before="140" w:after="0" w:line="240" w:lineRule="auto"/>
    </w:pPr>
    <w:rPr>
      <w:b/>
      <w:caps/>
      <w:sz w:val="28"/>
    </w:rPr>
  </w:style>
  <w:style w:type="paragraph" w:customStyle="1" w:styleId="470HeaderOdd3">
    <w:name w:val="470 Header Odd 3"/>
    <w:basedOn w:val="460HeaderOdd2"/>
    <w:rsid w:val="00034C31"/>
    <w:pPr>
      <w:spacing w:before="0"/>
    </w:pPr>
    <w:rPr>
      <w:caps w:val="0"/>
      <w:sz w:val="24"/>
    </w:rPr>
  </w:style>
  <w:style w:type="paragraph" w:customStyle="1" w:styleId="451HeaderEven">
    <w:name w:val="451 Header Even"/>
    <w:basedOn w:val="450HeaderOdd"/>
    <w:rsid w:val="00034C31"/>
  </w:style>
  <w:style w:type="paragraph" w:customStyle="1" w:styleId="230Tablecenter">
    <w:name w:val="230 Table center"/>
    <w:basedOn w:val="a"/>
    <w:rsid w:val="00034C31"/>
    <w:pPr>
      <w:spacing w:before="20" w:line="200" w:lineRule="exact"/>
      <w:jc w:val="center"/>
    </w:pPr>
    <w:rPr>
      <w:rFonts w:ascii="Garamond" w:hAnsi="Garamond" w:cs="Times New Roman"/>
      <w:sz w:val="20"/>
      <w:szCs w:val="20"/>
    </w:rPr>
  </w:style>
  <w:style w:type="paragraph" w:customStyle="1" w:styleId="210Tableright">
    <w:name w:val="210 Table right"/>
    <w:basedOn w:val="a"/>
    <w:rsid w:val="00034C31"/>
    <w:pPr>
      <w:spacing w:before="20" w:line="200" w:lineRule="exact"/>
      <w:jc w:val="right"/>
    </w:pPr>
    <w:rPr>
      <w:rFonts w:ascii="Garamond" w:hAnsi="Garamond" w:cs="Times New Roman"/>
      <w:sz w:val="20"/>
      <w:szCs w:val="20"/>
    </w:rPr>
  </w:style>
  <w:style w:type="paragraph" w:customStyle="1" w:styleId="200Tableleft">
    <w:name w:val="200 Table left"/>
    <w:basedOn w:val="000Normal"/>
    <w:rsid w:val="00034C31"/>
    <w:pPr>
      <w:spacing w:before="20" w:after="0" w:line="200" w:lineRule="exact"/>
    </w:pPr>
  </w:style>
  <w:style w:type="paragraph" w:customStyle="1" w:styleId="201Tableleftindent1">
    <w:name w:val="201 Table left indent 1"/>
    <w:basedOn w:val="200Tableleft"/>
    <w:rsid w:val="00034C31"/>
    <w:pPr>
      <w:ind w:left="170" w:hanging="170"/>
    </w:pPr>
  </w:style>
  <w:style w:type="character" w:customStyle="1" w:styleId="900Hyperlink">
    <w:name w:val="900 Hyperlink"/>
    <w:basedOn w:val="a0"/>
    <w:rsid w:val="00034C31"/>
    <w:rPr>
      <w:color w:val="008000"/>
    </w:rPr>
  </w:style>
  <w:style w:type="paragraph" w:customStyle="1" w:styleId="202Tableleftindent2">
    <w:name w:val="202 Table left indent 2"/>
    <w:basedOn w:val="201Tableleftindent1"/>
    <w:rsid w:val="00034C31"/>
    <w:pPr>
      <w:ind w:left="340"/>
    </w:pPr>
  </w:style>
  <w:style w:type="paragraph" w:customStyle="1" w:styleId="010Subheading1">
    <w:name w:val="010 Subheading 1"/>
    <w:basedOn w:val="000Normal"/>
    <w:rsid w:val="00034C31"/>
    <w:pPr>
      <w:numPr>
        <w:numId w:val="2"/>
      </w:numPr>
      <w:spacing w:before="0"/>
    </w:pPr>
  </w:style>
  <w:style w:type="paragraph" w:styleId="21">
    <w:name w:val="Body Text 2"/>
    <w:basedOn w:val="a"/>
    <w:link w:val="22"/>
    <w:uiPriority w:val="99"/>
    <w:rsid w:val="00034C31"/>
    <w:pPr>
      <w:ind w:right="567"/>
    </w:pPr>
    <w:rPr>
      <w:rFonts w:ascii="Garamond" w:hAnsi="Garamond" w:cs="Times New Roman"/>
      <w:i/>
      <w:iCs/>
      <w:sz w:val="20"/>
      <w:szCs w:val="20"/>
    </w:rPr>
  </w:style>
  <w:style w:type="character" w:customStyle="1" w:styleId="22">
    <w:name w:val="Основной текст 2 Знак"/>
    <w:basedOn w:val="a0"/>
    <w:link w:val="21"/>
    <w:uiPriority w:val="99"/>
    <w:rsid w:val="00034C31"/>
    <w:rPr>
      <w:rFonts w:ascii="Garamond" w:eastAsia="Times New Roman" w:hAnsi="Garamond" w:cs="Times New Roman"/>
      <w:i/>
      <w:iCs/>
      <w:sz w:val="20"/>
      <w:szCs w:val="20"/>
      <w:lang w:val="en-GB"/>
    </w:rPr>
  </w:style>
  <w:style w:type="paragraph" w:styleId="ac">
    <w:name w:val="Block Text"/>
    <w:basedOn w:val="a"/>
    <w:rsid w:val="00034C31"/>
    <w:pPr>
      <w:spacing w:before="60" w:after="40" w:line="220" w:lineRule="exact"/>
      <w:ind w:left="425" w:right="567"/>
    </w:pPr>
    <w:rPr>
      <w:rFonts w:ascii="Garamond" w:hAnsi="Garamond"/>
      <w:sz w:val="20"/>
    </w:rPr>
  </w:style>
  <w:style w:type="paragraph" w:styleId="13">
    <w:name w:val="toc 1"/>
    <w:next w:val="a"/>
    <w:uiPriority w:val="39"/>
    <w:rsid w:val="00034C31"/>
    <w:pPr>
      <w:overflowPunct w:val="0"/>
      <w:autoSpaceDE w:val="0"/>
      <w:autoSpaceDN w:val="0"/>
      <w:adjustRightInd w:val="0"/>
      <w:spacing w:after="0" w:line="240" w:lineRule="auto"/>
      <w:ind w:left="1531" w:hanging="567"/>
      <w:textAlignment w:val="baseline"/>
    </w:pPr>
    <w:rPr>
      <w:rFonts w:ascii="Arial" w:eastAsia="Times New Roman" w:hAnsi="Arial" w:cs="Times New Roman"/>
      <w:bCs/>
      <w:sz w:val="18"/>
      <w:szCs w:val="24"/>
      <w:lang w:val="en-US"/>
    </w:rPr>
  </w:style>
  <w:style w:type="character" w:customStyle="1" w:styleId="ad">
    <w:name w:val="Текст концевой сноски Знак"/>
    <w:basedOn w:val="a0"/>
    <w:link w:val="ae"/>
    <w:semiHidden/>
    <w:rsid w:val="00034C31"/>
    <w:rPr>
      <w:rFonts w:ascii="Arial" w:eastAsia="Times New Roman" w:hAnsi="Arial" w:cs="Times New Roman"/>
      <w:sz w:val="18"/>
      <w:szCs w:val="20"/>
      <w:lang w:val="en-GB"/>
    </w:rPr>
  </w:style>
  <w:style w:type="paragraph" w:styleId="ae">
    <w:name w:val="endnote text"/>
    <w:basedOn w:val="a"/>
    <w:link w:val="ad"/>
    <w:semiHidden/>
    <w:rsid w:val="00034C31"/>
    <w:pPr>
      <w:spacing w:after="120"/>
    </w:pPr>
    <w:rPr>
      <w:rFonts w:cs="Times New Roman"/>
      <w:szCs w:val="20"/>
    </w:rPr>
  </w:style>
  <w:style w:type="character" w:customStyle="1" w:styleId="14">
    <w:name w:val="Текст концевой сноски Знак1"/>
    <w:basedOn w:val="a0"/>
    <w:uiPriority w:val="99"/>
    <w:semiHidden/>
    <w:rsid w:val="00034C31"/>
    <w:rPr>
      <w:rFonts w:ascii="Arial" w:eastAsia="Times New Roman" w:hAnsi="Arial" w:cs="Times"/>
      <w:sz w:val="20"/>
      <w:szCs w:val="20"/>
      <w:lang w:val="en-GB"/>
    </w:rPr>
  </w:style>
  <w:style w:type="paragraph" w:customStyle="1" w:styleId="SingleSpacingssSinglespacing">
    <w:name w:val="Single Spacing.ss.Single spacing"/>
    <w:basedOn w:val="a"/>
    <w:rsid w:val="00034C31"/>
    <w:pPr>
      <w:widowControl w:val="0"/>
      <w:spacing w:line="280" w:lineRule="atLeast"/>
    </w:pPr>
  </w:style>
  <w:style w:type="character" w:styleId="af">
    <w:name w:val="endnote reference"/>
    <w:basedOn w:val="a0"/>
    <w:semiHidden/>
    <w:rsid w:val="00034C31"/>
    <w:rPr>
      <w:vertAlign w:val="superscript"/>
    </w:rPr>
  </w:style>
  <w:style w:type="paragraph" w:styleId="23">
    <w:name w:val="toc 2"/>
    <w:basedOn w:val="a"/>
    <w:next w:val="a"/>
    <w:uiPriority w:val="39"/>
    <w:rsid w:val="00034C31"/>
    <w:pPr>
      <w:tabs>
        <w:tab w:val="right" w:pos="8392"/>
      </w:tabs>
      <w:ind w:left="1531" w:hanging="567"/>
    </w:pPr>
    <w:rPr>
      <w:rFonts w:ascii="EYInterstate Light" w:hAnsi="EYInterstate Light" w:cs="Times New Roman"/>
      <w:sz w:val="22"/>
    </w:rPr>
  </w:style>
  <w:style w:type="paragraph" w:styleId="32">
    <w:name w:val="toc 3"/>
    <w:basedOn w:val="a"/>
    <w:next w:val="a"/>
    <w:uiPriority w:val="39"/>
    <w:rsid w:val="00034C31"/>
    <w:pPr>
      <w:tabs>
        <w:tab w:val="left" w:pos="1049"/>
        <w:tab w:val="right" w:leader="dot" w:pos="9072"/>
      </w:tabs>
      <w:ind w:left="1049" w:hanging="567"/>
    </w:pPr>
    <w:rPr>
      <w:rFonts w:ascii="Garamond" w:hAnsi="Garamond" w:cs="Times New Roman"/>
      <w:iCs/>
      <w:sz w:val="20"/>
    </w:rPr>
  </w:style>
  <w:style w:type="character" w:styleId="af0">
    <w:name w:val="Hyperlink"/>
    <w:basedOn w:val="a0"/>
    <w:uiPriority w:val="99"/>
    <w:rsid w:val="00034C31"/>
    <w:rPr>
      <w:color w:val="0000FF"/>
      <w:u w:val="single"/>
    </w:rPr>
  </w:style>
  <w:style w:type="paragraph" w:styleId="33">
    <w:name w:val="Body Text 3"/>
    <w:basedOn w:val="a"/>
    <w:link w:val="34"/>
    <w:rsid w:val="00034C31"/>
    <w:pPr>
      <w:spacing w:line="240" w:lineRule="atLeast"/>
      <w:ind w:right="568"/>
    </w:pPr>
    <w:rPr>
      <w:rFonts w:ascii="Garamond" w:hAnsi="Garamond" w:cs="Times New Roman"/>
      <w:spacing w:val="-2"/>
      <w:sz w:val="20"/>
      <w:szCs w:val="20"/>
    </w:rPr>
  </w:style>
  <w:style w:type="character" w:customStyle="1" w:styleId="34">
    <w:name w:val="Основной текст 3 Знак"/>
    <w:basedOn w:val="a0"/>
    <w:link w:val="33"/>
    <w:rsid w:val="00034C31"/>
    <w:rPr>
      <w:rFonts w:ascii="Garamond" w:eastAsia="Times New Roman" w:hAnsi="Garamond" w:cs="Times New Roman"/>
      <w:spacing w:val="-2"/>
      <w:sz w:val="20"/>
      <w:szCs w:val="20"/>
      <w:lang w:val="en-GB"/>
    </w:rPr>
  </w:style>
  <w:style w:type="paragraph" w:styleId="af1">
    <w:name w:val="table of figures"/>
    <w:basedOn w:val="a"/>
    <w:next w:val="a"/>
    <w:semiHidden/>
    <w:rsid w:val="00034C3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ind w:left="567" w:hanging="567"/>
      <w:textAlignment w:val="auto"/>
    </w:pPr>
    <w:rPr>
      <w:szCs w:val="20"/>
    </w:rPr>
  </w:style>
  <w:style w:type="character" w:styleId="af2">
    <w:name w:val="FollowedHyperlink"/>
    <w:basedOn w:val="a0"/>
    <w:rsid w:val="00034C31"/>
    <w:rPr>
      <w:color w:val="800080"/>
      <w:u w:val="single"/>
    </w:rPr>
  </w:style>
  <w:style w:type="paragraph" w:customStyle="1" w:styleId="AANumbering">
    <w:name w:val="AA Numbering"/>
    <w:basedOn w:val="a"/>
    <w:rsid w:val="00034C31"/>
    <w:pPr>
      <w:tabs>
        <w:tab w:val="left" w:pos="284"/>
      </w:tabs>
      <w:overflowPunct/>
      <w:autoSpaceDE/>
      <w:autoSpaceDN/>
      <w:adjustRightInd/>
      <w:spacing w:line="240" w:lineRule="atLeast"/>
      <w:textAlignment w:val="auto"/>
    </w:pPr>
    <w:rPr>
      <w:rFonts w:cs="Times New Roman"/>
      <w:szCs w:val="20"/>
    </w:rPr>
  </w:style>
  <w:style w:type="character" w:styleId="af3">
    <w:name w:val="annotation reference"/>
    <w:basedOn w:val="a0"/>
    <w:semiHidden/>
    <w:rsid w:val="00034C31"/>
    <w:rPr>
      <w:sz w:val="16"/>
      <w:szCs w:val="16"/>
    </w:rPr>
  </w:style>
  <w:style w:type="paragraph" w:styleId="af4">
    <w:name w:val="annotation text"/>
    <w:basedOn w:val="a"/>
    <w:link w:val="af5"/>
    <w:semiHidden/>
    <w:rsid w:val="00034C31"/>
    <w:rPr>
      <w:sz w:val="20"/>
      <w:szCs w:val="20"/>
    </w:rPr>
  </w:style>
  <w:style w:type="character" w:customStyle="1" w:styleId="af5">
    <w:name w:val="Текст примечания Знак"/>
    <w:basedOn w:val="a0"/>
    <w:link w:val="af4"/>
    <w:uiPriority w:val="99"/>
    <w:semiHidden/>
    <w:rsid w:val="00034C31"/>
    <w:rPr>
      <w:rFonts w:ascii="Arial" w:eastAsia="Times New Roman" w:hAnsi="Arial" w:cs="Times"/>
      <w:sz w:val="20"/>
      <w:szCs w:val="20"/>
      <w:lang w:val="en-GB"/>
    </w:rPr>
  </w:style>
  <w:style w:type="paragraph" w:styleId="af6">
    <w:name w:val="Balloon Text"/>
    <w:basedOn w:val="a"/>
    <w:link w:val="af7"/>
    <w:uiPriority w:val="99"/>
    <w:semiHidden/>
    <w:rsid w:val="00034C31"/>
    <w:rPr>
      <w:rFonts w:ascii="Tahoma" w:hAnsi="Tahoma" w:cs="Tahoma"/>
      <w:sz w:val="16"/>
      <w:szCs w:val="16"/>
    </w:rPr>
  </w:style>
  <w:style w:type="character" w:customStyle="1" w:styleId="af7">
    <w:name w:val="Текст выноски Знак"/>
    <w:basedOn w:val="a0"/>
    <w:link w:val="af6"/>
    <w:uiPriority w:val="99"/>
    <w:semiHidden/>
    <w:rsid w:val="00034C31"/>
    <w:rPr>
      <w:rFonts w:ascii="Tahoma" w:eastAsia="Times New Roman" w:hAnsi="Tahoma" w:cs="Tahoma"/>
      <w:sz w:val="16"/>
      <w:szCs w:val="16"/>
      <w:lang w:val="en-GB"/>
    </w:rPr>
  </w:style>
  <w:style w:type="paragraph" w:styleId="af8">
    <w:name w:val="footnote text"/>
    <w:basedOn w:val="a"/>
    <w:link w:val="af9"/>
    <w:semiHidden/>
    <w:rsid w:val="00034C31"/>
    <w:rPr>
      <w:sz w:val="20"/>
      <w:szCs w:val="20"/>
    </w:rPr>
  </w:style>
  <w:style w:type="character" w:customStyle="1" w:styleId="af9">
    <w:name w:val="Текст сноски Знак"/>
    <w:basedOn w:val="a0"/>
    <w:link w:val="af8"/>
    <w:semiHidden/>
    <w:rsid w:val="00034C31"/>
    <w:rPr>
      <w:rFonts w:ascii="Arial" w:eastAsia="Times New Roman" w:hAnsi="Arial" w:cs="Times"/>
      <w:sz w:val="20"/>
      <w:szCs w:val="20"/>
      <w:lang w:val="en-GB"/>
    </w:rPr>
  </w:style>
  <w:style w:type="paragraph" w:customStyle="1" w:styleId="ABLOCKPARA">
    <w:name w:val="A BLOCK PARA"/>
    <w:basedOn w:val="a"/>
    <w:rsid w:val="00034C31"/>
    <w:pPr>
      <w:overflowPunct/>
      <w:autoSpaceDE/>
      <w:autoSpaceDN/>
      <w:adjustRightInd/>
      <w:textAlignment w:val="auto"/>
    </w:pPr>
    <w:rPr>
      <w:rFonts w:ascii="Book Antiqua" w:hAnsi="Book Antiqua" w:cs="Times New Roman"/>
      <w:sz w:val="22"/>
      <w:szCs w:val="20"/>
    </w:rPr>
  </w:style>
  <w:style w:type="paragraph" w:customStyle="1" w:styleId="ABC-paragrahinNotes">
    <w:name w:val="ABC - paragrah in Notes"/>
    <w:rsid w:val="00034C31"/>
    <w:pPr>
      <w:spacing w:after="240" w:line="240" w:lineRule="auto"/>
      <w:jc w:val="both"/>
    </w:pPr>
    <w:rPr>
      <w:rFonts w:ascii="Times New Roman" w:eastAsia="Times New Roman" w:hAnsi="Times New Roman" w:cs="Times New Roman"/>
      <w:sz w:val="20"/>
      <w:szCs w:val="20"/>
      <w:lang w:val="en-GB"/>
    </w:rPr>
  </w:style>
  <w:style w:type="paragraph" w:customStyle="1" w:styleId="Reportbullets">
    <w:name w:val="Report bullets"/>
    <w:rsid w:val="00034C31"/>
    <w:pPr>
      <w:numPr>
        <w:numId w:val="3"/>
      </w:numPr>
      <w:tabs>
        <w:tab w:val="clear" w:pos="36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ABC-BulletsinNotes">
    <w:name w:val="ABC - Bullets in Notes"/>
    <w:rsid w:val="00034C31"/>
    <w:pPr>
      <w:numPr>
        <w:numId w:val="4"/>
      </w:numPr>
      <w:tabs>
        <w:tab w:val="left" w:pos="851"/>
      </w:tabs>
      <w:spacing w:after="240" w:line="240" w:lineRule="auto"/>
      <w:jc w:val="both"/>
    </w:pPr>
    <w:rPr>
      <w:rFonts w:ascii="Times New Roman" w:eastAsia="Times New Roman" w:hAnsi="Times New Roman" w:cs="Times New Roman"/>
      <w:sz w:val="20"/>
      <w:szCs w:val="20"/>
      <w:lang w:val="en-GB"/>
    </w:rPr>
  </w:style>
  <w:style w:type="character" w:styleId="afa">
    <w:name w:val="page number"/>
    <w:basedOn w:val="a0"/>
    <w:rsid w:val="00034C31"/>
  </w:style>
  <w:style w:type="paragraph" w:customStyle="1" w:styleId="BodySingle">
    <w:name w:val="Body Single"/>
    <w:basedOn w:val="a6"/>
    <w:rsid w:val="00034C31"/>
    <w:pPr>
      <w:overflowPunct/>
      <w:autoSpaceDE/>
      <w:autoSpaceDN/>
      <w:adjustRightInd/>
      <w:spacing w:line="290" w:lineRule="atLeast"/>
      <w:ind w:right="0"/>
      <w:textAlignment w:val="auto"/>
    </w:pPr>
    <w:rPr>
      <w:rFonts w:ascii="Times New Roman" w:hAnsi="Times New Roman" w:cs="Times New Roman"/>
      <w:szCs w:val="20"/>
    </w:rPr>
  </w:style>
  <w:style w:type="paragraph" w:customStyle="1" w:styleId="titlepage">
    <w:name w:val="title page"/>
    <w:basedOn w:val="a"/>
    <w:next w:val="a"/>
    <w:rsid w:val="00034C31"/>
    <w:pPr>
      <w:spacing w:line="320" w:lineRule="atLeast"/>
      <w:jc w:val="center"/>
    </w:pPr>
    <w:rPr>
      <w:rFonts w:cs="Times New Roman"/>
      <w:sz w:val="28"/>
      <w:szCs w:val="20"/>
    </w:rPr>
  </w:style>
  <w:style w:type="paragraph" w:customStyle="1" w:styleId="ABC-r-paragraphinNotes">
    <w:name w:val="ABC-r - paragraph in Notes"/>
    <w:rsid w:val="00034C31"/>
    <w:pPr>
      <w:spacing w:after="240" w:line="240" w:lineRule="auto"/>
      <w:jc w:val="both"/>
    </w:pPr>
    <w:rPr>
      <w:rFonts w:ascii="Times New Roman" w:eastAsia="Times New Roman" w:hAnsi="Times New Roman" w:cs="Times New Roman"/>
      <w:sz w:val="20"/>
      <w:szCs w:val="20"/>
    </w:rPr>
  </w:style>
  <w:style w:type="paragraph" w:customStyle="1" w:styleId="ABCFootnote">
    <w:name w:val="ABC Footnote"/>
    <w:basedOn w:val="af8"/>
    <w:rsid w:val="00034C31"/>
    <w:pPr>
      <w:overflowPunct/>
      <w:autoSpaceDE/>
      <w:autoSpaceDN/>
      <w:adjustRightInd/>
      <w:textAlignment w:val="auto"/>
    </w:pPr>
    <w:rPr>
      <w:rFonts w:ascii="Times New Roman" w:hAnsi="Times New Roman" w:cs="Times New Roman"/>
      <w:sz w:val="18"/>
    </w:rPr>
  </w:style>
  <w:style w:type="paragraph" w:customStyle="1" w:styleId="221Tablejustifiedindent1">
    <w:name w:val="221 Table justified indent 1"/>
    <w:basedOn w:val="200Tableleft"/>
    <w:rsid w:val="00034C31"/>
    <w:pPr>
      <w:ind w:left="170" w:hanging="170"/>
      <w:jc w:val="both"/>
    </w:pPr>
  </w:style>
  <w:style w:type="paragraph" w:styleId="3">
    <w:name w:val="List Number 3"/>
    <w:basedOn w:val="a"/>
    <w:rsid w:val="00034C31"/>
    <w:pPr>
      <w:numPr>
        <w:numId w:val="5"/>
      </w:numPr>
      <w:spacing w:line="220" w:lineRule="exact"/>
    </w:pPr>
    <w:rPr>
      <w:rFonts w:ascii="Garamond" w:hAnsi="Garamond" w:cs="Times New Roman"/>
      <w:sz w:val="20"/>
      <w:szCs w:val="20"/>
    </w:rPr>
  </w:style>
  <w:style w:type="paragraph" w:styleId="5">
    <w:name w:val="List Bullet 5"/>
    <w:basedOn w:val="a"/>
    <w:autoRedefine/>
    <w:rsid w:val="00034C31"/>
    <w:pPr>
      <w:numPr>
        <w:numId w:val="6"/>
      </w:numPr>
      <w:spacing w:line="220" w:lineRule="exact"/>
    </w:pPr>
    <w:rPr>
      <w:rFonts w:ascii="Garamond" w:hAnsi="Garamond" w:cs="Times New Roman"/>
      <w:sz w:val="20"/>
      <w:szCs w:val="20"/>
    </w:rPr>
  </w:style>
  <w:style w:type="paragraph" w:customStyle="1" w:styleId="000standaarduitvullen">
    <w:name w:val="000.standaard uitvullen"/>
    <w:basedOn w:val="a"/>
    <w:rsid w:val="00034C31"/>
    <w:pPr>
      <w:spacing w:line="280" w:lineRule="atLeast"/>
    </w:pPr>
    <w:rPr>
      <w:rFonts w:cs="Times New Roman"/>
      <w:szCs w:val="20"/>
    </w:rPr>
  </w:style>
  <w:style w:type="paragraph" w:customStyle="1" w:styleId="ps-000-normal-indent-1">
    <w:name w:val="ps-000-normal-indent-1"/>
    <w:basedOn w:val="a"/>
    <w:rsid w:val="00034C31"/>
    <w:pPr>
      <w:overflowPunct/>
      <w:autoSpaceDE/>
      <w:autoSpaceDN/>
      <w:adjustRightInd/>
      <w:spacing w:before="100" w:after="100"/>
      <w:ind w:left="640"/>
      <w:textAlignment w:val="auto"/>
    </w:pPr>
    <w:rPr>
      <w:rFonts w:ascii="Verdana" w:hAnsi="Verdana" w:cs="Times New Roman"/>
      <w:color w:val="000000"/>
      <w:sz w:val="20"/>
      <w:szCs w:val="20"/>
      <w:lang w:val="ru-RU" w:eastAsia="ru-RU"/>
    </w:rPr>
  </w:style>
  <w:style w:type="paragraph" w:customStyle="1" w:styleId="ps-004-normal-center">
    <w:name w:val="ps-004-normal-center"/>
    <w:basedOn w:val="a"/>
    <w:rsid w:val="00034C31"/>
    <w:pPr>
      <w:overflowPunct/>
      <w:autoSpaceDE/>
      <w:autoSpaceDN/>
      <w:adjustRightInd/>
      <w:spacing w:before="100" w:after="100"/>
      <w:jc w:val="center"/>
      <w:textAlignment w:val="auto"/>
    </w:pPr>
    <w:rPr>
      <w:rFonts w:ascii="Verdana" w:hAnsi="Verdana" w:cs="Times New Roman"/>
      <w:color w:val="000000"/>
      <w:sz w:val="20"/>
      <w:szCs w:val="20"/>
      <w:lang w:val="ru-RU" w:eastAsia="ru-RU"/>
    </w:rPr>
  </w:style>
  <w:style w:type="character" w:customStyle="1" w:styleId="cs-914-background-shading1">
    <w:name w:val="cs-914-background-shading1"/>
    <w:basedOn w:val="a0"/>
    <w:rsid w:val="00034C31"/>
    <w:rPr>
      <w:shd w:val="clear" w:color="auto" w:fill="C0C0C0"/>
    </w:rPr>
  </w:style>
  <w:style w:type="paragraph" w:customStyle="1" w:styleId="body">
    <w:name w:val="body"/>
    <w:basedOn w:val="a"/>
    <w:link w:val="bodyChar"/>
    <w:rsid w:val="00034C31"/>
    <w:pPr>
      <w:spacing w:after="120" w:line="240" w:lineRule="exact"/>
    </w:pPr>
    <w:rPr>
      <w:rFonts w:ascii="Times New Roman" w:hAnsi="Times New Roman" w:cs="Times New Roman"/>
      <w:color w:val="000000"/>
      <w:sz w:val="20"/>
      <w:szCs w:val="20"/>
    </w:rPr>
  </w:style>
  <w:style w:type="character" w:customStyle="1" w:styleId="bodyChar">
    <w:name w:val="body Char"/>
    <w:basedOn w:val="a0"/>
    <w:link w:val="body"/>
    <w:rsid w:val="00034C31"/>
    <w:rPr>
      <w:rFonts w:ascii="Times New Roman" w:eastAsia="Times New Roman" w:hAnsi="Times New Roman" w:cs="Times New Roman"/>
      <w:color w:val="000000"/>
      <w:sz w:val="20"/>
      <w:szCs w:val="20"/>
      <w:lang w:val="en-GB"/>
    </w:rPr>
  </w:style>
  <w:style w:type="paragraph" w:customStyle="1" w:styleId="font6">
    <w:name w:val="font6"/>
    <w:basedOn w:val="a"/>
    <w:rsid w:val="00034C31"/>
    <w:pPr>
      <w:overflowPunct/>
      <w:autoSpaceDE/>
      <w:autoSpaceDN/>
      <w:adjustRightInd/>
      <w:spacing w:before="100" w:beforeAutospacing="1" w:after="100" w:afterAutospacing="1"/>
      <w:textAlignment w:val="auto"/>
    </w:pPr>
    <w:rPr>
      <w:rFonts w:ascii="Tahoma" w:eastAsia="Arial Unicode MS" w:hAnsi="Tahoma" w:cs="Tahoma"/>
      <w:b/>
      <w:bCs/>
      <w:color w:val="000000"/>
      <w:sz w:val="16"/>
      <w:szCs w:val="16"/>
      <w:lang w:val="en-US"/>
    </w:rPr>
  </w:style>
  <w:style w:type="paragraph" w:customStyle="1" w:styleId="Indent3">
    <w:name w:val="Indent 3"/>
    <w:basedOn w:val="a"/>
    <w:rsid w:val="00034C31"/>
    <w:pPr>
      <w:numPr>
        <w:numId w:val="7"/>
      </w:numPr>
      <w:tabs>
        <w:tab w:val="clear" w:pos="425"/>
        <w:tab w:val="left" w:pos="-1440"/>
        <w:tab w:val="num" w:pos="709"/>
      </w:tabs>
      <w:suppressAutoHyphens/>
      <w:ind w:left="709"/>
    </w:pPr>
    <w:rPr>
      <w:rFonts w:ascii="Times New Roman" w:hAnsi="Times New Roman" w:cs="Times New Roman"/>
      <w:sz w:val="20"/>
      <w:szCs w:val="20"/>
    </w:rPr>
  </w:style>
  <w:style w:type="paragraph" w:customStyle="1" w:styleId="StylebodyEYGothicCondDemi">
    <w:name w:val="Style body + EY Gothic Cond Demi"/>
    <w:basedOn w:val="body"/>
    <w:rsid w:val="00034C31"/>
    <w:rPr>
      <w:rFonts w:ascii="EY Gothic Comp Book" w:hAnsi="EY Gothic Comp Book"/>
    </w:rPr>
  </w:style>
  <w:style w:type="paragraph" w:customStyle="1" w:styleId="SingleParaAlt">
    <w:name w:val="Single Para Alt"/>
    <w:aliases w:val="spa"/>
    <w:basedOn w:val="a"/>
    <w:rsid w:val="00034C31"/>
    <w:pPr>
      <w:overflowPunct/>
      <w:spacing w:before="200" w:after="200"/>
      <w:ind w:firstLine="720"/>
      <w:textAlignment w:val="auto"/>
    </w:pPr>
    <w:rPr>
      <w:rFonts w:ascii="Times New Roman" w:eastAsia="SimSun" w:hAnsi="Times New Roman" w:cs="Times New Roman"/>
      <w:sz w:val="20"/>
      <w:szCs w:val="18"/>
      <w:lang w:val="en-US" w:eastAsia="zh-CN" w:bidi="he-IL"/>
    </w:rPr>
  </w:style>
  <w:style w:type="character" w:customStyle="1" w:styleId="NotesbodytextChar">
    <w:name w:val="Notes body text Char"/>
    <w:basedOn w:val="a0"/>
    <w:link w:val="Notesbodytext"/>
    <w:locked/>
    <w:rsid w:val="00034C31"/>
    <w:rPr>
      <w:rFonts w:ascii="EYInterstate Light" w:hAnsi="EYInterstate Light" w:cs="Arial"/>
      <w:color w:val="000000"/>
      <w:sz w:val="18"/>
      <w:lang w:val="en-GB"/>
    </w:rPr>
  </w:style>
  <w:style w:type="paragraph" w:customStyle="1" w:styleId="Notesbodytext">
    <w:name w:val="Notes body text"/>
    <w:basedOn w:val="a6"/>
    <w:link w:val="NotesbodytextChar"/>
    <w:rsid w:val="00034C31"/>
    <w:pPr>
      <w:spacing w:after="120" w:line="240" w:lineRule="exact"/>
      <w:ind w:right="0"/>
      <w:textAlignment w:val="auto"/>
    </w:pPr>
    <w:rPr>
      <w:rFonts w:ascii="EYInterstate Light" w:eastAsiaTheme="minorHAnsi" w:hAnsi="EYInterstate Light" w:cs="Arial"/>
      <w:color w:val="000000"/>
      <w:szCs w:val="22"/>
    </w:rPr>
  </w:style>
  <w:style w:type="character" w:customStyle="1" w:styleId="NotesbulletpointChar">
    <w:name w:val="Notes bullet point Char"/>
    <w:basedOn w:val="a0"/>
    <w:link w:val="Notesbulletpoint"/>
    <w:locked/>
    <w:rsid w:val="00034C31"/>
    <w:rPr>
      <w:rFonts w:ascii="EYInterstate Light" w:hAnsi="EYInterstate Light"/>
      <w:sz w:val="18"/>
      <w:lang w:val="en-GB"/>
    </w:rPr>
  </w:style>
  <w:style w:type="paragraph" w:customStyle="1" w:styleId="Notesbulletpoint">
    <w:name w:val="Notes bullet point"/>
    <w:link w:val="NotesbulletpointChar"/>
    <w:rsid w:val="00034C31"/>
    <w:pPr>
      <w:tabs>
        <w:tab w:val="num" w:pos="461"/>
      </w:tabs>
      <w:spacing w:after="120" w:line="240" w:lineRule="auto"/>
      <w:ind w:left="459"/>
    </w:pPr>
    <w:rPr>
      <w:rFonts w:ascii="EYInterstate Light" w:hAnsi="EYInterstate Light"/>
      <w:sz w:val="18"/>
      <w:lang w:val="en-GB"/>
    </w:rPr>
  </w:style>
  <w:style w:type="paragraph" w:customStyle="1" w:styleId="tablebullet">
    <w:name w:val="table bullet"/>
    <w:basedOn w:val="a"/>
    <w:rsid w:val="00034C31"/>
    <w:pPr>
      <w:numPr>
        <w:numId w:val="8"/>
      </w:numPr>
      <w:spacing w:line="220" w:lineRule="exact"/>
      <w:textAlignment w:val="auto"/>
    </w:pPr>
    <w:rPr>
      <w:rFonts w:ascii="EYInterstate Light" w:hAnsi="EYInterstate Light" w:cs="Times New Roman"/>
      <w:szCs w:val="20"/>
    </w:rPr>
  </w:style>
  <w:style w:type="paragraph" w:customStyle="1" w:styleId="Notesitalicheading">
    <w:name w:val="Notes italic heading"/>
    <w:basedOn w:val="Notesbodytext"/>
    <w:link w:val="NotesitalicheadingChar"/>
    <w:rsid w:val="00034C31"/>
    <w:pPr>
      <w:spacing w:after="0"/>
    </w:pPr>
    <w:rPr>
      <w:b/>
      <w:i/>
    </w:rPr>
  </w:style>
  <w:style w:type="character" w:customStyle="1" w:styleId="NotesitalicheadingChar">
    <w:name w:val="Notes italic heading Char"/>
    <w:basedOn w:val="NotesbodytextChar"/>
    <w:link w:val="Notesitalicheading"/>
    <w:locked/>
    <w:rsid w:val="00034C31"/>
    <w:rPr>
      <w:rFonts w:ascii="EYInterstate Light" w:hAnsi="EYInterstate Light" w:cs="Arial"/>
      <w:b/>
      <w:i/>
      <w:color w:val="000000"/>
      <w:sz w:val="18"/>
      <w:lang w:val="en-GB"/>
    </w:rPr>
  </w:style>
  <w:style w:type="character" w:customStyle="1" w:styleId="tabletextChar">
    <w:name w:val="table text Char"/>
    <w:basedOn w:val="a0"/>
    <w:link w:val="tabletext0"/>
    <w:rsid w:val="00034C31"/>
    <w:rPr>
      <w:rFonts w:ascii="EYInterstate Light" w:hAnsi="EYInterstate Light"/>
      <w:sz w:val="18"/>
      <w:lang w:val="en-GB"/>
    </w:rPr>
  </w:style>
  <w:style w:type="paragraph" w:customStyle="1" w:styleId="tabletext0">
    <w:name w:val="table text"/>
    <w:link w:val="tabletextChar"/>
    <w:rsid w:val="00034C31"/>
    <w:pPr>
      <w:spacing w:after="0" w:line="220" w:lineRule="exact"/>
    </w:pPr>
    <w:rPr>
      <w:rFonts w:ascii="EYInterstate Light" w:hAnsi="EYInterstate Light"/>
      <w:sz w:val="18"/>
      <w:lang w:val="en-GB"/>
    </w:rPr>
  </w:style>
  <w:style w:type="paragraph" w:customStyle="1" w:styleId="Tablecolumnheading">
    <w:name w:val="Table column heading"/>
    <w:next w:val="tabletext0"/>
    <w:rsid w:val="00034C31"/>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
    <w:link w:val="IAStextChar"/>
    <w:rsid w:val="00034C31"/>
    <w:pPr>
      <w:spacing w:after="0" w:line="180" w:lineRule="exact"/>
    </w:pPr>
    <w:rPr>
      <w:rFonts w:ascii="EYInterstate Light" w:eastAsia="Times New Roman" w:hAnsi="EYInterstate Light" w:cs="Times New Roman"/>
      <w:i/>
      <w:sz w:val="13"/>
      <w:szCs w:val="20"/>
      <w:lang w:val="en-GB"/>
    </w:rPr>
  </w:style>
  <w:style w:type="character" w:customStyle="1" w:styleId="IAStextChar">
    <w:name w:val="IAS text Char"/>
    <w:basedOn w:val="tabletextChar"/>
    <w:link w:val="IAStext"/>
    <w:rsid w:val="00034C31"/>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034C31"/>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basedOn w:val="a0"/>
    <w:link w:val="Commentarybody"/>
    <w:rsid w:val="00034C31"/>
    <w:rPr>
      <w:rFonts w:ascii="EYInterstate Light" w:eastAsia="Times New Roman" w:hAnsi="EYInterstate Light" w:cs="Arial"/>
      <w:color w:val="000000"/>
      <w:sz w:val="16"/>
      <w:szCs w:val="20"/>
      <w:lang w:val="en-GB"/>
    </w:rPr>
  </w:style>
  <w:style w:type="character" w:customStyle="1" w:styleId="tabletxteygChar">
    <w:name w:val="tabletxt eyg Char"/>
    <w:basedOn w:val="a0"/>
    <w:link w:val="tabletxteyg"/>
    <w:semiHidden/>
    <w:rsid w:val="00034C31"/>
    <w:rPr>
      <w:rFonts w:ascii="EY Gothic Comp BookPS" w:hAnsi="EY Gothic Comp BookPS"/>
      <w:color w:val="000000"/>
      <w:lang w:val="en-GB"/>
    </w:rPr>
  </w:style>
  <w:style w:type="paragraph" w:customStyle="1" w:styleId="tabletxteyg">
    <w:name w:val="tabletxt eyg"/>
    <w:basedOn w:val="a"/>
    <w:link w:val="tabletxteygChar"/>
    <w:semiHidden/>
    <w:rsid w:val="00034C31"/>
    <w:pPr>
      <w:tabs>
        <w:tab w:val="right" w:leader="dot" w:pos="9739"/>
      </w:tabs>
      <w:spacing w:before="20" w:after="40" w:line="240" w:lineRule="exact"/>
    </w:pPr>
    <w:rPr>
      <w:rFonts w:ascii="EY Gothic Comp BookPS" w:eastAsiaTheme="minorHAnsi" w:hAnsi="EY Gothic Comp BookPS" w:cstheme="minorBidi"/>
      <w:color w:val="000000"/>
      <w:sz w:val="22"/>
      <w:szCs w:val="22"/>
    </w:rPr>
  </w:style>
  <w:style w:type="paragraph" w:styleId="24">
    <w:name w:val="List Bullet 2"/>
    <w:basedOn w:val="a"/>
    <w:rsid w:val="00034C31"/>
    <w:pPr>
      <w:contextualSpacing/>
    </w:pPr>
  </w:style>
  <w:style w:type="paragraph" w:styleId="afb">
    <w:name w:val="annotation subject"/>
    <w:basedOn w:val="af4"/>
    <w:next w:val="af4"/>
    <w:link w:val="afc"/>
    <w:uiPriority w:val="99"/>
    <w:rsid w:val="00034C31"/>
    <w:rPr>
      <w:b/>
      <w:bCs/>
    </w:rPr>
  </w:style>
  <w:style w:type="character" w:customStyle="1" w:styleId="afc">
    <w:name w:val="Тема примечания Знак"/>
    <w:basedOn w:val="af5"/>
    <w:link w:val="afb"/>
    <w:uiPriority w:val="99"/>
    <w:rsid w:val="00034C31"/>
    <w:rPr>
      <w:rFonts w:ascii="Arial" w:eastAsia="Times New Roman" w:hAnsi="Arial" w:cs="Times"/>
      <w:b/>
      <w:bCs/>
      <w:sz w:val="20"/>
      <w:szCs w:val="20"/>
      <w:lang w:val="en-GB"/>
    </w:rPr>
  </w:style>
  <w:style w:type="paragraph" w:customStyle="1" w:styleId="Default">
    <w:name w:val="Default"/>
    <w:rsid w:val="00034C3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G-SingleSp05">
    <w:name w:val="CG-Single Sp 0.5"/>
    <w:aliases w:val="s2"/>
    <w:basedOn w:val="a"/>
    <w:rsid w:val="00034C31"/>
    <w:pPr>
      <w:overflowPunct/>
      <w:autoSpaceDE/>
      <w:autoSpaceDN/>
      <w:adjustRightInd/>
      <w:spacing w:after="240"/>
      <w:ind w:firstLine="720"/>
      <w:textAlignment w:val="auto"/>
    </w:pPr>
    <w:rPr>
      <w:rFonts w:ascii="Times New Roman" w:eastAsia="MS Mincho" w:hAnsi="Times New Roman" w:cs="Times New Roman"/>
      <w:sz w:val="24"/>
      <w:szCs w:val="20"/>
      <w:lang w:val="en-US"/>
    </w:rPr>
  </w:style>
  <w:style w:type="paragraph" w:styleId="afd">
    <w:name w:val="List Paragraph"/>
    <w:basedOn w:val="a"/>
    <w:uiPriority w:val="34"/>
    <w:qFormat/>
    <w:rsid w:val="00034C31"/>
    <w:pPr>
      <w:ind w:left="720"/>
      <w:contextualSpacing/>
    </w:pPr>
  </w:style>
  <w:style w:type="paragraph" w:styleId="afe">
    <w:name w:val="Revision"/>
    <w:hidden/>
    <w:uiPriority w:val="99"/>
    <w:semiHidden/>
    <w:rsid w:val="00034C31"/>
    <w:pPr>
      <w:spacing w:after="0" w:line="240" w:lineRule="auto"/>
    </w:pPr>
    <w:rPr>
      <w:rFonts w:ascii="Arial" w:eastAsia="Times New Roman" w:hAnsi="Arial" w:cs="Times"/>
      <w:sz w:val="18"/>
      <w:szCs w:val="24"/>
      <w:lang w:val="en-GB"/>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034C31"/>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New Roman"/>
      <w:sz w:val="24"/>
      <w:szCs w:val="20"/>
      <w:lang w:val="en-US"/>
    </w:rPr>
  </w:style>
  <w:style w:type="paragraph" w:customStyle="1" w:styleId="tblHeaderText">
    <w:name w:val="tbl'HeaderText"/>
    <w:basedOn w:val="a"/>
    <w:rsid w:val="00034C31"/>
    <w:pPr>
      <w:overflowPunct/>
      <w:autoSpaceDE/>
      <w:autoSpaceDN/>
      <w:adjustRightInd/>
      <w:jc w:val="center"/>
      <w:textAlignment w:val="auto"/>
    </w:pPr>
    <w:rPr>
      <w:rFonts w:ascii="Times New Roman" w:eastAsia="Arial Unicode MS" w:hAnsi="Times New Roman" w:cs="Times New Roman"/>
      <w:b/>
      <w:spacing w:val="-2"/>
      <w:sz w:val="20"/>
      <w:szCs w:val="20"/>
      <w:lang w:val="ru-RU" w:eastAsia="ru-RU" w:bidi="ru-RU"/>
    </w:rPr>
  </w:style>
  <w:style w:type="paragraph" w:customStyle="1" w:styleId="tblNumber01">
    <w:name w:val="tbl'Number_01"/>
    <w:basedOn w:val="a"/>
    <w:link w:val="tblNumber01Char"/>
    <w:rsid w:val="00034C31"/>
    <w:pPr>
      <w:overflowPunct/>
      <w:autoSpaceDE/>
      <w:autoSpaceDN/>
      <w:adjustRightInd/>
      <w:ind w:right="57"/>
      <w:jc w:val="right"/>
      <w:textAlignment w:val="auto"/>
    </w:pPr>
    <w:rPr>
      <w:rFonts w:ascii="Times New Roman" w:eastAsia="Arial Unicode MS" w:hAnsi="Times New Roman" w:cs="Times New Roman"/>
      <w:sz w:val="20"/>
      <w:szCs w:val="20"/>
      <w:lang w:val="ru-RU" w:eastAsia="ru-RU" w:bidi="ru-RU"/>
    </w:rPr>
  </w:style>
  <w:style w:type="paragraph" w:customStyle="1" w:styleId="tblText02">
    <w:name w:val="tbl'Text_02"/>
    <w:basedOn w:val="a"/>
    <w:link w:val="tblText02Char"/>
    <w:rsid w:val="00034C31"/>
    <w:pPr>
      <w:overflowPunct/>
      <w:autoSpaceDE/>
      <w:autoSpaceDN/>
      <w:adjustRightInd/>
      <w:ind w:left="113" w:hanging="113"/>
      <w:textAlignment w:val="auto"/>
    </w:pPr>
    <w:rPr>
      <w:rFonts w:ascii="Times New Roman" w:eastAsia="Arial Unicode MS" w:hAnsi="Times New Roman" w:cs="Times New Roman"/>
      <w:sz w:val="20"/>
      <w:szCs w:val="20"/>
      <w:lang w:val="ru-RU" w:eastAsia="ru-RU" w:bidi="ru-RU"/>
    </w:rPr>
  </w:style>
  <w:style w:type="character" w:customStyle="1" w:styleId="tblText02Char">
    <w:name w:val="tbl'Text_02 Char"/>
    <w:basedOn w:val="a0"/>
    <w:link w:val="tblText02"/>
    <w:locked/>
    <w:rsid w:val="00034C31"/>
    <w:rPr>
      <w:rFonts w:ascii="Times New Roman" w:eastAsia="Arial Unicode MS" w:hAnsi="Times New Roman" w:cs="Times New Roman"/>
      <w:sz w:val="20"/>
      <w:szCs w:val="20"/>
      <w:lang w:eastAsia="ru-RU" w:bidi="ru-RU"/>
    </w:rPr>
  </w:style>
  <w:style w:type="character" w:customStyle="1" w:styleId="tblNumber01Char">
    <w:name w:val="tbl'Number_01 Char"/>
    <w:basedOn w:val="a0"/>
    <w:link w:val="tblNumber01"/>
    <w:locked/>
    <w:rsid w:val="00034C31"/>
    <w:rPr>
      <w:rFonts w:ascii="Times New Roman" w:eastAsia="Arial Unicode MS" w:hAnsi="Times New Roman" w:cs="Times New Roman"/>
      <w:sz w:val="20"/>
      <w:szCs w:val="20"/>
      <w:lang w:eastAsia="ru-RU" w:bidi="ru-RU"/>
    </w:rPr>
  </w:style>
  <w:style w:type="paragraph" w:customStyle="1" w:styleId="2normal">
    <w:name w:val="2_normal"/>
    <w:basedOn w:val="a"/>
    <w:qFormat/>
    <w:rsid w:val="00034C31"/>
  </w:style>
  <w:style w:type="paragraph" w:customStyle="1" w:styleId="1continued">
    <w:name w:val="1_continued"/>
    <w:basedOn w:val="9"/>
    <w:qFormat/>
    <w:rsid w:val="00034C31"/>
    <w:rPr>
      <w:szCs w:val="22"/>
    </w:rPr>
  </w:style>
  <w:style w:type="paragraph" w:customStyle="1" w:styleId="rvps2">
    <w:name w:val="rvps2"/>
    <w:basedOn w:val="a"/>
    <w:rsid w:val="00A56935"/>
    <w:pPr>
      <w:overflowPunct/>
      <w:autoSpaceDE/>
      <w:autoSpaceDN/>
      <w:adjustRightInd/>
      <w:jc w:val="both"/>
      <w:textAlignment w:val="auto"/>
    </w:pPr>
    <w:rPr>
      <w:rFonts w:ascii="Times New Roman" w:hAnsi="Times New Roman" w:cs="Times New Roman"/>
      <w:sz w:val="24"/>
      <w:lang w:val="ru-RU" w:eastAsia="ru-RU"/>
    </w:rPr>
  </w:style>
  <w:style w:type="character" w:customStyle="1" w:styleId="rvts7">
    <w:name w:val="rvts7"/>
    <w:rsid w:val="00A56935"/>
    <w:rPr>
      <w:rFonts w:ascii="Times New Roman" w:hAnsi="Times New Roman" w:cs="Times New Roman" w:hint="default"/>
      <w:sz w:val="24"/>
      <w:szCs w:val="24"/>
    </w:rPr>
  </w:style>
  <w:style w:type="paragraph" w:styleId="25">
    <w:name w:val="Body Text Indent 2"/>
    <w:basedOn w:val="a"/>
    <w:link w:val="26"/>
    <w:uiPriority w:val="99"/>
    <w:semiHidden/>
    <w:unhideWhenUsed/>
    <w:rsid w:val="00DB6B69"/>
    <w:pPr>
      <w:spacing w:after="120" w:line="480" w:lineRule="auto"/>
      <w:ind w:left="283"/>
    </w:pPr>
  </w:style>
  <w:style w:type="character" w:customStyle="1" w:styleId="26">
    <w:name w:val="Основной текст с отступом 2 Знак"/>
    <w:basedOn w:val="a0"/>
    <w:link w:val="25"/>
    <w:uiPriority w:val="99"/>
    <w:semiHidden/>
    <w:rsid w:val="00DB6B69"/>
    <w:rPr>
      <w:rFonts w:ascii="Arial" w:eastAsia="Times New Roman" w:hAnsi="Arial" w:cs="Times"/>
      <w:sz w:val="18"/>
      <w:szCs w:val="24"/>
      <w:lang w:val="en-GB"/>
    </w:rPr>
  </w:style>
  <w:style w:type="paragraph" w:styleId="HTML">
    <w:name w:val="HTML Preformatted"/>
    <w:basedOn w:val="a"/>
    <w:link w:val="HTML0"/>
    <w:rsid w:val="00FF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FF6DAD"/>
    <w:rPr>
      <w:rFonts w:ascii="Courier New" w:eastAsia="Times New Roman" w:hAnsi="Courier New" w:cs="Courier New"/>
      <w:color w:val="000000"/>
      <w:sz w:val="20"/>
      <w:szCs w:val="20"/>
      <w:lang w:eastAsia="ru-RU"/>
    </w:rPr>
  </w:style>
  <w:style w:type="character" w:styleId="aff">
    <w:name w:val="footnote reference"/>
    <w:basedOn w:val="a0"/>
    <w:uiPriority w:val="99"/>
    <w:semiHidden/>
    <w:unhideWhenUsed/>
    <w:rsid w:val="00FF6DAD"/>
    <w:rPr>
      <w:vertAlign w:val="superscript"/>
    </w:rPr>
  </w:style>
  <w:style w:type="paragraph" w:customStyle="1" w:styleId="2normal0">
    <w:name w:val="2normal"/>
    <w:basedOn w:val="a"/>
    <w:rsid w:val="00372B43"/>
    <w:pPr>
      <w:overflowPunct/>
      <w:autoSpaceDE/>
      <w:autoSpaceDN/>
      <w:adjustRightInd/>
      <w:spacing w:before="100" w:beforeAutospacing="1" w:after="100" w:afterAutospacing="1"/>
      <w:textAlignment w:val="auto"/>
    </w:pPr>
    <w:rPr>
      <w:rFonts w:ascii="Times New Roman" w:hAnsi="Times New Roman" w:cs="Times New Roman"/>
      <w:sz w:val="24"/>
      <w:lang w:val="ru-RU" w:eastAsia="ru-RU"/>
    </w:rPr>
  </w:style>
  <w:style w:type="paragraph" w:styleId="aff0">
    <w:name w:val="Body Text Indent"/>
    <w:basedOn w:val="a"/>
    <w:link w:val="aff1"/>
    <w:uiPriority w:val="99"/>
    <w:unhideWhenUsed/>
    <w:rsid w:val="00491510"/>
    <w:pPr>
      <w:spacing w:after="120"/>
      <w:ind w:left="283"/>
    </w:pPr>
  </w:style>
  <w:style w:type="character" w:customStyle="1" w:styleId="aff1">
    <w:name w:val="Основной текст с отступом Знак"/>
    <w:basedOn w:val="a0"/>
    <w:link w:val="aff0"/>
    <w:uiPriority w:val="99"/>
    <w:rsid w:val="00491510"/>
    <w:rPr>
      <w:rFonts w:ascii="Arial" w:eastAsia="Times New Roman" w:hAnsi="Arial" w:cs="Times"/>
      <w:sz w:val="18"/>
      <w:szCs w:val="24"/>
      <w:lang w:val="en-GB"/>
    </w:rPr>
  </w:style>
  <w:style w:type="paragraph" w:customStyle="1" w:styleId="em-">
    <w:name w:val="em-абзац"/>
    <w:basedOn w:val="a"/>
    <w:link w:val="em-0"/>
    <w:rsid w:val="00491510"/>
    <w:pPr>
      <w:overflowPunct/>
      <w:autoSpaceDE/>
      <w:autoSpaceDN/>
      <w:adjustRightInd/>
      <w:ind w:firstLine="567"/>
      <w:jc w:val="both"/>
      <w:textAlignment w:val="auto"/>
    </w:pPr>
    <w:rPr>
      <w:rFonts w:ascii="Times New Roman" w:hAnsi="Times New Roman" w:cs="Times New Roman"/>
      <w:sz w:val="22"/>
      <w:szCs w:val="22"/>
      <w:lang w:val="ru-RU" w:eastAsia="ru-RU"/>
    </w:rPr>
  </w:style>
  <w:style w:type="character" w:customStyle="1" w:styleId="em-0">
    <w:name w:val="em-абзац Знак"/>
    <w:basedOn w:val="a0"/>
    <w:link w:val="em-"/>
    <w:rsid w:val="00491510"/>
    <w:rPr>
      <w:rFonts w:ascii="Times New Roman" w:eastAsia="Times New Roman" w:hAnsi="Times New Roman" w:cs="Times New Roman"/>
      <w:lang w:eastAsia="ru-RU"/>
    </w:rPr>
  </w:style>
  <w:style w:type="paragraph" w:customStyle="1" w:styleId="ConsPlusNonformat">
    <w:name w:val="ConsPlusNonformat"/>
    <w:uiPriority w:val="99"/>
    <w:rsid w:val="00D820F8"/>
    <w:pPr>
      <w:autoSpaceDE w:val="0"/>
      <w:autoSpaceDN w:val="0"/>
      <w:adjustRightInd w:val="0"/>
      <w:spacing w:after="0" w:line="240" w:lineRule="auto"/>
    </w:pPr>
    <w:rPr>
      <w:rFonts w:ascii="Courier New" w:hAnsi="Courier New" w:cs="Courier New"/>
      <w:sz w:val="20"/>
      <w:szCs w:val="20"/>
    </w:rPr>
  </w:style>
  <w:style w:type="paragraph" w:customStyle="1" w:styleId="15">
    <w:name w:val="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16">
    <w:name w:val="Знак Знак Знак 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2">
    <w:name w:val="Знак 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3">
    <w:name w:val="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4">
    <w:name w:val="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character" w:customStyle="1" w:styleId="notranslate">
    <w:name w:val="notranslate"/>
    <w:basedOn w:val="a0"/>
    <w:uiPriority w:val="99"/>
    <w:rsid w:val="009E7504"/>
    <w:rPr>
      <w:rFonts w:cs="Times New Roman"/>
    </w:rPr>
  </w:style>
  <w:style w:type="character" w:customStyle="1" w:styleId="google-src-text1">
    <w:name w:val="google-src-text1"/>
    <w:basedOn w:val="a0"/>
    <w:uiPriority w:val="99"/>
    <w:rsid w:val="009E7504"/>
    <w:rPr>
      <w:rFonts w:cs="Times New Roman"/>
      <w:vanish/>
    </w:rPr>
  </w:style>
  <w:style w:type="paragraph" w:styleId="aff5">
    <w:name w:val="No Spacing"/>
    <w:link w:val="aff6"/>
    <w:uiPriority w:val="1"/>
    <w:qFormat/>
    <w:rsid w:val="00B94224"/>
    <w:pPr>
      <w:spacing w:after="0" w:line="240" w:lineRule="auto"/>
    </w:pPr>
    <w:rPr>
      <w:rFonts w:eastAsiaTheme="minorEastAsia"/>
      <w:lang w:eastAsia="ru-RU"/>
    </w:rPr>
  </w:style>
  <w:style w:type="character" w:customStyle="1" w:styleId="aff6">
    <w:name w:val="Без интервала Знак"/>
    <w:basedOn w:val="a0"/>
    <w:link w:val="aff5"/>
    <w:uiPriority w:val="1"/>
    <w:rsid w:val="00B94224"/>
    <w:rPr>
      <w:rFonts w:eastAsiaTheme="minorEastAsia"/>
      <w:lang w:eastAsia="ru-RU"/>
    </w:rPr>
  </w:style>
  <w:style w:type="table" w:styleId="aff7">
    <w:name w:val="Table Grid"/>
    <w:basedOn w:val="a1"/>
    <w:uiPriority w:val="39"/>
    <w:rsid w:val="00626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2" w:uiPriority="0"/>
    <w:lsdException w:name="List Bullet 5"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n,Times 12,AY body text,Times 12 Point,10 point,Flush left,Geneva 10,12 point,Flush left Times,Flush left Times  10,Flush left Times 12,Justified,Flush Left"/>
    <w:qFormat/>
    <w:rsid w:val="00034C31"/>
    <w:pPr>
      <w:overflowPunct w:val="0"/>
      <w:autoSpaceDE w:val="0"/>
      <w:autoSpaceDN w:val="0"/>
      <w:adjustRightInd w:val="0"/>
      <w:spacing w:after="0" w:line="240" w:lineRule="auto"/>
      <w:textAlignment w:val="baseline"/>
    </w:pPr>
    <w:rPr>
      <w:rFonts w:ascii="Arial" w:eastAsia="Times New Roman" w:hAnsi="Arial" w:cs="Times"/>
      <w:sz w:val="18"/>
      <w:szCs w:val="24"/>
      <w:lang w:val="en-GB"/>
    </w:rPr>
  </w:style>
  <w:style w:type="paragraph" w:styleId="1">
    <w:name w:val="heading 1"/>
    <w:aliases w:val="numbered indent 1,ni1,h1,Hanging 1 Indent,Header 1,Numbered indent 1"/>
    <w:basedOn w:val="a"/>
    <w:link w:val="10"/>
    <w:autoRedefine/>
    <w:uiPriority w:val="9"/>
    <w:qFormat/>
    <w:rsid w:val="00034C31"/>
    <w:pPr>
      <w:ind w:left="567" w:right="807" w:hanging="567"/>
      <w:jc w:val="center"/>
      <w:outlineLvl w:val="0"/>
    </w:pPr>
    <w:rPr>
      <w:rFonts w:ascii="Times New Roman" w:hAnsi="Times New Roman" w:cs="Times New Roman"/>
      <w:b/>
      <w:bCs/>
      <w:color w:val="000000"/>
      <w:sz w:val="28"/>
      <w:szCs w:val="28"/>
    </w:rPr>
  </w:style>
  <w:style w:type="paragraph" w:styleId="2">
    <w:name w:val="heading 2"/>
    <w:basedOn w:val="a"/>
    <w:link w:val="20"/>
    <w:qFormat/>
    <w:rsid w:val="00034C31"/>
    <w:pPr>
      <w:numPr>
        <w:numId w:val="14"/>
      </w:numPr>
      <w:ind w:left="0" w:hanging="567"/>
      <w:outlineLvl w:val="1"/>
    </w:pPr>
    <w:rPr>
      <w:rFonts w:cs="Arial"/>
      <w:b/>
      <w:sz w:val="22"/>
      <w:szCs w:val="20"/>
      <w:lang w:val="ru-RU"/>
    </w:rPr>
  </w:style>
  <w:style w:type="paragraph" w:styleId="30">
    <w:name w:val="heading 3"/>
    <w:basedOn w:val="a"/>
    <w:link w:val="31"/>
    <w:uiPriority w:val="99"/>
    <w:qFormat/>
    <w:rsid w:val="00034C31"/>
    <w:pPr>
      <w:outlineLvl w:val="2"/>
    </w:pPr>
    <w:rPr>
      <w:i/>
      <w:sz w:val="20"/>
      <w:lang w:val="ru-RU"/>
    </w:rPr>
  </w:style>
  <w:style w:type="paragraph" w:styleId="4">
    <w:name w:val="heading 4"/>
    <w:basedOn w:val="a"/>
    <w:next w:val="a"/>
    <w:link w:val="40"/>
    <w:uiPriority w:val="9"/>
    <w:qFormat/>
    <w:rsid w:val="00034C31"/>
    <w:pPr>
      <w:tabs>
        <w:tab w:val="right" w:pos="9498"/>
      </w:tabs>
      <w:outlineLvl w:val="3"/>
    </w:pPr>
    <w:rPr>
      <w:rFonts w:cs="Arial"/>
      <w:b/>
      <w:sz w:val="20"/>
      <w:szCs w:val="20"/>
      <w:lang w:val="ru-RU"/>
    </w:rPr>
  </w:style>
  <w:style w:type="paragraph" w:styleId="50">
    <w:name w:val="heading 5"/>
    <w:basedOn w:val="a"/>
    <w:next w:val="a"/>
    <w:link w:val="51"/>
    <w:qFormat/>
    <w:rsid w:val="00034C31"/>
    <w:pPr>
      <w:numPr>
        <w:numId w:val="1"/>
      </w:numPr>
      <w:ind w:left="567" w:hanging="567"/>
      <w:outlineLvl w:val="4"/>
    </w:pPr>
    <w:rPr>
      <w:b/>
      <w:i/>
    </w:rPr>
  </w:style>
  <w:style w:type="paragraph" w:styleId="6">
    <w:name w:val="heading 6"/>
    <w:basedOn w:val="a"/>
    <w:next w:val="a"/>
    <w:link w:val="60"/>
    <w:qFormat/>
    <w:rsid w:val="00034C31"/>
    <w:pPr>
      <w:keepNext/>
      <w:spacing w:after="200" w:line="280" w:lineRule="atLeast"/>
      <w:outlineLvl w:val="5"/>
    </w:pPr>
  </w:style>
  <w:style w:type="paragraph" w:styleId="7">
    <w:name w:val="heading 7"/>
    <w:basedOn w:val="a"/>
    <w:next w:val="a"/>
    <w:link w:val="70"/>
    <w:qFormat/>
    <w:rsid w:val="00034C31"/>
    <w:pPr>
      <w:keepNext/>
      <w:spacing w:after="200" w:line="280" w:lineRule="atLeast"/>
      <w:outlineLvl w:val="6"/>
    </w:pPr>
  </w:style>
  <w:style w:type="paragraph" w:styleId="8">
    <w:name w:val="heading 8"/>
    <w:basedOn w:val="a"/>
    <w:next w:val="a"/>
    <w:link w:val="80"/>
    <w:qFormat/>
    <w:rsid w:val="00034C31"/>
    <w:pPr>
      <w:keepNext/>
      <w:spacing w:after="200" w:line="280" w:lineRule="atLeast"/>
      <w:outlineLvl w:val="7"/>
    </w:pPr>
  </w:style>
  <w:style w:type="paragraph" w:styleId="9">
    <w:name w:val="heading 9"/>
    <w:aliases w:val="Продолжение"/>
    <w:basedOn w:val="2"/>
    <w:next w:val="a"/>
    <w:link w:val="90"/>
    <w:uiPriority w:val="9"/>
    <w:qFormat/>
    <w:rsid w:val="00034C31"/>
    <w:pPr>
      <w:numPr>
        <w:numId w:val="0"/>
      </w:numPr>
      <w:ind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numbered indent 1 Знак,ni1 Знак,h1 Знак,Hanging 1 Indent Знак,Header 1 Знак,Numbered indent 1 Знак"/>
    <w:basedOn w:val="a0"/>
    <w:link w:val="1"/>
    <w:uiPriority w:val="9"/>
    <w:rsid w:val="00034C31"/>
    <w:rPr>
      <w:rFonts w:ascii="Times New Roman" w:eastAsia="Times New Roman" w:hAnsi="Times New Roman" w:cs="Times New Roman"/>
      <w:b/>
      <w:bCs/>
      <w:color w:val="000000"/>
      <w:sz w:val="28"/>
      <w:szCs w:val="28"/>
      <w:lang w:val="en-GB"/>
    </w:rPr>
  </w:style>
  <w:style w:type="character" w:customStyle="1" w:styleId="20">
    <w:name w:val="Заголовок 2 Знак"/>
    <w:basedOn w:val="a0"/>
    <w:link w:val="2"/>
    <w:rsid w:val="00034C31"/>
    <w:rPr>
      <w:rFonts w:ascii="Arial" w:eastAsia="Times New Roman" w:hAnsi="Arial" w:cs="Arial"/>
      <w:b/>
      <w:szCs w:val="20"/>
    </w:rPr>
  </w:style>
  <w:style w:type="character" w:customStyle="1" w:styleId="31">
    <w:name w:val="Заголовок 3 Знак"/>
    <w:basedOn w:val="a0"/>
    <w:link w:val="30"/>
    <w:uiPriority w:val="99"/>
    <w:rsid w:val="00034C31"/>
    <w:rPr>
      <w:rFonts w:ascii="Arial" w:eastAsia="Times New Roman" w:hAnsi="Arial" w:cs="Times"/>
      <w:i/>
      <w:sz w:val="20"/>
      <w:szCs w:val="24"/>
    </w:rPr>
  </w:style>
  <w:style w:type="character" w:customStyle="1" w:styleId="40">
    <w:name w:val="Заголовок 4 Знак"/>
    <w:basedOn w:val="a0"/>
    <w:link w:val="4"/>
    <w:uiPriority w:val="9"/>
    <w:rsid w:val="00034C31"/>
    <w:rPr>
      <w:rFonts w:ascii="Arial" w:eastAsia="Times New Roman" w:hAnsi="Arial" w:cs="Arial"/>
      <w:b/>
      <w:sz w:val="20"/>
      <w:szCs w:val="20"/>
    </w:rPr>
  </w:style>
  <w:style w:type="character" w:customStyle="1" w:styleId="51">
    <w:name w:val="Заголовок 5 Знак"/>
    <w:basedOn w:val="a0"/>
    <w:link w:val="50"/>
    <w:rsid w:val="00034C31"/>
    <w:rPr>
      <w:rFonts w:ascii="Arial" w:eastAsia="Times New Roman" w:hAnsi="Arial" w:cs="Times"/>
      <w:b/>
      <w:i/>
      <w:sz w:val="18"/>
      <w:szCs w:val="24"/>
      <w:lang w:val="en-GB"/>
    </w:rPr>
  </w:style>
  <w:style w:type="character" w:customStyle="1" w:styleId="60">
    <w:name w:val="Заголовок 6 Знак"/>
    <w:basedOn w:val="a0"/>
    <w:link w:val="6"/>
    <w:rsid w:val="00034C31"/>
    <w:rPr>
      <w:rFonts w:ascii="Arial" w:eastAsia="Times New Roman" w:hAnsi="Arial" w:cs="Times"/>
      <w:sz w:val="18"/>
      <w:szCs w:val="24"/>
      <w:lang w:val="en-GB"/>
    </w:rPr>
  </w:style>
  <w:style w:type="character" w:customStyle="1" w:styleId="70">
    <w:name w:val="Заголовок 7 Знак"/>
    <w:basedOn w:val="a0"/>
    <w:link w:val="7"/>
    <w:rsid w:val="00034C31"/>
    <w:rPr>
      <w:rFonts w:ascii="Arial" w:eastAsia="Times New Roman" w:hAnsi="Arial" w:cs="Times"/>
      <w:sz w:val="18"/>
      <w:szCs w:val="24"/>
      <w:lang w:val="en-GB"/>
    </w:rPr>
  </w:style>
  <w:style w:type="character" w:customStyle="1" w:styleId="80">
    <w:name w:val="Заголовок 8 Знак"/>
    <w:basedOn w:val="a0"/>
    <w:link w:val="8"/>
    <w:rsid w:val="00034C31"/>
    <w:rPr>
      <w:rFonts w:ascii="Arial" w:eastAsia="Times New Roman" w:hAnsi="Arial" w:cs="Times"/>
      <w:sz w:val="18"/>
      <w:szCs w:val="24"/>
      <w:lang w:val="en-GB"/>
    </w:rPr>
  </w:style>
  <w:style w:type="character" w:customStyle="1" w:styleId="90">
    <w:name w:val="Заголовок 9 Знак"/>
    <w:aliases w:val="Продолжение Знак"/>
    <w:basedOn w:val="a0"/>
    <w:link w:val="9"/>
    <w:uiPriority w:val="9"/>
    <w:rsid w:val="00034C31"/>
    <w:rPr>
      <w:rFonts w:ascii="Arial" w:eastAsia="Times New Roman" w:hAnsi="Arial" w:cs="Arial"/>
      <w:b/>
      <w:szCs w:val="20"/>
    </w:rPr>
  </w:style>
  <w:style w:type="character" w:customStyle="1" w:styleId="a3">
    <w:name w:val="Схема документа Знак"/>
    <w:basedOn w:val="a0"/>
    <w:link w:val="a4"/>
    <w:semiHidden/>
    <w:rsid w:val="00034C31"/>
    <w:rPr>
      <w:rFonts w:ascii="Tahoma" w:eastAsia="Times New Roman" w:hAnsi="Tahoma" w:cs="Tahoma"/>
      <w:sz w:val="18"/>
      <w:szCs w:val="24"/>
      <w:shd w:val="clear" w:color="auto" w:fill="000080"/>
      <w:lang w:val="en-GB"/>
    </w:rPr>
  </w:style>
  <w:style w:type="paragraph" w:styleId="a4">
    <w:name w:val="Document Map"/>
    <w:basedOn w:val="a"/>
    <w:link w:val="a3"/>
    <w:semiHidden/>
    <w:rsid w:val="00034C31"/>
    <w:pPr>
      <w:shd w:val="clear" w:color="auto" w:fill="000080"/>
    </w:pPr>
    <w:rPr>
      <w:rFonts w:ascii="Tahoma" w:hAnsi="Tahoma" w:cs="Tahoma"/>
    </w:rPr>
  </w:style>
  <w:style w:type="character" w:customStyle="1" w:styleId="11">
    <w:name w:val="Схема документа Знак1"/>
    <w:basedOn w:val="a0"/>
    <w:uiPriority w:val="99"/>
    <w:semiHidden/>
    <w:rsid w:val="00034C31"/>
    <w:rPr>
      <w:rFonts w:ascii="Tahoma" w:eastAsia="Times New Roman" w:hAnsi="Tahoma" w:cs="Tahoma"/>
      <w:sz w:val="16"/>
      <w:szCs w:val="16"/>
      <w:lang w:val="en-GB"/>
    </w:rPr>
  </w:style>
  <w:style w:type="paragraph" w:customStyle="1" w:styleId="SingleSpacing">
    <w:name w:val="Single Spacing"/>
    <w:aliases w:val="ss,Single spacing,single spacing,s"/>
    <w:basedOn w:val="a"/>
    <w:rsid w:val="00034C31"/>
    <w:pPr>
      <w:spacing w:line="280" w:lineRule="atLeast"/>
    </w:pPr>
  </w:style>
  <w:style w:type="paragraph" w:styleId="a5">
    <w:name w:val="caption"/>
    <w:basedOn w:val="a"/>
    <w:next w:val="a"/>
    <w:rsid w:val="00034C31"/>
    <w:pPr>
      <w:framePr w:w="6989" w:h="3245" w:hRule="exact" w:hSpace="180" w:wrap="auto" w:vAnchor="text" w:hAnchor="page" w:x="1222" w:y="-337"/>
      <w:ind w:left="1701" w:right="44"/>
      <w:jc w:val="center"/>
    </w:pPr>
    <w:rPr>
      <w:rFonts w:ascii="Times New Roman" w:hAnsi="Times New Roman" w:cs="Times New Roman"/>
      <w:i/>
      <w:iCs/>
    </w:rPr>
  </w:style>
  <w:style w:type="paragraph" w:styleId="a6">
    <w:name w:val="Body Text"/>
    <w:basedOn w:val="a"/>
    <w:link w:val="a7"/>
    <w:uiPriority w:val="99"/>
    <w:rsid w:val="00034C31"/>
    <w:pPr>
      <w:ind w:right="568"/>
    </w:pPr>
  </w:style>
  <w:style w:type="character" w:customStyle="1" w:styleId="a7">
    <w:name w:val="Основной текст Знак"/>
    <w:basedOn w:val="a0"/>
    <w:link w:val="a6"/>
    <w:uiPriority w:val="99"/>
    <w:rsid w:val="00034C31"/>
    <w:rPr>
      <w:rFonts w:ascii="Arial" w:eastAsia="Times New Roman" w:hAnsi="Arial" w:cs="Times"/>
      <w:sz w:val="18"/>
      <w:szCs w:val="24"/>
      <w:lang w:val="en-GB"/>
    </w:rPr>
  </w:style>
  <w:style w:type="paragraph" w:styleId="a8">
    <w:name w:val="header"/>
    <w:basedOn w:val="a"/>
    <w:link w:val="a9"/>
    <w:rsid w:val="00034C31"/>
    <w:pPr>
      <w:tabs>
        <w:tab w:val="center" w:pos="4677"/>
        <w:tab w:val="right" w:pos="9355"/>
      </w:tabs>
    </w:pPr>
  </w:style>
  <w:style w:type="character" w:customStyle="1" w:styleId="a9">
    <w:name w:val="Верхний колонтитул Знак"/>
    <w:basedOn w:val="a0"/>
    <w:link w:val="a8"/>
    <w:rsid w:val="00034C31"/>
    <w:rPr>
      <w:rFonts w:ascii="Arial" w:eastAsia="Times New Roman" w:hAnsi="Arial" w:cs="Times"/>
      <w:sz w:val="18"/>
      <w:szCs w:val="24"/>
      <w:lang w:val="en-GB"/>
    </w:rPr>
  </w:style>
  <w:style w:type="paragraph" w:styleId="aa">
    <w:name w:val="footer"/>
    <w:basedOn w:val="a"/>
    <w:link w:val="ab"/>
    <w:uiPriority w:val="99"/>
    <w:rsid w:val="00034C31"/>
    <w:pPr>
      <w:tabs>
        <w:tab w:val="center" w:pos="4677"/>
        <w:tab w:val="right" w:pos="9355"/>
      </w:tabs>
    </w:pPr>
  </w:style>
  <w:style w:type="character" w:customStyle="1" w:styleId="ab">
    <w:name w:val="Нижний колонтитул Знак"/>
    <w:basedOn w:val="a0"/>
    <w:link w:val="aa"/>
    <w:uiPriority w:val="99"/>
    <w:rsid w:val="00034C31"/>
    <w:rPr>
      <w:rFonts w:ascii="Arial" w:eastAsia="Times New Roman" w:hAnsi="Arial" w:cs="Times"/>
      <w:sz w:val="18"/>
      <w:szCs w:val="24"/>
      <w:lang w:val="en-GB"/>
    </w:rPr>
  </w:style>
  <w:style w:type="paragraph" w:customStyle="1" w:styleId="12">
    <w:name w:val="Обычный1"/>
    <w:basedOn w:val="a"/>
    <w:rsid w:val="00034C31"/>
    <w:pPr>
      <w:ind w:right="567"/>
      <w:outlineLvl w:val="0"/>
    </w:pPr>
    <w:rPr>
      <w:rFonts w:ascii="Times New Roman" w:hAnsi="Times New Roman" w:cs="Times New Roman"/>
      <w:i/>
      <w:iCs/>
      <w:color w:val="000000"/>
    </w:rPr>
  </w:style>
  <w:style w:type="paragraph" w:customStyle="1" w:styleId="Normaltext">
    <w:name w:val="Normal text"/>
    <w:basedOn w:val="a"/>
    <w:rsid w:val="00034C31"/>
    <w:pPr>
      <w:spacing w:line="240" w:lineRule="atLeast"/>
      <w:ind w:right="568"/>
    </w:pPr>
    <w:rPr>
      <w:rFonts w:ascii="Times New Roman" w:hAnsi="Times New Roman" w:cs="Times New Roman"/>
    </w:rPr>
  </w:style>
  <w:style w:type="paragraph" w:customStyle="1" w:styleId="HEADING">
    <w:name w:val="HEADING"/>
    <w:basedOn w:val="1"/>
    <w:rsid w:val="00034C31"/>
  </w:style>
  <w:style w:type="paragraph" w:customStyle="1" w:styleId="100FreeStyle">
    <w:name w:val="100 Free Style"/>
    <w:basedOn w:val="a"/>
    <w:rsid w:val="00034C31"/>
    <w:pPr>
      <w:spacing w:after="200"/>
    </w:pPr>
    <w:rPr>
      <w:rFonts w:ascii="Palatino Linotype" w:hAnsi="Palatino Linotype" w:cs="Times New Roman"/>
      <w:b/>
      <w:bCs/>
      <w:sz w:val="36"/>
      <w:szCs w:val="20"/>
    </w:rPr>
  </w:style>
  <w:style w:type="paragraph" w:customStyle="1" w:styleId="Tabletextbold">
    <w:name w:val="Table text bold"/>
    <w:basedOn w:val="a"/>
    <w:rsid w:val="00034C31"/>
    <w:pPr>
      <w:ind w:left="177" w:hanging="177"/>
    </w:pPr>
    <w:rPr>
      <w:rFonts w:ascii="Times New Roman" w:hAnsi="Times New Roman"/>
      <w:b/>
      <w:bCs/>
      <w:sz w:val="22"/>
      <w:szCs w:val="22"/>
    </w:rPr>
  </w:style>
  <w:style w:type="paragraph" w:customStyle="1" w:styleId="Tabletext">
    <w:name w:val="Table text"/>
    <w:basedOn w:val="a"/>
    <w:autoRedefine/>
    <w:rsid w:val="00034C31"/>
    <w:rPr>
      <w:rFonts w:ascii="Times New Roman" w:hAnsi="Times New Roman"/>
    </w:rPr>
  </w:style>
  <w:style w:type="paragraph" w:customStyle="1" w:styleId="000Normal">
    <w:name w:val="000 Normal"/>
    <w:basedOn w:val="a"/>
    <w:link w:val="000NormalChar"/>
    <w:rsid w:val="00034C31"/>
    <w:pPr>
      <w:spacing w:before="60" w:after="40" w:line="220" w:lineRule="exact"/>
    </w:pPr>
    <w:rPr>
      <w:rFonts w:ascii="Garamond" w:hAnsi="Garamond" w:cs="Times New Roman"/>
      <w:sz w:val="20"/>
      <w:szCs w:val="20"/>
    </w:rPr>
  </w:style>
  <w:style w:type="character" w:customStyle="1" w:styleId="000NormalChar">
    <w:name w:val="000 Normal Char"/>
    <w:basedOn w:val="a0"/>
    <w:link w:val="000Normal"/>
    <w:rsid w:val="00034C31"/>
    <w:rPr>
      <w:rFonts w:ascii="Garamond" w:eastAsia="Times New Roman" w:hAnsi="Garamond" w:cs="Times New Roman"/>
      <w:sz w:val="20"/>
      <w:szCs w:val="20"/>
      <w:lang w:val="en-GB"/>
    </w:rPr>
  </w:style>
  <w:style w:type="paragraph" w:customStyle="1" w:styleId="450HeaderOdd">
    <w:name w:val="450 Header Odd"/>
    <w:basedOn w:val="000Normal"/>
    <w:rsid w:val="00034C31"/>
    <w:pPr>
      <w:pBdr>
        <w:bottom w:val="single" w:sz="4" w:space="1" w:color="auto"/>
      </w:pBdr>
      <w:tabs>
        <w:tab w:val="center" w:pos="4253"/>
        <w:tab w:val="right" w:pos="8505"/>
      </w:tabs>
      <w:spacing w:before="0"/>
    </w:pPr>
  </w:style>
  <w:style w:type="paragraph" w:customStyle="1" w:styleId="460HeaderOdd2">
    <w:name w:val="460 Header Odd 2"/>
    <w:basedOn w:val="000Normal"/>
    <w:rsid w:val="00034C31"/>
    <w:pPr>
      <w:spacing w:before="140" w:after="0" w:line="240" w:lineRule="auto"/>
    </w:pPr>
    <w:rPr>
      <w:b/>
      <w:caps/>
      <w:sz w:val="28"/>
    </w:rPr>
  </w:style>
  <w:style w:type="paragraph" w:customStyle="1" w:styleId="470HeaderOdd3">
    <w:name w:val="470 Header Odd 3"/>
    <w:basedOn w:val="460HeaderOdd2"/>
    <w:rsid w:val="00034C31"/>
    <w:pPr>
      <w:spacing w:before="0"/>
    </w:pPr>
    <w:rPr>
      <w:caps w:val="0"/>
      <w:sz w:val="24"/>
    </w:rPr>
  </w:style>
  <w:style w:type="paragraph" w:customStyle="1" w:styleId="451HeaderEven">
    <w:name w:val="451 Header Even"/>
    <w:basedOn w:val="450HeaderOdd"/>
    <w:rsid w:val="00034C31"/>
  </w:style>
  <w:style w:type="paragraph" w:customStyle="1" w:styleId="230Tablecenter">
    <w:name w:val="230 Table center"/>
    <w:basedOn w:val="a"/>
    <w:rsid w:val="00034C31"/>
    <w:pPr>
      <w:spacing w:before="20" w:line="200" w:lineRule="exact"/>
      <w:jc w:val="center"/>
    </w:pPr>
    <w:rPr>
      <w:rFonts w:ascii="Garamond" w:hAnsi="Garamond" w:cs="Times New Roman"/>
      <w:sz w:val="20"/>
      <w:szCs w:val="20"/>
    </w:rPr>
  </w:style>
  <w:style w:type="paragraph" w:customStyle="1" w:styleId="210Tableright">
    <w:name w:val="210 Table right"/>
    <w:basedOn w:val="a"/>
    <w:rsid w:val="00034C31"/>
    <w:pPr>
      <w:spacing w:before="20" w:line="200" w:lineRule="exact"/>
      <w:jc w:val="right"/>
    </w:pPr>
    <w:rPr>
      <w:rFonts w:ascii="Garamond" w:hAnsi="Garamond" w:cs="Times New Roman"/>
      <w:sz w:val="20"/>
      <w:szCs w:val="20"/>
    </w:rPr>
  </w:style>
  <w:style w:type="paragraph" w:customStyle="1" w:styleId="200Tableleft">
    <w:name w:val="200 Table left"/>
    <w:basedOn w:val="000Normal"/>
    <w:rsid w:val="00034C31"/>
    <w:pPr>
      <w:spacing w:before="20" w:after="0" w:line="200" w:lineRule="exact"/>
    </w:pPr>
  </w:style>
  <w:style w:type="paragraph" w:customStyle="1" w:styleId="201Tableleftindent1">
    <w:name w:val="201 Table left indent 1"/>
    <w:basedOn w:val="200Tableleft"/>
    <w:rsid w:val="00034C31"/>
    <w:pPr>
      <w:ind w:left="170" w:hanging="170"/>
    </w:pPr>
  </w:style>
  <w:style w:type="character" w:customStyle="1" w:styleId="900Hyperlink">
    <w:name w:val="900 Hyperlink"/>
    <w:basedOn w:val="a0"/>
    <w:rsid w:val="00034C31"/>
    <w:rPr>
      <w:color w:val="008000"/>
    </w:rPr>
  </w:style>
  <w:style w:type="paragraph" w:customStyle="1" w:styleId="202Tableleftindent2">
    <w:name w:val="202 Table left indent 2"/>
    <w:basedOn w:val="201Tableleftindent1"/>
    <w:rsid w:val="00034C31"/>
    <w:pPr>
      <w:ind w:left="340"/>
    </w:pPr>
  </w:style>
  <w:style w:type="paragraph" w:customStyle="1" w:styleId="010Subheading1">
    <w:name w:val="010 Subheading 1"/>
    <w:basedOn w:val="000Normal"/>
    <w:rsid w:val="00034C31"/>
    <w:pPr>
      <w:numPr>
        <w:numId w:val="2"/>
      </w:numPr>
      <w:spacing w:before="0"/>
    </w:pPr>
  </w:style>
  <w:style w:type="paragraph" w:styleId="21">
    <w:name w:val="Body Text 2"/>
    <w:basedOn w:val="a"/>
    <w:link w:val="22"/>
    <w:uiPriority w:val="99"/>
    <w:rsid w:val="00034C31"/>
    <w:pPr>
      <w:ind w:right="567"/>
    </w:pPr>
    <w:rPr>
      <w:rFonts w:ascii="Garamond" w:hAnsi="Garamond" w:cs="Times New Roman"/>
      <w:i/>
      <w:iCs/>
      <w:sz w:val="20"/>
      <w:szCs w:val="20"/>
    </w:rPr>
  </w:style>
  <w:style w:type="character" w:customStyle="1" w:styleId="22">
    <w:name w:val="Основной текст 2 Знак"/>
    <w:basedOn w:val="a0"/>
    <w:link w:val="21"/>
    <w:uiPriority w:val="99"/>
    <w:rsid w:val="00034C31"/>
    <w:rPr>
      <w:rFonts w:ascii="Garamond" w:eastAsia="Times New Roman" w:hAnsi="Garamond" w:cs="Times New Roman"/>
      <w:i/>
      <w:iCs/>
      <w:sz w:val="20"/>
      <w:szCs w:val="20"/>
      <w:lang w:val="en-GB"/>
    </w:rPr>
  </w:style>
  <w:style w:type="paragraph" w:styleId="ac">
    <w:name w:val="Block Text"/>
    <w:basedOn w:val="a"/>
    <w:rsid w:val="00034C31"/>
    <w:pPr>
      <w:spacing w:before="60" w:after="40" w:line="220" w:lineRule="exact"/>
      <w:ind w:left="425" w:right="567"/>
    </w:pPr>
    <w:rPr>
      <w:rFonts w:ascii="Garamond" w:hAnsi="Garamond"/>
      <w:sz w:val="20"/>
    </w:rPr>
  </w:style>
  <w:style w:type="paragraph" w:styleId="13">
    <w:name w:val="toc 1"/>
    <w:next w:val="a"/>
    <w:uiPriority w:val="39"/>
    <w:rsid w:val="00034C31"/>
    <w:pPr>
      <w:overflowPunct w:val="0"/>
      <w:autoSpaceDE w:val="0"/>
      <w:autoSpaceDN w:val="0"/>
      <w:adjustRightInd w:val="0"/>
      <w:spacing w:after="0" w:line="240" w:lineRule="auto"/>
      <w:ind w:left="1531" w:hanging="567"/>
      <w:textAlignment w:val="baseline"/>
    </w:pPr>
    <w:rPr>
      <w:rFonts w:ascii="Arial" w:eastAsia="Times New Roman" w:hAnsi="Arial" w:cs="Times New Roman"/>
      <w:bCs/>
      <w:sz w:val="18"/>
      <w:szCs w:val="24"/>
      <w:lang w:val="en-US"/>
    </w:rPr>
  </w:style>
  <w:style w:type="character" w:customStyle="1" w:styleId="ad">
    <w:name w:val="Текст концевой сноски Знак"/>
    <w:basedOn w:val="a0"/>
    <w:link w:val="ae"/>
    <w:semiHidden/>
    <w:rsid w:val="00034C31"/>
    <w:rPr>
      <w:rFonts w:ascii="Arial" w:eastAsia="Times New Roman" w:hAnsi="Arial" w:cs="Times New Roman"/>
      <w:sz w:val="18"/>
      <w:szCs w:val="20"/>
      <w:lang w:val="en-GB"/>
    </w:rPr>
  </w:style>
  <w:style w:type="paragraph" w:styleId="ae">
    <w:name w:val="endnote text"/>
    <w:basedOn w:val="a"/>
    <w:link w:val="ad"/>
    <w:semiHidden/>
    <w:rsid w:val="00034C31"/>
    <w:pPr>
      <w:spacing w:after="120"/>
    </w:pPr>
    <w:rPr>
      <w:rFonts w:cs="Times New Roman"/>
      <w:szCs w:val="20"/>
    </w:rPr>
  </w:style>
  <w:style w:type="character" w:customStyle="1" w:styleId="14">
    <w:name w:val="Текст концевой сноски Знак1"/>
    <w:basedOn w:val="a0"/>
    <w:uiPriority w:val="99"/>
    <w:semiHidden/>
    <w:rsid w:val="00034C31"/>
    <w:rPr>
      <w:rFonts w:ascii="Arial" w:eastAsia="Times New Roman" w:hAnsi="Arial" w:cs="Times"/>
      <w:sz w:val="20"/>
      <w:szCs w:val="20"/>
      <w:lang w:val="en-GB"/>
    </w:rPr>
  </w:style>
  <w:style w:type="paragraph" w:customStyle="1" w:styleId="SingleSpacingssSinglespacing">
    <w:name w:val="Single Spacing.ss.Single spacing"/>
    <w:basedOn w:val="a"/>
    <w:rsid w:val="00034C31"/>
    <w:pPr>
      <w:widowControl w:val="0"/>
      <w:spacing w:line="280" w:lineRule="atLeast"/>
    </w:pPr>
  </w:style>
  <w:style w:type="character" w:styleId="af">
    <w:name w:val="endnote reference"/>
    <w:basedOn w:val="a0"/>
    <w:semiHidden/>
    <w:rsid w:val="00034C31"/>
    <w:rPr>
      <w:vertAlign w:val="superscript"/>
    </w:rPr>
  </w:style>
  <w:style w:type="paragraph" w:styleId="23">
    <w:name w:val="toc 2"/>
    <w:basedOn w:val="a"/>
    <w:next w:val="a"/>
    <w:uiPriority w:val="39"/>
    <w:rsid w:val="00034C31"/>
    <w:pPr>
      <w:tabs>
        <w:tab w:val="right" w:pos="8392"/>
      </w:tabs>
      <w:ind w:left="1531" w:hanging="567"/>
    </w:pPr>
    <w:rPr>
      <w:rFonts w:ascii="EYInterstate Light" w:hAnsi="EYInterstate Light" w:cs="Times New Roman"/>
      <w:sz w:val="22"/>
    </w:rPr>
  </w:style>
  <w:style w:type="paragraph" w:styleId="32">
    <w:name w:val="toc 3"/>
    <w:basedOn w:val="a"/>
    <w:next w:val="a"/>
    <w:uiPriority w:val="39"/>
    <w:rsid w:val="00034C31"/>
    <w:pPr>
      <w:tabs>
        <w:tab w:val="left" w:pos="1049"/>
        <w:tab w:val="right" w:leader="dot" w:pos="9072"/>
      </w:tabs>
      <w:ind w:left="1049" w:hanging="567"/>
    </w:pPr>
    <w:rPr>
      <w:rFonts w:ascii="Garamond" w:hAnsi="Garamond" w:cs="Times New Roman"/>
      <w:iCs/>
      <w:sz w:val="20"/>
    </w:rPr>
  </w:style>
  <w:style w:type="character" w:styleId="af0">
    <w:name w:val="Hyperlink"/>
    <w:basedOn w:val="a0"/>
    <w:uiPriority w:val="99"/>
    <w:rsid w:val="00034C31"/>
    <w:rPr>
      <w:color w:val="0000FF"/>
      <w:u w:val="single"/>
    </w:rPr>
  </w:style>
  <w:style w:type="paragraph" w:styleId="33">
    <w:name w:val="Body Text 3"/>
    <w:basedOn w:val="a"/>
    <w:link w:val="34"/>
    <w:rsid w:val="00034C31"/>
    <w:pPr>
      <w:spacing w:line="240" w:lineRule="atLeast"/>
      <w:ind w:right="568"/>
    </w:pPr>
    <w:rPr>
      <w:rFonts w:ascii="Garamond" w:hAnsi="Garamond" w:cs="Times New Roman"/>
      <w:spacing w:val="-2"/>
      <w:sz w:val="20"/>
      <w:szCs w:val="20"/>
    </w:rPr>
  </w:style>
  <w:style w:type="character" w:customStyle="1" w:styleId="34">
    <w:name w:val="Основной текст 3 Знак"/>
    <w:basedOn w:val="a0"/>
    <w:link w:val="33"/>
    <w:rsid w:val="00034C31"/>
    <w:rPr>
      <w:rFonts w:ascii="Garamond" w:eastAsia="Times New Roman" w:hAnsi="Garamond" w:cs="Times New Roman"/>
      <w:spacing w:val="-2"/>
      <w:sz w:val="20"/>
      <w:szCs w:val="20"/>
      <w:lang w:val="en-GB"/>
    </w:rPr>
  </w:style>
  <w:style w:type="paragraph" w:styleId="af1">
    <w:name w:val="table of figures"/>
    <w:basedOn w:val="a"/>
    <w:next w:val="a"/>
    <w:semiHidden/>
    <w:rsid w:val="00034C3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ind w:left="567" w:hanging="567"/>
      <w:textAlignment w:val="auto"/>
    </w:pPr>
    <w:rPr>
      <w:szCs w:val="20"/>
    </w:rPr>
  </w:style>
  <w:style w:type="character" w:styleId="af2">
    <w:name w:val="FollowedHyperlink"/>
    <w:basedOn w:val="a0"/>
    <w:rsid w:val="00034C31"/>
    <w:rPr>
      <w:color w:val="800080"/>
      <w:u w:val="single"/>
    </w:rPr>
  </w:style>
  <w:style w:type="paragraph" w:customStyle="1" w:styleId="AANumbering">
    <w:name w:val="AA Numbering"/>
    <w:basedOn w:val="a"/>
    <w:rsid w:val="00034C31"/>
    <w:pPr>
      <w:tabs>
        <w:tab w:val="left" w:pos="284"/>
      </w:tabs>
      <w:overflowPunct/>
      <w:autoSpaceDE/>
      <w:autoSpaceDN/>
      <w:adjustRightInd/>
      <w:spacing w:line="240" w:lineRule="atLeast"/>
      <w:textAlignment w:val="auto"/>
    </w:pPr>
    <w:rPr>
      <w:rFonts w:cs="Times New Roman"/>
      <w:szCs w:val="20"/>
    </w:rPr>
  </w:style>
  <w:style w:type="character" w:styleId="af3">
    <w:name w:val="annotation reference"/>
    <w:basedOn w:val="a0"/>
    <w:semiHidden/>
    <w:rsid w:val="00034C31"/>
    <w:rPr>
      <w:sz w:val="16"/>
      <w:szCs w:val="16"/>
    </w:rPr>
  </w:style>
  <w:style w:type="paragraph" w:styleId="af4">
    <w:name w:val="annotation text"/>
    <w:basedOn w:val="a"/>
    <w:link w:val="af5"/>
    <w:semiHidden/>
    <w:rsid w:val="00034C31"/>
    <w:rPr>
      <w:sz w:val="20"/>
      <w:szCs w:val="20"/>
    </w:rPr>
  </w:style>
  <w:style w:type="character" w:customStyle="1" w:styleId="af5">
    <w:name w:val="Текст примечания Знак"/>
    <w:basedOn w:val="a0"/>
    <w:link w:val="af4"/>
    <w:uiPriority w:val="99"/>
    <w:semiHidden/>
    <w:rsid w:val="00034C31"/>
    <w:rPr>
      <w:rFonts w:ascii="Arial" w:eastAsia="Times New Roman" w:hAnsi="Arial" w:cs="Times"/>
      <w:sz w:val="20"/>
      <w:szCs w:val="20"/>
      <w:lang w:val="en-GB"/>
    </w:rPr>
  </w:style>
  <w:style w:type="paragraph" w:styleId="af6">
    <w:name w:val="Balloon Text"/>
    <w:basedOn w:val="a"/>
    <w:link w:val="af7"/>
    <w:uiPriority w:val="99"/>
    <w:semiHidden/>
    <w:rsid w:val="00034C31"/>
    <w:rPr>
      <w:rFonts w:ascii="Tahoma" w:hAnsi="Tahoma" w:cs="Tahoma"/>
      <w:sz w:val="16"/>
      <w:szCs w:val="16"/>
    </w:rPr>
  </w:style>
  <w:style w:type="character" w:customStyle="1" w:styleId="af7">
    <w:name w:val="Текст выноски Знак"/>
    <w:basedOn w:val="a0"/>
    <w:link w:val="af6"/>
    <w:uiPriority w:val="99"/>
    <w:semiHidden/>
    <w:rsid w:val="00034C31"/>
    <w:rPr>
      <w:rFonts w:ascii="Tahoma" w:eastAsia="Times New Roman" w:hAnsi="Tahoma" w:cs="Tahoma"/>
      <w:sz w:val="16"/>
      <w:szCs w:val="16"/>
      <w:lang w:val="en-GB"/>
    </w:rPr>
  </w:style>
  <w:style w:type="paragraph" w:styleId="af8">
    <w:name w:val="footnote text"/>
    <w:basedOn w:val="a"/>
    <w:link w:val="af9"/>
    <w:semiHidden/>
    <w:rsid w:val="00034C31"/>
    <w:rPr>
      <w:sz w:val="20"/>
      <w:szCs w:val="20"/>
    </w:rPr>
  </w:style>
  <w:style w:type="character" w:customStyle="1" w:styleId="af9">
    <w:name w:val="Текст сноски Знак"/>
    <w:basedOn w:val="a0"/>
    <w:link w:val="af8"/>
    <w:semiHidden/>
    <w:rsid w:val="00034C31"/>
    <w:rPr>
      <w:rFonts w:ascii="Arial" w:eastAsia="Times New Roman" w:hAnsi="Arial" w:cs="Times"/>
      <w:sz w:val="20"/>
      <w:szCs w:val="20"/>
      <w:lang w:val="en-GB"/>
    </w:rPr>
  </w:style>
  <w:style w:type="paragraph" w:customStyle="1" w:styleId="ABLOCKPARA">
    <w:name w:val="A BLOCK PARA"/>
    <w:basedOn w:val="a"/>
    <w:rsid w:val="00034C31"/>
    <w:pPr>
      <w:overflowPunct/>
      <w:autoSpaceDE/>
      <w:autoSpaceDN/>
      <w:adjustRightInd/>
      <w:textAlignment w:val="auto"/>
    </w:pPr>
    <w:rPr>
      <w:rFonts w:ascii="Book Antiqua" w:hAnsi="Book Antiqua" w:cs="Times New Roman"/>
      <w:sz w:val="22"/>
      <w:szCs w:val="20"/>
    </w:rPr>
  </w:style>
  <w:style w:type="paragraph" w:customStyle="1" w:styleId="ABC-paragrahinNotes">
    <w:name w:val="ABC - paragrah in Notes"/>
    <w:rsid w:val="00034C31"/>
    <w:pPr>
      <w:spacing w:after="240" w:line="240" w:lineRule="auto"/>
      <w:jc w:val="both"/>
    </w:pPr>
    <w:rPr>
      <w:rFonts w:ascii="Times New Roman" w:eastAsia="Times New Roman" w:hAnsi="Times New Roman" w:cs="Times New Roman"/>
      <w:sz w:val="20"/>
      <w:szCs w:val="20"/>
      <w:lang w:val="en-GB"/>
    </w:rPr>
  </w:style>
  <w:style w:type="paragraph" w:customStyle="1" w:styleId="Reportbullets">
    <w:name w:val="Report bullets"/>
    <w:rsid w:val="00034C31"/>
    <w:pPr>
      <w:numPr>
        <w:numId w:val="3"/>
      </w:numPr>
      <w:tabs>
        <w:tab w:val="clear" w:pos="36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ABC-BulletsinNotes">
    <w:name w:val="ABC - Bullets in Notes"/>
    <w:rsid w:val="00034C31"/>
    <w:pPr>
      <w:numPr>
        <w:numId w:val="4"/>
      </w:numPr>
      <w:tabs>
        <w:tab w:val="left" w:pos="851"/>
      </w:tabs>
      <w:spacing w:after="240" w:line="240" w:lineRule="auto"/>
      <w:jc w:val="both"/>
    </w:pPr>
    <w:rPr>
      <w:rFonts w:ascii="Times New Roman" w:eastAsia="Times New Roman" w:hAnsi="Times New Roman" w:cs="Times New Roman"/>
      <w:sz w:val="20"/>
      <w:szCs w:val="20"/>
      <w:lang w:val="en-GB"/>
    </w:rPr>
  </w:style>
  <w:style w:type="character" w:styleId="afa">
    <w:name w:val="page number"/>
    <w:basedOn w:val="a0"/>
    <w:rsid w:val="00034C31"/>
  </w:style>
  <w:style w:type="paragraph" w:customStyle="1" w:styleId="BodySingle">
    <w:name w:val="Body Single"/>
    <w:basedOn w:val="a6"/>
    <w:rsid w:val="00034C31"/>
    <w:pPr>
      <w:overflowPunct/>
      <w:autoSpaceDE/>
      <w:autoSpaceDN/>
      <w:adjustRightInd/>
      <w:spacing w:line="290" w:lineRule="atLeast"/>
      <w:ind w:right="0"/>
      <w:textAlignment w:val="auto"/>
    </w:pPr>
    <w:rPr>
      <w:rFonts w:ascii="Times New Roman" w:hAnsi="Times New Roman" w:cs="Times New Roman"/>
      <w:szCs w:val="20"/>
    </w:rPr>
  </w:style>
  <w:style w:type="paragraph" w:customStyle="1" w:styleId="titlepage">
    <w:name w:val="title page"/>
    <w:basedOn w:val="a"/>
    <w:next w:val="a"/>
    <w:rsid w:val="00034C31"/>
    <w:pPr>
      <w:spacing w:line="320" w:lineRule="atLeast"/>
      <w:jc w:val="center"/>
    </w:pPr>
    <w:rPr>
      <w:rFonts w:cs="Times New Roman"/>
      <w:sz w:val="28"/>
      <w:szCs w:val="20"/>
    </w:rPr>
  </w:style>
  <w:style w:type="paragraph" w:customStyle="1" w:styleId="ABC-r-paragraphinNotes">
    <w:name w:val="ABC-r - paragraph in Notes"/>
    <w:rsid w:val="00034C31"/>
    <w:pPr>
      <w:spacing w:after="240" w:line="240" w:lineRule="auto"/>
      <w:jc w:val="both"/>
    </w:pPr>
    <w:rPr>
      <w:rFonts w:ascii="Times New Roman" w:eastAsia="Times New Roman" w:hAnsi="Times New Roman" w:cs="Times New Roman"/>
      <w:sz w:val="20"/>
      <w:szCs w:val="20"/>
    </w:rPr>
  </w:style>
  <w:style w:type="paragraph" w:customStyle="1" w:styleId="ABCFootnote">
    <w:name w:val="ABC Footnote"/>
    <w:basedOn w:val="af8"/>
    <w:rsid w:val="00034C31"/>
    <w:pPr>
      <w:overflowPunct/>
      <w:autoSpaceDE/>
      <w:autoSpaceDN/>
      <w:adjustRightInd/>
      <w:textAlignment w:val="auto"/>
    </w:pPr>
    <w:rPr>
      <w:rFonts w:ascii="Times New Roman" w:hAnsi="Times New Roman" w:cs="Times New Roman"/>
      <w:sz w:val="18"/>
    </w:rPr>
  </w:style>
  <w:style w:type="paragraph" w:customStyle="1" w:styleId="221Tablejustifiedindent1">
    <w:name w:val="221 Table justified indent 1"/>
    <w:basedOn w:val="200Tableleft"/>
    <w:rsid w:val="00034C31"/>
    <w:pPr>
      <w:ind w:left="170" w:hanging="170"/>
      <w:jc w:val="both"/>
    </w:pPr>
  </w:style>
  <w:style w:type="paragraph" w:styleId="3">
    <w:name w:val="List Number 3"/>
    <w:basedOn w:val="a"/>
    <w:rsid w:val="00034C31"/>
    <w:pPr>
      <w:numPr>
        <w:numId w:val="5"/>
      </w:numPr>
      <w:spacing w:line="220" w:lineRule="exact"/>
    </w:pPr>
    <w:rPr>
      <w:rFonts w:ascii="Garamond" w:hAnsi="Garamond" w:cs="Times New Roman"/>
      <w:sz w:val="20"/>
      <w:szCs w:val="20"/>
    </w:rPr>
  </w:style>
  <w:style w:type="paragraph" w:styleId="5">
    <w:name w:val="List Bullet 5"/>
    <w:basedOn w:val="a"/>
    <w:autoRedefine/>
    <w:rsid w:val="00034C31"/>
    <w:pPr>
      <w:numPr>
        <w:numId w:val="6"/>
      </w:numPr>
      <w:spacing w:line="220" w:lineRule="exact"/>
    </w:pPr>
    <w:rPr>
      <w:rFonts w:ascii="Garamond" w:hAnsi="Garamond" w:cs="Times New Roman"/>
      <w:sz w:val="20"/>
      <w:szCs w:val="20"/>
    </w:rPr>
  </w:style>
  <w:style w:type="paragraph" w:customStyle="1" w:styleId="000standaarduitvullen">
    <w:name w:val="000.standaard uitvullen"/>
    <w:basedOn w:val="a"/>
    <w:rsid w:val="00034C31"/>
    <w:pPr>
      <w:spacing w:line="280" w:lineRule="atLeast"/>
    </w:pPr>
    <w:rPr>
      <w:rFonts w:cs="Times New Roman"/>
      <w:szCs w:val="20"/>
    </w:rPr>
  </w:style>
  <w:style w:type="paragraph" w:customStyle="1" w:styleId="ps-000-normal-indent-1">
    <w:name w:val="ps-000-normal-indent-1"/>
    <w:basedOn w:val="a"/>
    <w:rsid w:val="00034C31"/>
    <w:pPr>
      <w:overflowPunct/>
      <w:autoSpaceDE/>
      <w:autoSpaceDN/>
      <w:adjustRightInd/>
      <w:spacing w:before="100" w:after="100"/>
      <w:ind w:left="640"/>
      <w:textAlignment w:val="auto"/>
    </w:pPr>
    <w:rPr>
      <w:rFonts w:ascii="Verdana" w:hAnsi="Verdana" w:cs="Times New Roman"/>
      <w:color w:val="000000"/>
      <w:sz w:val="20"/>
      <w:szCs w:val="20"/>
      <w:lang w:val="ru-RU" w:eastAsia="ru-RU"/>
    </w:rPr>
  </w:style>
  <w:style w:type="paragraph" w:customStyle="1" w:styleId="ps-004-normal-center">
    <w:name w:val="ps-004-normal-center"/>
    <w:basedOn w:val="a"/>
    <w:rsid w:val="00034C31"/>
    <w:pPr>
      <w:overflowPunct/>
      <w:autoSpaceDE/>
      <w:autoSpaceDN/>
      <w:adjustRightInd/>
      <w:spacing w:before="100" w:after="100"/>
      <w:jc w:val="center"/>
      <w:textAlignment w:val="auto"/>
    </w:pPr>
    <w:rPr>
      <w:rFonts w:ascii="Verdana" w:hAnsi="Verdana" w:cs="Times New Roman"/>
      <w:color w:val="000000"/>
      <w:sz w:val="20"/>
      <w:szCs w:val="20"/>
      <w:lang w:val="ru-RU" w:eastAsia="ru-RU"/>
    </w:rPr>
  </w:style>
  <w:style w:type="character" w:customStyle="1" w:styleId="cs-914-background-shading1">
    <w:name w:val="cs-914-background-shading1"/>
    <w:basedOn w:val="a0"/>
    <w:rsid w:val="00034C31"/>
    <w:rPr>
      <w:shd w:val="clear" w:color="auto" w:fill="C0C0C0"/>
    </w:rPr>
  </w:style>
  <w:style w:type="paragraph" w:customStyle="1" w:styleId="body">
    <w:name w:val="body"/>
    <w:basedOn w:val="a"/>
    <w:link w:val="bodyChar"/>
    <w:rsid w:val="00034C31"/>
    <w:pPr>
      <w:spacing w:after="120" w:line="240" w:lineRule="exact"/>
    </w:pPr>
    <w:rPr>
      <w:rFonts w:ascii="Times New Roman" w:hAnsi="Times New Roman" w:cs="Times New Roman"/>
      <w:color w:val="000000"/>
      <w:sz w:val="20"/>
      <w:szCs w:val="20"/>
    </w:rPr>
  </w:style>
  <w:style w:type="character" w:customStyle="1" w:styleId="bodyChar">
    <w:name w:val="body Char"/>
    <w:basedOn w:val="a0"/>
    <w:link w:val="body"/>
    <w:rsid w:val="00034C31"/>
    <w:rPr>
      <w:rFonts w:ascii="Times New Roman" w:eastAsia="Times New Roman" w:hAnsi="Times New Roman" w:cs="Times New Roman"/>
      <w:color w:val="000000"/>
      <w:sz w:val="20"/>
      <w:szCs w:val="20"/>
      <w:lang w:val="en-GB"/>
    </w:rPr>
  </w:style>
  <w:style w:type="paragraph" w:customStyle="1" w:styleId="font6">
    <w:name w:val="font6"/>
    <w:basedOn w:val="a"/>
    <w:rsid w:val="00034C31"/>
    <w:pPr>
      <w:overflowPunct/>
      <w:autoSpaceDE/>
      <w:autoSpaceDN/>
      <w:adjustRightInd/>
      <w:spacing w:before="100" w:beforeAutospacing="1" w:after="100" w:afterAutospacing="1"/>
      <w:textAlignment w:val="auto"/>
    </w:pPr>
    <w:rPr>
      <w:rFonts w:ascii="Tahoma" w:eastAsia="Arial Unicode MS" w:hAnsi="Tahoma" w:cs="Tahoma"/>
      <w:b/>
      <w:bCs/>
      <w:color w:val="000000"/>
      <w:sz w:val="16"/>
      <w:szCs w:val="16"/>
      <w:lang w:val="en-US"/>
    </w:rPr>
  </w:style>
  <w:style w:type="paragraph" w:customStyle="1" w:styleId="Indent3">
    <w:name w:val="Indent 3"/>
    <w:basedOn w:val="a"/>
    <w:rsid w:val="00034C31"/>
    <w:pPr>
      <w:numPr>
        <w:numId w:val="7"/>
      </w:numPr>
      <w:tabs>
        <w:tab w:val="clear" w:pos="425"/>
        <w:tab w:val="left" w:pos="-1440"/>
        <w:tab w:val="num" w:pos="709"/>
      </w:tabs>
      <w:suppressAutoHyphens/>
      <w:ind w:left="709"/>
    </w:pPr>
    <w:rPr>
      <w:rFonts w:ascii="Times New Roman" w:hAnsi="Times New Roman" w:cs="Times New Roman"/>
      <w:sz w:val="20"/>
      <w:szCs w:val="20"/>
    </w:rPr>
  </w:style>
  <w:style w:type="paragraph" w:customStyle="1" w:styleId="StylebodyEYGothicCondDemi">
    <w:name w:val="Style body + EY Gothic Cond Demi"/>
    <w:basedOn w:val="body"/>
    <w:rsid w:val="00034C31"/>
    <w:rPr>
      <w:rFonts w:ascii="EY Gothic Comp Book" w:hAnsi="EY Gothic Comp Book"/>
    </w:rPr>
  </w:style>
  <w:style w:type="paragraph" w:customStyle="1" w:styleId="SingleParaAlt">
    <w:name w:val="Single Para Alt"/>
    <w:aliases w:val="spa"/>
    <w:basedOn w:val="a"/>
    <w:rsid w:val="00034C31"/>
    <w:pPr>
      <w:overflowPunct/>
      <w:spacing w:before="200" w:after="200"/>
      <w:ind w:firstLine="720"/>
      <w:textAlignment w:val="auto"/>
    </w:pPr>
    <w:rPr>
      <w:rFonts w:ascii="Times New Roman" w:eastAsia="SimSun" w:hAnsi="Times New Roman" w:cs="Times New Roman"/>
      <w:sz w:val="20"/>
      <w:szCs w:val="18"/>
      <w:lang w:val="en-US" w:eastAsia="zh-CN" w:bidi="he-IL"/>
    </w:rPr>
  </w:style>
  <w:style w:type="character" w:customStyle="1" w:styleId="NotesbodytextChar">
    <w:name w:val="Notes body text Char"/>
    <w:basedOn w:val="a0"/>
    <w:link w:val="Notesbodytext"/>
    <w:locked/>
    <w:rsid w:val="00034C31"/>
    <w:rPr>
      <w:rFonts w:ascii="EYInterstate Light" w:hAnsi="EYInterstate Light" w:cs="Arial"/>
      <w:color w:val="000000"/>
      <w:sz w:val="18"/>
      <w:lang w:val="en-GB"/>
    </w:rPr>
  </w:style>
  <w:style w:type="paragraph" w:customStyle="1" w:styleId="Notesbodytext">
    <w:name w:val="Notes body text"/>
    <w:basedOn w:val="a6"/>
    <w:link w:val="NotesbodytextChar"/>
    <w:rsid w:val="00034C31"/>
    <w:pPr>
      <w:spacing w:after="120" w:line="240" w:lineRule="exact"/>
      <w:ind w:right="0"/>
      <w:textAlignment w:val="auto"/>
    </w:pPr>
    <w:rPr>
      <w:rFonts w:ascii="EYInterstate Light" w:eastAsiaTheme="minorHAnsi" w:hAnsi="EYInterstate Light" w:cs="Arial"/>
      <w:color w:val="000000"/>
      <w:szCs w:val="22"/>
    </w:rPr>
  </w:style>
  <w:style w:type="character" w:customStyle="1" w:styleId="NotesbulletpointChar">
    <w:name w:val="Notes bullet point Char"/>
    <w:basedOn w:val="a0"/>
    <w:link w:val="Notesbulletpoint"/>
    <w:locked/>
    <w:rsid w:val="00034C31"/>
    <w:rPr>
      <w:rFonts w:ascii="EYInterstate Light" w:hAnsi="EYInterstate Light"/>
      <w:sz w:val="18"/>
      <w:lang w:val="en-GB"/>
    </w:rPr>
  </w:style>
  <w:style w:type="paragraph" w:customStyle="1" w:styleId="Notesbulletpoint">
    <w:name w:val="Notes bullet point"/>
    <w:link w:val="NotesbulletpointChar"/>
    <w:rsid w:val="00034C31"/>
    <w:pPr>
      <w:tabs>
        <w:tab w:val="num" w:pos="461"/>
      </w:tabs>
      <w:spacing w:after="120" w:line="240" w:lineRule="auto"/>
      <w:ind w:left="459"/>
    </w:pPr>
    <w:rPr>
      <w:rFonts w:ascii="EYInterstate Light" w:hAnsi="EYInterstate Light"/>
      <w:sz w:val="18"/>
      <w:lang w:val="en-GB"/>
    </w:rPr>
  </w:style>
  <w:style w:type="paragraph" w:customStyle="1" w:styleId="tablebullet">
    <w:name w:val="table bullet"/>
    <w:basedOn w:val="a"/>
    <w:rsid w:val="00034C31"/>
    <w:pPr>
      <w:numPr>
        <w:numId w:val="8"/>
      </w:numPr>
      <w:spacing w:line="220" w:lineRule="exact"/>
      <w:textAlignment w:val="auto"/>
    </w:pPr>
    <w:rPr>
      <w:rFonts w:ascii="EYInterstate Light" w:hAnsi="EYInterstate Light" w:cs="Times New Roman"/>
      <w:szCs w:val="20"/>
    </w:rPr>
  </w:style>
  <w:style w:type="paragraph" w:customStyle="1" w:styleId="Notesitalicheading">
    <w:name w:val="Notes italic heading"/>
    <w:basedOn w:val="Notesbodytext"/>
    <w:link w:val="NotesitalicheadingChar"/>
    <w:rsid w:val="00034C31"/>
    <w:pPr>
      <w:spacing w:after="0"/>
    </w:pPr>
    <w:rPr>
      <w:b/>
      <w:i/>
    </w:rPr>
  </w:style>
  <w:style w:type="character" w:customStyle="1" w:styleId="NotesitalicheadingChar">
    <w:name w:val="Notes italic heading Char"/>
    <w:basedOn w:val="NotesbodytextChar"/>
    <w:link w:val="Notesitalicheading"/>
    <w:locked/>
    <w:rsid w:val="00034C31"/>
    <w:rPr>
      <w:rFonts w:ascii="EYInterstate Light" w:hAnsi="EYInterstate Light" w:cs="Arial"/>
      <w:b/>
      <w:i/>
      <w:color w:val="000000"/>
      <w:sz w:val="18"/>
      <w:lang w:val="en-GB"/>
    </w:rPr>
  </w:style>
  <w:style w:type="character" w:customStyle="1" w:styleId="tabletextChar">
    <w:name w:val="table text Char"/>
    <w:basedOn w:val="a0"/>
    <w:link w:val="tabletext0"/>
    <w:rsid w:val="00034C31"/>
    <w:rPr>
      <w:rFonts w:ascii="EYInterstate Light" w:hAnsi="EYInterstate Light"/>
      <w:sz w:val="18"/>
      <w:lang w:val="en-GB"/>
    </w:rPr>
  </w:style>
  <w:style w:type="paragraph" w:customStyle="1" w:styleId="tabletext0">
    <w:name w:val="table text"/>
    <w:link w:val="tabletextChar"/>
    <w:rsid w:val="00034C31"/>
    <w:pPr>
      <w:spacing w:after="0" w:line="220" w:lineRule="exact"/>
    </w:pPr>
    <w:rPr>
      <w:rFonts w:ascii="EYInterstate Light" w:hAnsi="EYInterstate Light"/>
      <w:sz w:val="18"/>
      <w:lang w:val="en-GB"/>
    </w:rPr>
  </w:style>
  <w:style w:type="paragraph" w:customStyle="1" w:styleId="Tablecolumnheading">
    <w:name w:val="Table column heading"/>
    <w:next w:val="tabletext0"/>
    <w:rsid w:val="00034C31"/>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
    <w:link w:val="IAStextChar"/>
    <w:rsid w:val="00034C31"/>
    <w:pPr>
      <w:spacing w:after="0" w:line="180" w:lineRule="exact"/>
    </w:pPr>
    <w:rPr>
      <w:rFonts w:ascii="EYInterstate Light" w:eastAsia="Times New Roman" w:hAnsi="EYInterstate Light" w:cs="Times New Roman"/>
      <w:i/>
      <w:sz w:val="13"/>
      <w:szCs w:val="20"/>
      <w:lang w:val="en-GB"/>
    </w:rPr>
  </w:style>
  <w:style w:type="character" w:customStyle="1" w:styleId="IAStextChar">
    <w:name w:val="IAS text Char"/>
    <w:basedOn w:val="tabletextChar"/>
    <w:link w:val="IAStext"/>
    <w:rsid w:val="00034C31"/>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034C31"/>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basedOn w:val="a0"/>
    <w:link w:val="Commentarybody"/>
    <w:rsid w:val="00034C31"/>
    <w:rPr>
      <w:rFonts w:ascii="EYInterstate Light" w:eastAsia="Times New Roman" w:hAnsi="EYInterstate Light" w:cs="Arial"/>
      <w:color w:val="000000"/>
      <w:sz w:val="16"/>
      <w:szCs w:val="20"/>
      <w:lang w:val="en-GB"/>
    </w:rPr>
  </w:style>
  <w:style w:type="character" w:customStyle="1" w:styleId="tabletxteygChar">
    <w:name w:val="tabletxt eyg Char"/>
    <w:basedOn w:val="a0"/>
    <w:link w:val="tabletxteyg"/>
    <w:semiHidden/>
    <w:rsid w:val="00034C31"/>
    <w:rPr>
      <w:rFonts w:ascii="EY Gothic Comp BookPS" w:hAnsi="EY Gothic Comp BookPS"/>
      <w:color w:val="000000"/>
      <w:lang w:val="en-GB"/>
    </w:rPr>
  </w:style>
  <w:style w:type="paragraph" w:customStyle="1" w:styleId="tabletxteyg">
    <w:name w:val="tabletxt eyg"/>
    <w:basedOn w:val="a"/>
    <w:link w:val="tabletxteygChar"/>
    <w:semiHidden/>
    <w:rsid w:val="00034C31"/>
    <w:pPr>
      <w:tabs>
        <w:tab w:val="right" w:leader="dot" w:pos="9739"/>
      </w:tabs>
      <w:spacing w:before="20" w:after="40" w:line="240" w:lineRule="exact"/>
    </w:pPr>
    <w:rPr>
      <w:rFonts w:ascii="EY Gothic Comp BookPS" w:eastAsiaTheme="minorHAnsi" w:hAnsi="EY Gothic Comp BookPS" w:cstheme="minorBidi"/>
      <w:color w:val="000000"/>
      <w:sz w:val="22"/>
      <w:szCs w:val="22"/>
    </w:rPr>
  </w:style>
  <w:style w:type="paragraph" w:styleId="24">
    <w:name w:val="List Bullet 2"/>
    <w:basedOn w:val="a"/>
    <w:rsid w:val="00034C31"/>
    <w:pPr>
      <w:contextualSpacing/>
    </w:pPr>
  </w:style>
  <w:style w:type="paragraph" w:styleId="afb">
    <w:name w:val="annotation subject"/>
    <w:basedOn w:val="af4"/>
    <w:next w:val="af4"/>
    <w:link w:val="afc"/>
    <w:uiPriority w:val="99"/>
    <w:rsid w:val="00034C31"/>
    <w:rPr>
      <w:b/>
      <w:bCs/>
    </w:rPr>
  </w:style>
  <w:style w:type="character" w:customStyle="1" w:styleId="afc">
    <w:name w:val="Тема примечания Знак"/>
    <w:basedOn w:val="af5"/>
    <w:link w:val="afb"/>
    <w:uiPriority w:val="99"/>
    <w:rsid w:val="00034C31"/>
    <w:rPr>
      <w:rFonts w:ascii="Arial" w:eastAsia="Times New Roman" w:hAnsi="Arial" w:cs="Times"/>
      <w:b/>
      <w:bCs/>
      <w:sz w:val="20"/>
      <w:szCs w:val="20"/>
      <w:lang w:val="en-GB"/>
    </w:rPr>
  </w:style>
  <w:style w:type="paragraph" w:customStyle="1" w:styleId="Default">
    <w:name w:val="Default"/>
    <w:rsid w:val="00034C3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G-SingleSp05">
    <w:name w:val="CG-Single Sp 0.5"/>
    <w:aliases w:val="s2"/>
    <w:basedOn w:val="a"/>
    <w:rsid w:val="00034C31"/>
    <w:pPr>
      <w:overflowPunct/>
      <w:autoSpaceDE/>
      <w:autoSpaceDN/>
      <w:adjustRightInd/>
      <w:spacing w:after="240"/>
      <w:ind w:firstLine="720"/>
      <w:textAlignment w:val="auto"/>
    </w:pPr>
    <w:rPr>
      <w:rFonts w:ascii="Times New Roman" w:eastAsia="MS Mincho" w:hAnsi="Times New Roman" w:cs="Times New Roman"/>
      <w:sz w:val="24"/>
      <w:szCs w:val="20"/>
      <w:lang w:val="en-US"/>
    </w:rPr>
  </w:style>
  <w:style w:type="paragraph" w:styleId="afd">
    <w:name w:val="List Paragraph"/>
    <w:basedOn w:val="a"/>
    <w:uiPriority w:val="34"/>
    <w:qFormat/>
    <w:rsid w:val="00034C31"/>
    <w:pPr>
      <w:ind w:left="720"/>
      <w:contextualSpacing/>
    </w:pPr>
  </w:style>
  <w:style w:type="paragraph" w:styleId="afe">
    <w:name w:val="Revision"/>
    <w:hidden/>
    <w:uiPriority w:val="99"/>
    <w:semiHidden/>
    <w:rsid w:val="00034C31"/>
    <w:pPr>
      <w:spacing w:after="0" w:line="240" w:lineRule="auto"/>
    </w:pPr>
    <w:rPr>
      <w:rFonts w:ascii="Arial" w:eastAsia="Times New Roman" w:hAnsi="Arial" w:cs="Times"/>
      <w:sz w:val="18"/>
      <w:szCs w:val="24"/>
      <w:lang w:val="en-GB"/>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034C31"/>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New Roman"/>
      <w:sz w:val="24"/>
      <w:szCs w:val="20"/>
      <w:lang w:val="en-US"/>
    </w:rPr>
  </w:style>
  <w:style w:type="paragraph" w:customStyle="1" w:styleId="tblHeaderText">
    <w:name w:val="tbl'HeaderText"/>
    <w:basedOn w:val="a"/>
    <w:rsid w:val="00034C31"/>
    <w:pPr>
      <w:overflowPunct/>
      <w:autoSpaceDE/>
      <w:autoSpaceDN/>
      <w:adjustRightInd/>
      <w:jc w:val="center"/>
      <w:textAlignment w:val="auto"/>
    </w:pPr>
    <w:rPr>
      <w:rFonts w:ascii="Times New Roman" w:eastAsia="Arial Unicode MS" w:hAnsi="Times New Roman" w:cs="Times New Roman"/>
      <w:b/>
      <w:spacing w:val="-2"/>
      <w:sz w:val="20"/>
      <w:szCs w:val="20"/>
      <w:lang w:val="ru-RU" w:eastAsia="ru-RU" w:bidi="ru-RU"/>
    </w:rPr>
  </w:style>
  <w:style w:type="paragraph" w:customStyle="1" w:styleId="tblNumber01">
    <w:name w:val="tbl'Number_01"/>
    <w:basedOn w:val="a"/>
    <w:link w:val="tblNumber01Char"/>
    <w:rsid w:val="00034C31"/>
    <w:pPr>
      <w:overflowPunct/>
      <w:autoSpaceDE/>
      <w:autoSpaceDN/>
      <w:adjustRightInd/>
      <w:ind w:right="57"/>
      <w:jc w:val="right"/>
      <w:textAlignment w:val="auto"/>
    </w:pPr>
    <w:rPr>
      <w:rFonts w:ascii="Times New Roman" w:eastAsia="Arial Unicode MS" w:hAnsi="Times New Roman" w:cs="Times New Roman"/>
      <w:sz w:val="20"/>
      <w:szCs w:val="20"/>
      <w:lang w:val="ru-RU" w:eastAsia="ru-RU" w:bidi="ru-RU"/>
    </w:rPr>
  </w:style>
  <w:style w:type="paragraph" w:customStyle="1" w:styleId="tblText02">
    <w:name w:val="tbl'Text_02"/>
    <w:basedOn w:val="a"/>
    <w:link w:val="tblText02Char"/>
    <w:rsid w:val="00034C31"/>
    <w:pPr>
      <w:overflowPunct/>
      <w:autoSpaceDE/>
      <w:autoSpaceDN/>
      <w:adjustRightInd/>
      <w:ind w:left="113" w:hanging="113"/>
      <w:textAlignment w:val="auto"/>
    </w:pPr>
    <w:rPr>
      <w:rFonts w:ascii="Times New Roman" w:eastAsia="Arial Unicode MS" w:hAnsi="Times New Roman" w:cs="Times New Roman"/>
      <w:sz w:val="20"/>
      <w:szCs w:val="20"/>
      <w:lang w:val="ru-RU" w:eastAsia="ru-RU" w:bidi="ru-RU"/>
    </w:rPr>
  </w:style>
  <w:style w:type="character" w:customStyle="1" w:styleId="tblText02Char">
    <w:name w:val="tbl'Text_02 Char"/>
    <w:basedOn w:val="a0"/>
    <w:link w:val="tblText02"/>
    <w:locked/>
    <w:rsid w:val="00034C31"/>
    <w:rPr>
      <w:rFonts w:ascii="Times New Roman" w:eastAsia="Arial Unicode MS" w:hAnsi="Times New Roman" w:cs="Times New Roman"/>
      <w:sz w:val="20"/>
      <w:szCs w:val="20"/>
      <w:lang w:eastAsia="ru-RU" w:bidi="ru-RU"/>
    </w:rPr>
  </w:style>
  <w:style w:type="character" w:customStyle="1" w:styleId="tblNumber01Char">
    <w:name w:val="tbl'Number_01 Char"/>
    <w:basedOn w:val="a0"/>
    <w:link w:val="tblNumber01"/>
    <w:locked/>
    <w:rsid w:val="00034C31"/>
    <w:rPr>
      <w:rFonts w:ascii="Times New Roman" w:eastAsia="Arial Unicode MS" w:hAnsi="Times New Roman" w:cs="Times New Roman"/>
      <w:sz w:val="20"/>
      <w:szCs w:val="20"/>
      <w:lang w:eastAsia="ru-RU" w:bidi="ru-RU"/>
    </w:rPr>
  </w:style>
  <w:style w:type="paragraph" w:customStyle="1" w:styleId="2normal">
    <w:name w:val="2_normal"/>
    <w:basedOn w:val="a"/>
    <w:qFormat/>
    <w:rsid w:val="00034C31"/>
  </w:style>
  <w:style w:type="paragraph" w:customStyle="1" w:styleId="1continued">
    <w:name w:val="1_continued"/>
    <w:basedOn w:val="9"/>
    <w:qFormat/>
    <w:rsid w:val="00034C31"/>
    <w:rPr>
      <w:szCs w:val="22"/>
    </w:rPr>
  </w:style>
  <w:style w:type="paragraph" w:customStyle="1" w:styleId="rvps2">
    <w:name w:val="rvps2"/>
    <w:basedOn w:val="a"/>
    <w:rsid w:val="00A56935"/>
    <w:pPr>
      <w:overflowPunct/>
      <w:autoSpaceDE/>
      <w:autoSpaceDN/>
      <w:adjustRightInd/>
      <w:jc w:val="both"/>
      <w:textAlignment w:val="auto"/>
    </w:pPr>
    <w:rPr>
      <w:rFonts w:ascii="Times New Roman" w:hAnsi="Times New Roman" w:cs="Times New Roman"/>
      <w:sz w:val="24"/>
      <w:lang w:val="ru-RU" w:eastAsia="ru-RU"/>
    </w:rPr>
  </w:style>
  <w:style w:type="character" w:customStyle="1" w:styleId="rvts7">
    <w:name w:val="rvts7"/>
    <w:rsid w:val="00A56935"/>
    <w:rPr>
      <w:rFonts w:ascii="Times New Roman" w:hAnsi="Times New Roman" w:cs="Times New Roman" w:hint="default"/>
      <w:sz w:val="24"/>
      <w:szCs w:val="24"/>
    </w:rPr>
  </w:style>
  <w:style w:type="paragraph" w:styleId="25">
    <w:name w:val="Body Text Indent 2"/>
    <w:basedOn w:val="a"/>
    <w:link w:val="26"/>
    <w:uiPriority w:val="99"/>
    <w:semiHidden/>
    <w:unhideWhenUsed/>
    <w:rsid w:val="00DB6B69"/>
    <w:pPr>
      <w:spacing w:after="120" w:line="480" w:lineRule="auto"/>
      <w:ind w:left="283"/>
    </w:pPr>
  </w:style>
  <w:style w:type="character" w:customStyle="1" w:styleId="26">
    <w:name w:val="Основной текст с отступом 2 Знак"/>
    <w:basedOn w:val="a0"/>
    <w:link w:val="25"/>
    <w:uiPriority w:val="99"/>
    <w:semiHidden/>
    <w:rsid w:val="00DB6B69"/>
    <w:rPr>
      <w:rFonts w:ascii="Arial" w:eastAsia="Times New Roman" w:hAnsi="Arial" w:cs="Times"/>
      <w:sz w:val="18"/>
      <w:szCs w:val="24"/>
      <w:lang w:val="en-GB"/>
    </w:rPr>
  </w:style>
  <w:style w:type="paragraph" w:styleId="HTML">
    <w:name w:val="HTML Preformatted"/>
    <w:basedOn w:val="a"/>
    <w:link w:val="HTML0"/>
    <w:rsid w:val="00FF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FF6DAD"/>
    <w:rPr>
      <w:rFonts w:ascii="Courier New" w:eastAsia="Times New Roman" w:hAnsi="Courier New" w:cs="Courier New"/>
      <w:color w:val="000000"/>
      <w:sz w:val="20"/>
      <w:szCs w:val="20"/>
      <w:lang w:eastAsia="ru-RU"/>
    </w:rPr>
  </w:style>
  <w:style w:type="character" w:styleId="aff">
    <w:name w:val="footnote reference"/>
    <w:basedOn w:val="a0"/>
    <w:uiPriority w:val="99"/>
    <w:semiHidden/>
    <w:unhideWhenUsed/>
    <w:rsid w:val="00FF6DAD"/>
    <w:rPr>
      <w:vertAlign w:val="superscript"/>
    </w:rPr>
  </w:style>
  <w:style w:type="paragraph" w:customStyle="1" w:styleId="2normal0">
    <w:name w:val="2normal"/>
    <w:basedOn w:val="a"/>
    <w:rsid w:val="00372B43"/>
    <w:pPr>
      <w:overflowPunct/>
      <w:autoSpaceDE/>
      <w:autoSpaceDN/>
      <w:adjustRightInd/>
      <w:spacing w:before="100" w:beforeAutospacing="1" w:after="100" w:afterAutospacing="1"/>
      <w:textAlignment w:val="auto"/>
    </w:pPr>
    <w:rPr>
      <w:rFonts w:ascii="Times New Roman" w:hAnsi="Times New Roman" w:cs="Times New Roman"/>
      <w:sz w:val="24"/>
      <w:lang w:val="ru-RU" w:eastAsia="ru-RU"/>
    </w:rPr>
  </w:style>
  <w:style w:type="paragraph" w:styleId="aff0">
    <w:name w:val="Body Text Indent"/>
    <w:basedOn w:val="a"/>
    <w:link w:val="aff1"/>
    <w:uiPriority w:val="99"/>
    <w:unhideWhenUsed/>
    <w:rsid w:val="00491510"/>
    <w:pPr>
      <w:spacing w:after="120"/>
      <w:ind w:left="283"/>
    </w:pPr>
  </w:style>
  <w:style w:type="character" w:customStyle="1" w:styleId="aff1">
    <w:name w:val="Основной текст с отступом Знак"/>
    <w:basedOn w:val="a0"/>
    <w:link w:val="aff0"/>
    <w:uiPriority w:val="99"/>
    <w:rsid w:val="00491510"/>
    <w:rPr>
      <w:rFonts w:ascii="Arial" w:eastAsia="Times New Roman" w:hAnsi="Arial" w:cs="Times"/>
      <w:sz w:val="18"/>
      <w:szCs w:val="24"/>
      <w:lang w:val="en-GB"/>
    </w:rPr>
  </w:style>
  <w:style w:type="paragraph" w:customStyle="1" w:styleId="em-">
    <w:name w:val="em-абзац"/>
    <w:basedOn w:val="a"/>
    <w:link w:val="em-0"/>
    <w:rsid w:val="00491510"/>
    <w:pPr>
      <w:overflowPunct/>
      <w:autoSpaceDE/>
      <w:autoSpaceDN/>
      <w:adjustRightInd/>
      <w:ind w:firstLine="567"/>
      <w:jc w:val="both"/>
      <w:textAlignment w:val="auto"/>
    </w:pPr>
    <w:rPr>
      <w:rFonts w:ascii="Times New Roman" w:hAnsi="Times New Roman" w:cs="Times New Roman"/>
      <w:sz w:val="22"/>
      <w:szCs w:val="22"/>
      <w:lang w:val="ru-RU" w:eastAsia="ru-RU"/>
    </w:rPr>
  </w:style>
  <w:style w:type="character" w:customStyle="1" w:styleId="em-0">
    <w:name w:val="em-абзац Знак"/>
    <w:basedOn w:val="a0"/>
    <w:link w:val="em-"/>
    <w:rsid w:val="00491510"/>
    <w:rPr>
      <w:rFonts w:ascii="Times New Roman" w:eastAsia="Times New Roman" w:hAnsi="Times New Roman" w:cs="Times New Roman"/>
      <w:lang w:eastAsia="ru-RU"/>
    </w:rPr>
  </w:style>
  <w:style w:type="paragraph" w:customStyle="1" w:styleId="ConsPlusNonformat">
    <w:name w:val="ConsPlusNonformat"/>
    <w:uiPriority w:val="99"/>
    <w:rsid w:val="00D820F8"/>
    <w:pPr>
      <w:autoSpaceDE w:val="0"/>
      <w:autoSpaceDN w:val="0"/>
      <w:adjustRightInd w:val="0"/>
      <w:spacing w:after="0" w:line="240" w:lineRule="auto"/>
    </w:pPr>
    <w:rPr>
      <w:rFonts w:ascii="Courier New" w:hAnsi="Courier New" w:cs="Courier New"/>
      <w:sz w:val="20"/>
      <w:szCs w:val="20"/>
    </w:rPr>
  </w:style>
  <w:style w:type="paragraph" w:customStyle="1" w:styleId="15">
    <w:name w:val="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16">
    <w:name w:val="Знак Знак Знак 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2">
    <w:name w:val="Знак 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3">
    <w:name w:val="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4">
    <w:name w:val="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character" w:customStyle="1" w:styleId="notranslate">
    <w:name w:val="notranslate"/>
    <w:basedOn w:val="a0"/>
    <w:uiPriority w:val="99"/>
    <w:rsid w:val="009E7504"/>
    <w:rPr>
      <w:rFonts w:cs="Times New Roman"/>
    </w:rPr>
  </w:style>
  <w:style w:type="character" w:customStyle="1" w:styleId="google-src-text1">
    <w:name w:val="google-src-text1"/>
    <w:basedOn w:val="a0"/>
    <w:uiPriority w:val="99"/>
    <w:rsid w:val="009E7504"/>
    <w:rPr>
      <w:rFonts w:cs="Times New Roman"/>
      <w:vanish/>
    </w:rPr>
  </w:style>
  <w:style w:type="paragraph" w:styleId="aff5">
    <w:name w:val="No Spacing"/>
    <w:link w:val="aff6"/>
    <w:uiPriority w:val="1"/>
    <w:qFormat/>
    <w:rsid w:val="00B94224"/>
    <w:pPr>
      <w:spacing w:after="0" w:line="240" w:lineRule="auto"/>
    </w:pPr>
    <w:rPr>
      <w:rFonts w:eastAsiaTheme="minorEastAsia"/>
      <w:lang w:eastAsia="ru-RU"/>
    </w:rPr>
  </w:style>
  <w:style w:type="character" w:customStyle="1" w:styleId="aff6">
    <w:name w:val="Без интервала Знак"/>
    <w:basedOn w:val="a0"/>
    <w:link w:val="aff5"/>
    <w:uiPriority w:val="1"/>
    <w:rsid w:val="00B94224"/>
    <w:rPr>
      <w:rFonts w:eastAsiaTheme="minorEastAsia"/>
      <w:lang w:eastAsia="ru-RU"/>
    </w:rPr>
  </w:style>
  <w:style w:type="table" w:styleId="aff7">
    <w:name w:val="Table Grid"/>
    <w:basedOn w:val="a1"/>
    <w:uiPriority w:val="39"/>
    <w:rsid w:val="00626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2442">
      <w:bodyDiv w:val="1"/>
      <w:marLeft w:val="0"/>
      <w:marRight w:val="0"/>
      <w:marTop w:val="0"/>
      <w:marBottom w:val="0"/>
      <w:divBdr>
        <w:top w:val="none" w:sz="0" w:space="0" w:color="auto"/>
        <w:left w:val="none" w:sz="0" w:space="0" w:color="auto"/>
        <w:bottom w:val="none" w:sz="0" w:space="0" w:color="auto"/>
        <w:right w:val="none" w:sz="0" w:space="0" w:color="auto"/>
      </w:divBdr>
    </w:div>
    <w:div w:id="52781983">
      <w:bodyDiv w:val="1"/>
      <w:marLeft w:val="0"/>
      <w:marRight w:val="0"/>
      <w:marTop w:val="0"/>
      <w:marBottom w:val="0"/>
      <w:divBdr>
        <w:top w:val="none" w:sz="0" w:space="0" w:color="auto"/>
        <w:left w:val="none" w:sz="0" w:space="0" w:color="auto"/>
        <w:bottom w:val="none" w:sz="0" w:space="0" w:color="auto"/>
        <w:right w:val="none" w:sz="0" w:space="0" w:color="auto"/>
      </w:divBdr>
    </w:div>
    <w:div w:id="67264636">
      <w:bodyDiv w:val="1"/>
      <w:marLeft w:val="0"/>
      <w:marRight w:val="0"/>
      <w:marTop w:val="0"/>
      <w:marBottom w:val="0"/>
      <w:divBdr>
        <w:top w:val="none" w:sz="0" w:space="0" w:color="auto"/>
        <w:left w:val="none" w:sz="0" w:space="0" w:color="auto"/>
        <w:bottom w:val="none" w:sz="0" w:space="0" w:color="auto"/>
        <w:right w:val="none" w:sz="0" w:space="0" w:color="auto"/>
      </w:divBdr>
    </w:div>
    <w:div w:id="73285819">
      <w:bodyDiv w:val="1"/>
      <w:marLeft w:val="0"/>
      <w:marRight w:val="0"/>
      <w:marTop w:val="0"/>
      <w:marBottom w:val="0"/>
      <w:divBdr>
        <w:top w:val="none" w:sz="0" w:space="0" w:color="auto"/>
        <w:left w:val="none" w:sz="0" w:space="0" w:color="auto"/>
        <w:bottom w:val="none" w:sz="0" w:space="0" w:color="auto"/>
        <w:right w:val="none" w:sz="0" w:space="0" w:color="auto"/>
      </w:divBdr>
    </w:div>
    <w:div w:id="74399924">
      <w:bodyDiv w:val="1"/>
      <w:marLeft w:val="0"/>
      <w:marRight w:val="0"/>
      <w:marTop w:val="0"/>
      <w:marBottom w:val="0"/>
      <w:divBdr>
        <w:top w:val="none" w:sz="0" w:space="0" w:color="auto"/>
        <w:left w:val="none" w:sz="0" w:space="0" w:color="auto"/>
        <w:bottom w:val="none" w:sz="0" w:space="0" w:color="auto"/>
        <w:right w:val="none" w:sz="0" w:space="0" w:color="auto"/>
      </w:divBdr>
    </w:div>
    <w:div w:id="85662714">
      <w:bodyDiv w:val="1"/>
      <w:marLeft w:val="0"/>
      <w:marRight w:val="0"/>
      <w:marTop w:val="0"/>
      <w:marBottom w:val="0"/>
      <w:divBdr>
        <w:top w:val="none" w:sz="0" w:space="0" w:color="auto"/>
        <w:left w:val="none" w:sz="0" w:space="0" w:color="auto"/>
        <w:bottom w:val="none" w:sz="0" w:space="0" w:color="auto"/>
        <w:right w:val="none" w:sz="0" w:space="0" w:color="auto"/>
      </w:divBdr>
    </w:div>
    <w:div w:id="110051884">
      <w:bodyDiv w:val="1"/>
      <w:marLeft w:val="0"/>
      <w:marRight w:val="0"/>
      <w:marTop w:val="0"/>
      <w:marBottom w:val="0"/>
      <w:divBdr>
        <w:top w:val="none" w:sz="0" w:space="0" w:color="auto"/>
        <w:left w:val="none" w:sz="0" w:space="0" w:color="auto"/>
        <w:bottom w:val="none" w:sz="0" w:space="0" w:color="auto"/>
        <w:right w:val="none" w:sz="0" w:space="0" w:color="auto"/>
      </w:divBdr>
    </w:div>
    <w:div w:id="152841748">
      <w:bodyDiv w:val="1"/>
      <w:marLeft w:val="0"/>
      <w:marRight w:val="0"/>
      <w:marTop w:val="0"/>
      <w:marBottom w:val="0"/>
      <w:divBdr>
        <w:top w:val="none" w:sz="0" w:space="0" w:color="auto"/>
        <w:left w:val="none" w:sz="0" w:space="0" w:color="auto"/>
        <w:bottom w:val="none" w:sz="0" w:space="0" w:color="auto"/>
        <w:right w:val="none" w:sz="0" w:space="0" w:color="auto"/>
      </w:divBdr>
    </w:div>
    <w:div w:id="182210757">
      <w:bodyDiv w:val="1"/>
      <w:marLeft w:val="0"/>
      <w:marRight w:val="0"/>
      <w:marTop w:val="0"/>
      <w:marBottom w:val="0"/>
      <w:divBdr>
        <w:top w:val="none" w:sz="0" w:space="0" w:color="auto"/>
        <w:left w:val="none" w:sz="0" w:space="0" w:color="auto"/>
        <w:bottom w:val="none" w:sz="0" w:space="0" w:color="auto"/>
        <w:right w:val="none" w:sz="0" w:space="0" w:color="auto"/>
      </w:divBdr>
    </w:div>
    <w:div w:id="187259901">
      <w:bodyDiv w:val="1"/>
      <w:marLeft w:val="0"/>
      <w:marRight w:val="0"/>
      <w:marTop w:val="0"/>
      <w:marBottom w:val="0"/>
      <w:divBdr>
        <w:top w:val="none" w:sz="0" w:space="0" w:color="auto"/>
        <w:left w:val="none" w:sz="0" w:space="0" w:color="auto"/>
        <w:bottom w:val="none" w:sz="0" w:space="0" w:color="auto"/>
        <w:right w:val="none" w:sz="0" w:space="0" w:color="auto"/>
      </w:divBdr>
    </w:div>
    <w:div w:id="200292599">
      <w:bodyDiv w:val="1"/>
      <w:marLeft w:val="0"/>
      <w:marRight w:val="0"/>
      <w:marTop w:val="0"/>
      <w:marBottom w:val="0"/>
      <w:divBdr>
        <w:top w:val="none" w:sz="0" w:space="0" w:color="auto"/>
        <w:left w:val="none" w:sz="0" w:space="0" w:color="auto"/>
        <w:bottom w:val="none" w:sz="0" w:space="0" w:color="auto"/>
        <w:right w:val="none" w:sz="0" w:space="0" w:color="auto"/>
      </w:divBdr>
    </w:div>
    <w:div w:id="228851930">
      <w:bodyDiv w:val="1"/>
      <w:marLeft w:val="0"/>
      <w:marRight w:val="0"/>
      <w:marTop w:val="0"/>
      <w:marBottom w:val="0"/>
      <w:divBdr>
        <w:top w:val="none" w:sz="0" w:space="0" w:color="auto"/>
        <w:left w:val="none" w:sz="0" w:space="0" w:color="auto"/>
        <w:bottom w:val="none" w:sz="0" w:space="0" w:color="auto"/>
        <w:right w:val="none" w:sz="0" w:space="0" w:color="auto"/>
      </w:divBdr>
    </w:div>
    <w:div w:id="241531843">
      <w:bodyDiv w:val="1"/>
      <w:marLeft w:val="0"/>
      <w:marRight w:val="0"/>
      <w:marTop w:val="0"/>
      <w:marBottom w:val="0"/>
      <w:divBdr>
        <w:top w:val="none" w:sz="0" w:space="0" w:color="auto"/>
        <w:left w:val="none" w:sz="0" w:space="0" w:color="auto"/>
        <w:bottom w:val="none" w:sz="0" w:space="0" w:color="auto"/>
        <w:right w:val="none" w:sz="0" w:space="0" w:color="auto"/>
      </w:divBdr>
    </w:div>
    <w:div w:id="317224178">
      <w:bodyDiv w:val="1"/>
      <w:marLeft w:val="0"/>
      <w:marRight w:val="0"/>
      <w:marTop w:val="0"/>
      <w:marBottom w:val="0"/>
      <w:divBdr>
        <w:top w:val="none" w:sz="0" w:space="0" w:color="auto"/>
        <w:left w:val="none" w:sz="0" w:space="0" w:color="auto"/>
        <w:bottom w:val="none" w:sz="0" w:space="0" w:color="auto"/>
        <w:right w:val="none" w:sz="0" w:space="0" w:color="auto"/>
      </w:divBdr>
    </w:div>
    <w:div w:id="335621182">
      <w:bodyDiv w:val="1"/>
      <w:marLeft w:val="0"/>
      <w:marRight w:val="0"/>
      <w:marTop w:val="0"/>
      <w:marBottom w:val="0"/>
      <w:divBdr>
        <w:top w:val="none" w:sz="0" w:space="0" w:color="auto"/>
        <w:left w:val="none" w:sz="0" w:space="0" w:color="auto"/>
        <w:bottom w:val="none" w:sz="0" w:space="0" w:color="auto"/>
        <w:right w:val="none" w:sz="0" w:space="0" w:color="auto"/>
      </w:divBdr>
    </w:div>
    <w:div w:id="357898007">
      <w:bodyDiv w:val="1"/>
      <w:marLeft w:val="0"/>
      <w:marRight w:val="0"/>
      <w:marTop w:val="0"/>
      <w:marBottom w:val="0"/>
      <w:divBdr>
        <w:top w:val="none" w:sz="0" w:space="0" w:color="auto"/>
        <w:left w:val="none" w:sz="0" w:space="0" w:color="auto"/>
        <w:bottom w:val="none" w:sz="0" w:space="0" w:color="auto"/>
        <w:right w:val="none" w:sz="0" w:space="0" w:color="auto"/>
      </w:divBdr>
    </w:div>
    <w:div w:id="380977070">
      <w:bodyDiv w:val="1"/>
      <w:marLeft w:val="0"/>
      <w:marRight w:val="0"/>
      <w:marTop w:val="0"/>
      <w:marBottom w:val="0"/>
      <w:divBdr>
        <w:top w:val="none" w:sz="0" w:space="0" w:color="auto"/>
        <w:left w:val="none" w:sz="0" w:space="0" w:color="auto"/>
        <w:bottom w:val="none" w:sz="0" w:space="0" w:color="auto"/>
        <w:right w:val="none" w:sz="0" w:space="0" w:color="auto"/>
      </w:divBdr>
    </w:div>
    <w:div w:id="401221861">
      <w:bodyDiv w:val="1"/>
      <w:marLeft w:val="0"/>
      <w:marRight w:val="0"/>
      <w:marTop w:val="0"/>
      <w:marBottom w:val="0"/>
      <w:divBdr>
        <w:top w:val="none" w:sz="0" w:space="0" w:color="auto"/>
        <w:left w:val="none" w:sz="0" w:space="0" w:color="auto"/>
        <w:bottom w:val="none" w:sz="0" w:space="0" w:color="auto"/>
        <w:right w:val="none" w:sz="0" w:space="0" w:color="auto"/>
      </w:divBdr>
    </w:div>
    <w:div w:id="403183250">
      <w:bodyDiv w:val="1"/>
      <w:marLeft w:val="0"/>
      <w:marRight w:val="0"/>
      <w:marTop w:val="0"/>
      <w:marBottom w:val="0"/>
      <w:divBdr>
        <w:top w:val="none" w:sz="0" w:space="0" w:color="auto"/>
        <w:left w:val="none" w:sz="0" w:space="0" w:color="auto"/>
        <w:bottom w:val="none" w:sz="0" w:space="0" w:color="auto"/>
        <w:right w:val="none" w:sz="0" w:space="0" w:color="auto"/>
      </w:divBdr>
    </w:div>
    <w:div w:id="413017134">
      <w:bodyDiv w:val="1"/>
      <w:marLeft w:val="0"/>
      <w:marRight w:val="0"/>
      <w:marTop w:val="0"/>
      <w:marBottom w:val="0"/>
      <w:divBdr>
        <w:top w:val="none" w:sz="0" w:space="0" w:color="auto"/>
        <w:left w:val="none" w:sz="0" w:space="0" w:color="auto"/>
        <w:bottom w:val="none" w:sz="0" w:space="0" w:color="auto"/>
        <w:right w:val="none" w:sz="0" w:space="0" w:color="auto"/>
      </w:divBdr>
    </w:div>
    <w:div w:id="464734398">
      <w:bodyDiv w:val="1"/>
      <w:marLeft w:val="0"/>
      <w:marRight w:val="0"/>
      <w:marTop w:val="0"/>
      <w:marBottom w:val="0"/>
      <w:divBdr>
        <w:top w:val="none" w:sz="0" w:space="0" w:color="auto"/>
        <w:left w:val="none" w:sz="0" w:space="0" w:color="auto"/>
        <w:bottom w:val="none" w:sz="0" w:space="0" w:color="auto"/>
        <w:right w:val="none" w:sz="0" w:space="0" w:color="auto"/>
      </w:divBdr>
    </w:div>
    <w:div w:id="492795151">
      <w:bodyDiv w:val="1"/>
      <w:marLeft w:val="0"/>
      <w:marRight w:val="0"/>
      <w:marTop w:val="0"/>
      <w:marBottom w:val="0"/>
      <w:divBdr>
        <w:top w:val="none" w:sz="0" w:space="0" w:color="auto"/>
        <w:left w:val="none" w:sz="0" w:space="0" w:color="auto"/>
        <w:bottom w:val="none" w:sz="0" w:space="0" w:color="auto"/>
        <w:right w:val="none" w:sz="0" w:space="0" w:color="auto"/>
      </w:divBdr>
    </w:div>
    <w:div w:id="496580074">
      <w:bodyDiv w:val="1"/>
      <w:marLeft w:val="0"/>
      <w:marRight w:val="0"/>
      <w:marTop w:val="0"/>
      <w:marBottom w:val="0"/>
      <w:divBdr>
        <w:top w:val="none" w:sz="0" w:space="0" w:color="auto"/>
        <w:left w:val="none" w:sz="0" w:space="0" w:color="auto"/>
        <w:bottom w:val="none" w:sz="0" w:space="0" w:color="auto"/>
        <w:right w:val="none" w:sz="0" w:space="0" w:color="auto"/>
      </w:divBdr>
    </w:div>
    <w:div w:id="504518497">
      <w:bodyDiv w:val="1"/>
      <w:marLeft w:val="0"/>
      <w:marRight w:val="0"/>
      <w:marTop w:val="0"/>
      <w:marBottom w:val="0"/>
      <w:divBdr>
        <w:top w:val="none" w:sz="0" w:space="0" w:color="auto"/>
        <w:left w:val="none" w:sz="0" w:space="0" w:color="auto"/>
        <w:bottom w:val="none" w:sz="0" w:space="0" w:color="auto"/>
        <w:right w:val="none" w:sz="0" w:space="0" w:color="auto"/>
      </w:divBdr>
    </w:div>
    <w:div w:id="540554462">
      <w:bodyDiv w:val="1"/>
      <w:marLeft w:val="0"/>
      <w:marRight w:val="0"/>
      <w:marTop w:val="0"/>
      <w:marBottom w:val="0"/>
      <w:divBdr>
        <w:top w:val="none" w:sz="0" w:space="0" w:color="auto"/>
        <w:left w:val="none" w:sz="0" w:space="0" w:color="auto"/>
        <w:bottom w:val="none" w:sz="0" w:space="0" w:color="auto"/>
        <w:right w:val="none" w:sz="0" w:space="0" w:color="auto"/>
      </w:divBdr>
    </w:div>
    <w:div w:id="546990272">
      <w:bodyDiv w:val="1"/>
      <w:marLeft w:val="0"/>
      <w:marRight w:val="0"/>
      <w:marTop w:val="0"/>
      <w:marBottom w:val="0"/>
      <w:divBdr>
        <w:top w:val="none" w:sz="0" w:space="0" w:color="auto"/>
        <w:left w:val="none" w:sz="0" w:space="0" w:color="auto"/>
        <w:bottom w:val="none" w:sz="0" w:space="0" w:color="auto"/>
        <w:right w:val="none" w:sz="0" w:space="0" w:color="auto"/>
      </w:divBdr>
    </w:div>
    <w:div w:id="557860491">
      <w:bodyDiv w:val="1"/>
      <w:marLeft w:val="0"/>
      <w:marRight w:val="0"/>
      <w:marTop w:val="0"/>
      <w:marBottom w:val="0"/>
      <w:divBdr>
        <w:top w:val="none" w:sz="0" w:space="0" w:color="auto"/>
        <w:left w:val="none" w:sz="0" w:space="0" w:color="auto"/>
        <w:bottom w:val="none" w:sz="0" w:space="0" w:color="auto"/>
        <w:right w:val="none" w:sz="0" w:space="0" w:color="auto"/>
      </w:divBdr>
    </w:div>
    <w:div w:id="568617538">
      <w:bodyDiv w:val="1"/>
      <w:marLeft w:val="0"/>
      <w:marRight w:val="0"/>
      <w:marTop w:val="0"/>
      <w:marBottom w:val="0"/>
      <w:divBdr>
        <w:top w:val="none" w:sz="0" w:space="0" w:color="auto"/>
        <w:left w:val="none" w:sz="0" w:space="0" w:color="auto"/>
        <w:bottom w:val="none" w:sz="0" w:space="0" w:color="auto"/>
        <w:right w:val="none" w:sz="0" w:space="0" w:color="auto"/>
      </w:divBdr>
    </w:div>
    <w:div w:id="586156387">
      <w:bodyDiv w:val="1"/>
      <w:marLeft w:val="0"/>
      <w:marRight w:val="0"/>
      <w:marTop w:val="0"/>
      <w:marBottom w:val="0"/>
      <w:divBdr>
        <w:top w:val="none" w:sz="0" w:space="0" w:color="auto"/>
        <w:left w:val="none" w:sz="0" w:space="0" w:color="auto"/>
        <w:bottom w:val="none" w:sz="0" w:space="0" w:color="auto"/>
        <w:right w:val="none" w:sz="0" w:space="0" w:color="auto"/>
      </w:divBdr>
    </w:div>
    <w:div w:id="617223453">
      <w:bodyDiv w:val="1"/>
      <w:marLeft w:val="0"/>
      <w:marRight w:val="0"/>
      <w:marTop w:val="0"/>
      <w:marBottom w:val="0"/>
      <w:divBdr>
        <w:top w:val="none" w:sz="0" w:space="0" w:color="auto"/>
        <w:left w:val="none" w:sz="0" w:space="0" w:color="auto"/>
        <w:bottom w:val="none" w:sz="0" w:space="0" w:color="auto"/>
        <w:right w:val="none" w:sz="0" w:space="0" w:color="auto"/>
      </w:divBdr>
    </w:div>
    <w:div w:id="625157865">
      <w:bodyDiv w:val="1"/>
      <w:marLeft w:val="0"/>
      <w:marRight w:val="0"/>
      <w:marTop w:val="0"/>
      <w:marBottom w:val="0"/>
      <w:divBdr>
        <w:top w:val="none" w:sz="0" w:space="0" w:color="auto"/>
        <w:left w:val="none" w:sz="0" w:space="0" w:color="auto"/>
        <w:bottom w:val="none" w:sz="0" w:space="0" w:color="auto"/>
        <w:right w:val="none" w:sz="0" w:space="0" w:color="auto"/>
      </w:divBdr>
    </w:div>
    <w:div w:id="646400869">
      <w:bodyDiv w:val="1"/>
      <w:marLeft w:val="0"/>
      <w:marRight w:val="0"/>
      <w:marTop w:val="0"/>
      <w:marBottom w:val="0"/>
      <w:divBdr>
        <w:top w:val="none" w:sz="0" w:space="0" w:color="auto"/>
        <w:left w:val="none" w:sz="0" w:space="0" w:color="auto"/>
        <w:bottom w:val="none" w:sz="0" w:space="0" w:color="auto"/>
        <w:right w:val="none" w:sz="0" w:space="0" w:color="auto"/>
      </w:divBdr>
    </w:div>
    <w:div w:id="662900312">
      <w:bodyDiv w:val="1"/>
      <w:marLeft w:val="0"/>
      <w:marRight w:val="0"/>
      <w:marTop w:val="0"/>
      <w:marBottom w:val="0"/>
      <w:divBdr>
        <w:top w:val="none" w:sz="0" w:space="0" w:color="auto"/>
        <w:left w:val="none" w:sz="0" w:space="0" w:color="auto"/>
        <w:bottom w:val="none" w:sz="0" w:space="0" w:color="auto"/>
        <w:right w:val="none" w:sz="0" w:space="0" w:color="auto"/>
      </w:divBdr>
    </w:div>
    <w:div w:id="680667542">
      <w:bodyDiv w:val="1"/>
      <w:marLeft w:val="0"/>
      <w:marRight w:val="0"/>
      <w:marTop w:val="0"/>
      <w:marBottom w:val="0"/>
      <w:divBdr>
        <w:top w:val="none" w:sz="0" w:space="0" w:color="auto"/>
        <w:left w:val="none" w:sz="0" w:space="0" w:color="auto"/>
        <w:bottom w:val="none" w:sz="0" w:space="0" w:color="auto"/>
        <w:right w:val="none" w:sz="0" w:space="0" w:color="auto"/>
      </w:divBdr>
    </w:div>
    <w:div w:id="692682715">
      <w:bodyDiv w:val="1"/>
      <w:marLeft w:val="0"/>
      <w:marRight w:val="0"/>
      <w:marTop w:val="0"/>
      <w:marBottom w:val="0"/>
      <w:divBdr>
        <w:top w:val="none" w:sz="0" w:space="0" w:color="auto"/>
        <w:left w:val="none" w:sz="0" w:space="0" w:color="auto"/>
        <w:bottom w:val="none" w:sz="0" w:space="0" w:color="auto"/>
        <w:right w:val="none" w:sz="0" w:space="0" w:color="auto"/>
      </w:divBdr>
    </w:div>
    <w:div w:id="729310185">
      <w:bodyDiv w:val="1"/>
      <w:marLeft w:val="0"/>
      <w:marRight w:val="0"/>
      <w:marTop w:val="0"/>
      <w:marBottom w:val="0"/>
      <w:divBdr>
        <w:top w:val="none" w:sz="0" w:space="0" w:color="auto"/>
        <w:left w:val="none" w:sz="0" w:space="0" w:color="auto"/>
        <w:bottom w:val="none" w:sz="0" w:space="0" w:color="auto"/>
        <w:right w:val="none" w:sz="0" w:space="0" w:color="auto"/>
      </w:divBdr>
    </w:div>
    <w:div w:id="808280659">
      <w:bodyDiv w:val="1"/>
      <w:marLeft w:val="0"/>
      <w:marRight w:val="0"/>
      <w:marTop w:val="0"/>
      <w:marBottom w:val="0"/>
      <w:divBdr>
        <w:top w:val="none" w:sz="0" w:space="0" w:color="auto"/>
        <w:left w:val="none" w:sz="0" w:space="0" w:color="auto"/>
        <w:bottom w:val="none" w:sz="0" w:space="0" w:color="auto"/>
        <w:right w:val="none" w:sz="0" w:space="0" w:color="auto"/>
      </w:divBdr>
    </w:div>
    <w:div w:id="825820169">
      <w:bodyDiv w:val="1"/>
      <w:marLeft w:val="0"/>
      <w:marRight w:val="0"/>
      <w:marTop w:val="0"/>
      <w:marBottom w:val="0"/>
      <w:divBdr>
        <w:top w:val="none" w:sz="0" w:space="0" w:color="auto"/>
        <w:left w:val="none" w:sz="0" w:space="0" w:color="auto"/>
        <w:bottom w:val="none" w:sz="0" w:space="0" w:color="auto"/>
        <w:right w:val="none" w:sz="0" w:space="0" w:color="auto"/>
      </w:divBdr>
    </w:div>
    <w:div w:id="835268778">
      <w:bodyDiv w:val="1"/>
      <w:marLeft w:val="0"/>
      <w:marRight w:val="0"/>
      <w:marTop w:val="0"/>
      <w:marBottom w:val="0"/>
      <w:divBdr>
        <w:top w:val="none" w:sz="0" w:space="0" w:color="auto"/>
        <w:left w:val="none" w:sz="0" w:space="0" w:color="auto"/>
        <w:bottom w:val="none" w:sz="0" w:space="0" w:color="auto"/>
        <w:right w:val="none" w:sz="0" w:space="0" w:color="auto"/>
      </w:divBdr>
    </w:div>
    <w:div w:id="840892957">
      <w:bodyDiv w:val="1"/>
      <w:marLeft w:val="0"/>
      <w:marRight w:val="0"/>
      <w:marTop w:val="0"/>
      <w:marBottom w:val="0"/>
      <w:divBdr>
        <w:top w:val="none" w:sz="0" w:space="0" w:color="auto"/>
        <w:left w:val="none" w:sz="0" w:space="0" w:color="auto"/>
        <w:bottom w:val="none" w:sz="0" w:space="0" w:color="auto"/>
        <w:right w:val="none" w:sz="0" w:space="0" w:color="auto"/>
      </w:divBdr>
    </w:div>
    <w:div w:id="851843848">
      <w:bodyDiv w:val="1"/>
      <w:marLeft w:val="0"/>
      <w:marRight w:val="0"/>
      <w:marTop w:val="0"/>
      <w:marBottom w:val="0"/>
      <w:divBdr>
        <w:top w:val="none" w:sz="0" w:space="0" w:color="auto"/>
        <w:left w:val="none" w:sz="0" w:space="0" w:color="auto"/>
        <w:bottom w:val="none" w:sz="0" w:space="0" w:color="auto"/>
        <w:right w:val="none" w:sz="0" w:space="0" w:color="auto"/>
      </w:divBdr>
    </w:div>
    <w:div w:id="890575175">
      <w:bodyDiv w:val="1"/>
      <w:marLeft w:val="0"/>
      <w:marRight w:val="0"/>
      <w:marTop w:val="0"/>
      <w:marBottom w:val="0"/>
      <w:divBdr>
        <w:top w:val="none" w:sz="0" w:space="0" w:color="auto"/>
        <w:left w:val="none" w:sz="0" w:space="0" w:color="auto"/>
        <w:bottom w:val="none" w:sz="0" w:space="0" w:color="auto"/>
        <w:right w:val="none" w:sz="0" w:space="0" w:color="auto"/>
      </w:divBdr>
    </w:div>
    <w:div w:id="913973559">
      <w:bodyDiv w:val="1"/>
      <w:marLeft w:val="0"/>
      <w:marRight w:val="0"/>
      <w:marTop w:val="0"/>
      <w:marBottom w:val="0"/>
      <w:divBdr>
        <w:top w:val="none" w:sz="0" w:space="0" w:color="auto"/>
        <w:left w:val="none" w:sz="0" w:space="0" w:color="auto"/>
        <w:bottom w:val="none" w:sz="0" w:space="0" w:color="auto"/>
        <w:right w:val="none" w:sz="0" w:space="0" w:color="auto"/>
      </w:divBdr>
    </w:div>
    <w:div w:id="1094326862">
      <w:bodyDiv w:val="1"/>
      <w:marLeft w:val="0"/>
      <w:marRight w:val="0"/>
      <w:marTop w:val="0"/>
      <w:marBottom w:val="0"/>
      <w:divBdr>
        <w:top w:val="none" w:sz="0" w:space="0" w:color="auto"/>
        <w:left w:val="none" w:sz="0" w:space="0" w:color="auto"/>
        <w:bottom w:val="none" w:sz="0" w:space="0" w:color="auto"/>
        <w:right w:val="none" w:sz="0" w:space="0" w:color="auto"/>
      </w:divBdr>
    </w:div>
    <w:div w:id="1097826281">
      <w:bodyDiv w:val="1"/>
      <w:marLeft w:val="0"/>
      <w:marRight w:val="0"/>
      <w:marTop w:val="0"/>
      <w:marBottom w:val="0"/>
      <w:divBdr>
        <w:top w:val="none" w:sz="0" w:space="0" w:color="auto"/>
        <w:left w:val="none" w:sz="0" w:space="0" w:color="auto"/>
        <w:bottom w:val="none" w:sz="0" w:space="0" w:color="auto"/>
        <w:right w:val="none" w:sz="0" w:space="0" w:color="auto"/>
      </w:divBdr>
    </w:div>
    <w:div w:id="1129201180">
      <w:bodyDiv w:val="1"/>
      <w:marLeft w:val="0"/>
      <w:marRight w:val="0"/>
      <w:marTop w:val="0"/>
      <w:marBottom w:val="0"/>
      <w:divBdr>
        <w:top w:val="none" w:sz="0" w:space="0" w:color="auto"/>
        <w:left w:val="none" w:sz="0" w:space="0" w:color="auto"/>
        <w:bottom w:val="none" w:sz="0" w:space="0" w:color="auto"/>
        <w:right w:val="none" w:sz="0" w:space="0" w:color="auto"/>
      </w:divBdr>
    </w:div>
    <w:div w:id="1218515384">
      <w:bodyDiv w:val="1"/>
      <w:marLeft w:val="0"/>
      <w:marRight w:val="0"/>
      <w:marTop w:val="0"/>
      <w:marBottom w:val="0"/>
      <w:divBdr>
        <w:top w:val="none" w:sz="0" w:space="0" w:color="auto"/>
        <w:left w:val="none" w:sz="0" w:space="0" w:color="auto"/>
        <w:bottom w:val="none" w:sz="0" w:space="0" w:color="auto"/>
        <w:right w:val="none" w:sz="0" w:space="0" w:color="auto"/>
      </w:divBdr>
    </w:div>
    <w:div w:id="1229725858">
      <w:bodyDiv w:val="1"/>
      <w:marLeft w:val="0"/>
      <w:marRight w:val="0"/>
      <w:marTop w:val="0"/>
      <w:marBottom w:val="0"/>
      <w:divBdr>
        <w:top w:val="none" w:sz="0" w:space="0" w:color="auto"/>
        <w:left w:val="none" w:sz="0" w:space="0" w:color="auto"/>
        <w:bottom w:val="none" w:sz="0" w:space="0" w:color="auto"/>
        <w:right w:val="none" w:sz="0" w:space="0" w:color="auto"/>
      </w:divBdr>
    </w:div>
    <w:div w:id="1241216927">
      <w:bodyDiv w:val="1"/>
      <w:marLeft w:val="0"/>
      <w:marRight w:val="0"/>
      <w:marTop w:val="0"/>
      <w:marBottom w:val="0"/>
      <w:divBdr>
        <w:top w:val="none" w:sz="0" w:space="0" w:color="auto"/>
        <w:left w:val="none" w:sz="0" w:space="0" w:color="auto"/>
        <w:bottom w:val="none" w:sz="0" w:space="0" w:color="auto"/>
        <w:right w:val="none" w:sz="0" w:space="0" w:color="auto"/>
      </w:divBdr>
    </w:div>
    <w:div w:id="1255280781">
      <w:bodyDiv w:val="1"/>
      <w:marLeft w:val="0"/>
      <w:marRight w:val="0"/>
      <w:marTop w:val="0"/>
      <w:marBottom w:val="0"/>
      <w:divBdr>
        <w:top w:val="none" w:sz="0" w:space="0" w:color="auto"/>
        <w:left w:val="none" w:sz="0" w:space="0" w:color="auto"/>
        <w:bottom w:val="none" w:sz="0" w:space="0" w:color="auto"/>
        <w:right w:val="none" w:sz="0" w:space="0" w:color="auto"/>
      </w:divBdr>
    </w:div>
    <w:div w:id="1271744197">
      <w:bodyDiv w:val="1"/>
      <w:marLeft w:val="0"/>
      <w:marRight w:val="0"/>
      <w:marTop w:val="0"/>
      <w:marBottom w:val="0"/>
      <w:divBdr>
        <w:top w:val="none" w:sz="0" w:space="0" w:color="auto"/>
        <w:left w:val="none" w:sz="0" w:space="0" w:color="auto"/>
        <w:bottom w:val="none" w:sz="0" w:space="0" w:color="auto"/>
        <w:right w:val="none" w:sz="0" w:space="0" w:color="auto"/>
      </w:divBdr>
    </w:div>
    <w:div w:id="1304116554">
      <w:bodyDiv w:val="1"/>
      <w:marLeft w:val="0"/>
      <w:marRight w:val="0"/>
      <w:marTop w:val="0"/>
      <w:marBottom w:val="0"/>
      <w:divBdr>
        <w:top w:val="none" w:sz="0" w:space="0" w:color="auto"/>
        <w:left w:val="none" w:sz="0" w:space="0" w:color="auto"/>
        <w:bottom w:val="none" w:sz="0" w:space="0" w:color="auto"/>
        <w:right w:val="none" w:sz="0" w:space="0" w:color="auto"/>
      </w:divBdr>
    </w:div>
    <w:div w:id="1383674000">
      <w:bodyDiv w:val="1"/>
      <w:marLeft w:val="0"/>
      <w:marRight w:val="0"/>
      <w:marTop w:val="0"/>
      <w:marBottom w:val="0"/>
      <w:divBdr>
        <w:top w:val="none" w:sz="0" w:space="0" w:color="auto"/>
        <w:left w:val="none" w:sz="0" w:space="0" w:color="auto"/>
        <w:bottom w:val="none" w:sz="0" w:space="0" w:color="auto"/>
        <w:right w:val="none" w:sz="0" w:space="0" w:color="auto"/>
      </w:divBdr>
    </w:div>
    <w:div w:id="1386218422">
      <w:bodyDiv w:val="1"/>
      <w:marLeft w:val="0"/>
      <w:marRight w:val="0"/>
      <w:marTop w:val="0"/>
      <w:marBottom w:val="0"/>
      <w:divBdr>
        <w:top w:val="none" w:sz="0" w:space="0" w:color="auto"/>
        <w:left w:val="none" w:sz="0" w:space="0" w:color="auto"/>
        <w:bottom w:val="none" w:sz="0" w:space="0" w:color="auto"/>
        <w:right w:val="none" w:sz="0" w:space="0" w:color="auto"/>
      </w:divBdr>
    </w:div>
    <w:div w:id="1388649611">
      <w:bodyDiv w:val="1"/>
      <w:marLeft w:val="0"/>
      <w:marRight w:val="0"/>
      <w:marTop w:val="0"/>
      <w:marBottom w:val="0"/>
      <w:divBdr>
        <w:top w:val="none" w:sz="0" w:space="0" w:color="auto"/>
        <w:left w:val="none" w:sz="0" w:space="0" w:color="auto"/>
        <w:bottom w:val="none" w:sz="0" w:space="0" w:color="auto"/>
        <w:right w:val="none" w:sz="0" w:space="0" w:color="auto"/>
      </w:divBdr>
    </w:div>
    <w:div w:id="1389308203">
      <w:bodyDiv w:val="1"/>
      <w:marLeft w:val="0"/>
      <w:marRight w:val="0"/>
      <w:marTop w:val="0"/>
      <w:marBottom w:val="0"/>
      <w:divBdr>
        <w:top w:val="none" w:sz="0" w:space="0" w:color="auto"/>
        <w:left w:val="none" w:sz="0" w:space="0" w:color="auto"/>
        <w:bottom w:val="none" w:sz="0" w:space="0" w:color="auto"/>
        <w:right w:val="none" w:sz="0" w:space="0" w:color="auto"/>
      </w:divBdr>
    </w:div>
    <w:div w:id="1395854416">
      <w:bodyDiv w:val="1"/>
      <w:marLeft w:val="0"/>
      <w:marRight w:val="0"/>
      <w:marTop w:val="0"/>
      <w:marBottom w:val="0"/>
      <w:divBdr>
        <w:top w:val="none" w:sz="0" w:space="0" w:color="auto"/>
        <w:left w:val="none" w:sz="0" w:space="0" w:color="auto"/>
        <w:bottom w:val="none" w:sz="0" w:space="0" w:color="auto"/>
        <w:right w:val="none" w:sz="0" w:space="0" w:color="auto"/>
      </w:divBdr>
    </w:div>
    <w:div w:id="1412658382">
      <w:bodyDiv w:val="1"/>
      <w:marLeft w:val="0"/>
      <w:marRight w:val="0"/>
      <w:marTop w:val="0"/>
      <w:marBottom w:val="0"/>
      <w:divBdr>
        <w:top w:val="none" w:sz="0" w:space="0" w:color="auto"/>
        <w:left w:val="none" w:sz="0" w:space="0" w:color="auto"/>
        <w:bottom w:val="none" w:sz="0" w:space="0" w:color="auto"/>
        <w:right w:val="none" w:sz="0" w:space="0" w:color="auto"/>
      </w:divBdr>
    </w:div>
    <w:div w:id="1430201265">
      <w:bodyDiv w:val="1"/>
      <w:marLeft w:val="0"/>
      <w:marRight w:val="0"/>
      <w:marTop w:val="0"/>
      <w:marBottom w:val="0"/>
      <w:divBdr>
        <w:top w:val="none" w:sz="0" w:space="0" w:color="auto"/>
        <w:left w:val="none" w:sz="0" w:space="0" w:color="auto"/>
        <w:bottom w:val="none" w:sz="0" w:space="0" w:color="auto"/>
        <w:right w:val="none" w:sz="0" w:space="0" w:color="auto"/>
      </w:divBdr>
    </w:div>
    <w:div w:id="1477212831">
      <w:bodyDiv w:val="1"/>
      <w:marLeft w:val="0"/>
      <w:marRight w:val="0"/>
      <w:marTop w:val="0"/>
      <w:marBottom w:val="0"/>
      <w:divBdr>
        <w:top w:val="none" w:sz="0" w:space="0" w:color="auto"/>
        <w:left w:val="none" w:sz="0" w:space="0" w:color="auto"/>
        <w:bottom w:val="none" w:sz="0" w:space="0" w:color="auto"/>
        <w:right w:val="none" w:sz="0" w:space="0" w:color="auto"/>
      </w:divBdr>
    </w:div>
    <w:div w:id="1507282006">
      <w:bodyDiv w:val="1"/>
      <w:marLeft w:val="0"/>
      <w:marRight w:val="0"/>
      <w:marTop w:val="0"/>
      <w:marBottom w:val="0"/>
      <w:divBdr>
        <w:top w:val="none" w:sz="0" w:space="0" w:color="auto"/>
        <w:left w:val="none" w:sz="0" w:space="0" w:color="auto"/>
        <w:bottom w:val="none" w:sz="0" w:space="0" w:color="auto"/>
        <w:right w:val="none" w:sz="0" w:space="0" w:color="auto"/>
      </w:divBdr>
      <w:divsChild>
        <w:div w:id="289476735">
          <w:marLeft w:val="0"/>
          <w:marRight w:val="0"/>
          <w:marTop w:val="0"/>
          <w:marBottom w:val="0"/>
          <w:divBdr>
            <w:top w:val="none" w:sz="0" w:space="0" w:color="auto"/>
            <w:left w:val="none" w:sz="0" w:space="0" w:color="auto"/>
            <w:bottom w:val="none" w:sz="0" w:space="0" w:color="auto"/>
            <w:right w:val="none" w:sz="0" w:space="0" w:color="auto"/>
          </w:divBdr>
        </w:div>
      </w:divsChild>
    </w:div>
    <w:div w:id="1512917787">
      <w:bodyDiv w:val="1"/>
      <w:marLeft w:val="0"/>
      <w:marRight w:val="0"/>
      <w:marTop w:val="0"/>
      <w:marBottom w:val="0"/>
      <w:divBdr>
        <w:top w:val="none" w:sz="0" w:space="0" w:color="auto"/>
        <w:left w:val="none" w:sz="0" w:space="0" w:color="auto"/>
        <w:bottom w:val="none" w:sz="0" w:space="0" w:color="auto"/>
        <w:right w:val="none" w:sz="0" w:space="0" w:color="auto"/>
      </w:divBdr>
    </w:div>
    <w:div w:id="1516769148">
      <w:bodyDiv w:val="1"/>
      <w:marLeft w:val="0"/>
      <w:marRight w:val="0"/>
      <w:marTop w:val="0"/>
      <w:marBottom w:val="0"/>
      <w:divBdr>
        <w:top w:val="none" w:sz="0" w:space="0" w:color="auto"/>
        <w:left w:val="none" w:sz="0" w:space="0" w:color="auto"/>
        <w:bottom w:val="none" w:sz="0" w:space="0" w:color="auto"/>
        <w:right w:val="none" w:sz="0" w:space="0" w:color="auto"/>
      </w:divBdr>
    </w:div>
    <w:div w:id="1517622290">
      <w:bodyDiv w:val="1"/>
      <w:marLeft w:val="0"/>
      <w:marRight w:val="0"/>
      <w:marTop w:val="0"/>
      <w:marBottom w:val="0"/>
      <w:divBdr>
        <w:top w:val="none" w:sz="0" w:space="0" w:color="auto"/>
        <w:left w:val="none" w:sz="0" w:space="0" w:color="auto"/>
        <w:bottom w:val="none" w:sz="0" w:space="0" w:color="auto"/>
        <w:right w:val="none" w:sz="0" w:space="0" w:color="auto"/>
      </w:divBdr>
    </w:div>
    <w:div w:id="1574315462">
      <w:bodyDiv w:val="1"/>
      <w:marLeft w:val="0"/>
      <w:marRight w:val="0"/>
      <w:marTop w:val="0"/>
      <w:marBottom w:val="0"/>
      <w:divBdr>
        <w:top w:val="none" w:sz="0" w:space="0" w:color="auto"/>
        <w:left w:val="none" w:sz="0" w:space="0" w:color="auto"/>
        <w:bottom w:val="none" w:sz="0" w:space="0" w:color="auto"/>
        <w:right w:val="none" w:sz="0" w:space="0" w:color="auto"/>
      </w:divBdr>
    </w:div>
    <w:div w:id="1576894311">
      <w:bodyDiv w:val="1"/>
      <w:marLeft w:val="0"/>
      <w:marRight w:val="0"/>
      <w:marTop w:val="0"/>
      <w:marBottom w:val="0"/>
      <w:divBdr>
        <w:top w:val="none" w:sz="0" w:space="0" w:color="auto"/>
        <w:left w:val="none" w:sz="0" w:space="0" w:color="auto"/>
        <w:bottom w:val="none" w:sz="0" w:space="0" w:color="auto"/>
        <w:right w:val="none" w:sz="0" w:space="0" w:color="auto"/>
      </w:divBdr>
    </w:div>
    <w:div w:id="1580362334">
      <w:bodyDiv w:val="1"/>
      <w:marLeft w:val="0"/>
      <w:marRight w:val="0"/>
      <w:marTop w:val="0"/>
      <w:marBottom w:val="0"/>
      <w:divBdr>
        <w:top w:val="none" w:sz="0" w:space="0" w:color="auto"/>
        <w:left w:val="none" w:sz="0" w:space="0" w:color="auto"/>
        <w:bottom w:val="none" w:sz="0" w:space="0" w:color="auto"/>
        <w:right w:val="none" w:sz="0" w:space="0" w:color="auto"/>
      </w:divBdr>
    </w:div>
    <w:div w:id="1584485119">
      <w:bodyDiv w:val="1"/>
      <w:marLeft w:val="0"/>
      <w:marRight w:val="0"/>
      <w:marTop w:val="0"/>
      <w:marBottom w:val="0"/>
      <w:divBdr>
        <w:top w:val="none" w:sz="0" w:space="0" w:color="auto"/>
        <w:left w:val="none" w:sz="0" w:space="0" w:color="auto"/>
        <w:bottom w:val="none" w:sz="0" w:space="0" w:color="auto"/>
        <w:right w:val="none" w:sz="0" w:space="0" w:color="auto"/>
      </w:divBdr>
    </w:div>
    <w:div w:id="1591700069">
      <w:bodyDiv w:val="1"/>
      <w:marLeft w:val="0"/>
      <w:marRight w:val="0"/>
      <w:marTop w:val="0"/>
      <w:marBottom w:val="0"/>
      <w:divBdr>
        <w:top w:val="none" w:sz="0" w:space="0" w:color="auto"/>
        <w:left w:val="none" w:sz="0" w:space="0" w:color="auto"/>
        <w:bottom w:val="none" w:sz="0" w:space="0" w:color="auto"/>
        <w:right w:val="none" w:sz="0" w:space="0" w:color="auto"/>
      </w:divBdr>
    </w:div>
    <w:div w:id="1593002498">
      <w:bodyDiv w:val="1"/>
      <w:marLeft w:val="0"/>
      <w:marRight w:val="0"/>
      <w:marTop w:val="0"/>
      <w:marBottom w:val="0"/>
      <w:divBdr>
        <w:top w:val="none" w:sz="0" w:space="0" w:color="auto"/>
        <w:left w:val="none" w:sz="0" w:space="0" w:color="auto"/>
        <w:bottom w:val="none" w:sz="0" w:space="0" w:color="auto"/>
        <w:right w:val="none" w:sz="0" w:space="0" w:color="auto"/>
      </w:divBdr>
    </w:div>
    <w:div w:id="1596592379">
      <w:bodyDiv w:val="1"/>
      <w:marLeft w:val="0"/>
      <w:marRight w:val="0"/>
      <w:marTop w:val="0"/>
      <w:marBottom w:val="0"/>
      <w:divBdr>
        <w:top w:val="none" w:sz="0" w:space="0" w:color="auto"/>
        <w:left w:val="none" w:sz="0" w:space="0" w:color="auto"/>
        <w:bottom w:val="none" w:sz="0" w:space="0" w:color="auto"/>
        <w:right w:val="none" w:sz="0" w:space="0" w:color="auto"/>
      </w:divBdr>
    </w:div>
    <w:div w:id="1611626524">
      <w:bodyDiv w:val="1"/>
      <w:marLeft w:val="0"/>
      <w:marRight w:val="0"/>
      <w:marTop w:val="0"/>
      <w:marBottom w:val="0"/>
      <w:divBdr>
        <w:top w:val="none" w:sz="0" w:space="0" w:color="auto"/>
        <w:left w:val="none" w:sz="0" w:space="0" w:color="auto"/>
        <w:bottom w:val="none" w:sz="0" w:space="0" w:color="auto"/>
        <w:right w:val="none" w:sz="0" w:space="0" w:color="auto"/>
      </w:divBdr>
    </w:div>
    <w:div w:id="1659310438">
      <w:bodyDiv w:val="1"/>
      <w:marLeft w:val="0"/>
      <w:marRight w:val="0"/>
      <w:marTop w:val="0"/>
      <w:marBottom w:val="0"/>
      <w:divBdr>
        <w:top w:val="none" w:sz="0" w:space="0" w:color="auto"/>
        <w:left w:val="none" w:sz="0" w:space="0" w:color="auto"/>
        <w:bottom w:val="none" w:sz="0" w:space="0" w:color="auto"/>
        <w:right w:val="none" w:sz="0" w:space="0" w:color="auto"/>
      </w:divBdr>
    </w:div>
    <w:div w:id="1659456667">
      <w:bodyDiv w:val="1"/>
      <w:marLeft w:val="0"/>
      <w:marRight w:val="0"/>
      <w:marTop w:val="0"/>
      <w:marBottom w:val="0"/>
      <w:divBdr>
        <w:top w:val="none" w:sz="0" w:space="0" w:color="auto"/>
        <w:left w:val="none" w:sz="0" w:space="0" w:color="auto"/>
        <w:bottom w:val="none" w:sz="0" w:space="0" w:color="auto"/>
        <w:right w:val="none" w:sz="0" w:space="0" w:color="auto"/>
      </w:divBdr>
    </w:div>
    <w:div w:id="1671063207">
      <w:bodyDiv w:val="1"/>
      <w:marLeft w:val="0"/>
      <w:marRight w:val="0"/>
      <w:marTop w:val="0"/>
      <w:marBottom w:val="0"/>
      <w:divBdr>
        <w:top w:val="none" w:sz="0" w:space="0" w:color="auto"/>
        <w:left w:val="none" w:sz="0" w:space="0" w:color="auto"/>
        <w:bottom w:val="none" w:sz="0" w:space="0" w:color="auto"/>
        <w:right w:val="none" w:sz="0" w:space="0" w:color="auto"/>
      </w:divBdr>
    </w:div>
    <w:div w:id="1680043427">
      <w:bodyDiv w:val="1"/>
      <w:marLeft w:val="0"/>
      <w:marRight w:val="0"/>
      <w:marTop w:val="0"/>
      <w:marBottom w:val="0"/>
      <w:divBdr>
        <w:top w:val="none" w:sz="0" w:space="0" w:color="auto"/>
        <w:left w:val="none" w:sz="0" w:space="0" w:color="auto"/>
        <w:bottom w:val="none" w:sz="0" w:space="0" w:color="auto"/>
        <w:right w:val="none" w:sz="0" w:space="0" w:color="auto"/>
      </w:divBdr>
    </w:div>
    <w:div w:id="1686248272">
      <w:bodyDiv w:val="1"/>
      <w:marLeft w:val="0"/>
      <w:marRight w:val="0"/>
      <w:marTop w:val="0"/>
      <w:marBottom w:val="0"/>
      <w:divBdr>
        <w:top w:val="none" w:sz="0" w:space="0" w:color="auto"/>
        <w:left w:val="none" w:sz="0" w:space="0" w:color="auto"/>
        <w:bottom w:val="none" w:sz="0" w:space="0" w:color="auto"/>
        <w:right w:val="none" w:sz="0" w:space="0" w:color="auto"/>
      </w:divBdr>
    </w:div>
    <w:div w:id="1699966890">
      <w:bodyDiv w:val="1"/>
      <w:marLeft w:val="0"/>
      <w:marRight w:val="0"/>
      <w:marTop w:val="0"/>
      <w:marBottom w:val="0"/>
      <w:divBdr>
        <w:top w:val="none" w:sz="0" w:space="0" w:color="auto"/>
        <w:left w:val="none" w:sz="0" w:space="0" w:color="auto"/>
        <w:bottom w:val="none" w:sz="0" w:space="0" w:color="auto"/>
        <w:right w:val="none" w:sz="0" w:space="0" w:color="auto"/>
      </w:divBdr>
    </w:div>
    <w:div w:id="1700542198">
      <w:bodyDiv w:val="1"/>
      <w:marLeft w:val="0"/>
      <w:marRight w:val="0"/>
      <w:marTop w:val="0"/>
      <w:marBottom w:val="0"/>
      <w:divBdr>
        <w:top w:val="none" w:sz="0" w:space="0" w:color="auto"/>
        <w:left w:val="none" w:sz="0" w:space="0" w:color="auto"/>
        <w:bottom w:val="none" w:sz="0" w:space="0" w:color="auto"/>
        <w:right w:val="none" w:sz="0" w:space="0" w:color="auto"/>
      </w:divBdr>
    </w:div>
    <w:div w:id="1756583612">
      <w:bodyDiv w:val="1"/>
      <w:marLeft w:val="0"/>
      <w:marRight w:val="0"/>
      <w:marTop w:val="0"/>
      <w:marBottom w:val="0"/>
      <w:divBdr>
        <w:top w:val="none" w:sz="0" w:space="0" w:color="auto"/>
        <w:left w:val="none" w:sz="0" w:space="0" w:color="auto"/>
        <w:bottom w:val="none" w:sz="0" w:space="0" w:color="auto"/>
        <w:right w:val="none" w:sz="0" w:space="0" w:color="auto"/>
      </w:divBdr>
      <w:divsChild>
        <w:div w:id="2074160360">
          <w:marLeft w:val="0"/>
          <w:marRight w:val="0"/>
          <w:marTop w:val="0"/>
          <w:marBottom w:val="0"/>
          <w:divBdr>
            <w:top w:val="none" w:sz="0" w:space="0" w:color="auto"/>
            <w:left w:val="none" w:sz="0" w:space="0" w:color="auto"/>
            <w:bottom w:val="none" w:sz="0" w:space="0" w:color="auto"/>
            <w:right w:val="none" w:sz="0" w:space="0" w:color="auto"/>
          </w:divBdr>
        </w:div>
      </w:divsChild>
    </w:div>
    <w:div w:id="1761172591">
      <w:bodyDiv w:val="1"/>
      <w:marLeft w:val="0"/>
      <w:marRight w:val="0"/>
      <w:marTop w:val="0"/>
      <w:marBottom w:val="0"/>
      <w:divBdr>
        <w:top w:val="none" w:sz="0" w:space="0" w:color="auto"/>
        <w:left w:val="none" w:sz="0" w:space="0" w:color="auto"/>
        <w:bottom w:val="none" w:sz="0" w:space="0" w:color="auto"/>
        <w:right w:val="none" w:sz="0" w:space="0" w:color="auto"/>
      </w:divBdr>
    </w:div>
    <w:div w:id="1790780641">
      <w:bodyDiv w:val="1"/>
      <w:marLeft w:val="0"/>
      <w:marRight w:val="0"/>
      <w:marTop w:val="0"/>
      <w:marBottom w:val="0"/>
      <w:divBdr>
        <w:top w:val="none" w:sz="0" w:space="0" w:color="auto"/>
        <w:left w:val="none" w:sz="0" w:space="0" w:color="auto"/>
        <w:bottom w:val="none" w:sz="0" w:space="0" w:color="auto"/>
        <w:right w:val="none" w:sz="0" w:space="0" w:color="auto"/>
      </w:divBdr>
    </w:div>
    <w:div w:id="1864129655">
      <w:bodyDiv w:val="1"/>
      <w:marLeft w:val="0"/>
      <w:marRight w:val="0"/>
      <w:marTop w:val="0"/>
      <w:marBottom w:val="0"/>
      <w:divBdr>
        <w:top w:val="none" w:sz="0" w:space="0" w:color="auto"/>
        <w:left w:val="none" w:sz="0" w:space="0" w:color="auto"/>
        <w:bottom w:val="none" w:sz="0" w:space="0" w:color="auto"/>
        <w:right w:val="none" w:sz="0" w:space="0" w:color="auto"/>
      </w:divBdr>
    </w:div>
    <w:div w:id="1907839235">
      <w:bodyDiv w:val="1"/>
      <w:marLeft w:val="0"/>
      <w:marRight w:val="0"/>
      <w:marTop w:val="0"/>
      <w:marBottom w:val="0"/>
      <w:divBdr>
        <w:top w:val="none" w:sz="0" w:space="0" w:color="auto"/>
        <w:left w:val="none" w:sz="0" w:space="0" w:color="auto"/>
        <w:bottom w:val="none" w:sz="0" w:space="0" w:color="auto"/>
        <w:right w:val="none" w:sz="0" w:space="0" w:color="auto"/>
      </w:divBdr>
    </w:div>
    <w:div w:id="1911846428">
      <w:bodyDiv w:val="1"/>
      <w:marLeft w:val="0"/>
      <w:marRight w:val="0"/>
      <w:marTop w:val="0"/>
      <w:marBottom w:val="0"/>
      <w:divBdr>
        <w:top w:val="none" w:sz="0" w:space="0" w:color="auto"/>
        <w:left w:val="none" w:sz="0" w:space="0" w:color="auto"/>
        <w:bottom w:val="none" w:sz="0" w:space="0" w:color="auto"/>
        <w:right w:val="none" w:sz="0" w:space="0" w:color="auto"/>
      </w:divBdr>
    </w:div>
    <w:div w:id="1927498862">
      <w:bodyDiv w:val="1"/>
      <w:marLeft w:val="0"/>
      <w:marRight w:val="0"/>
      <w:marTop w:val="0"/>
      <w:marBottom w:val="0"/>
      <w:divBdr>
        <w:top w:val="none" w:sz="0" w:space="0" w:color="auto"/>
        <w:left w:val="none" w:sz="0" w:space="0" w:color="auto"/>
        <w:bottom w:val="none" w:sz="0" w:space="0" w:color="auto"/>
        <w:right w:val="none" w:sz="0" w:space="0" w:color="auto"/>
      </w:divBdr>
    </w:div>
    <w:div w:id="1943300915">
      <w:bodyDiv w:val="1"/>
      <w:marLeft w:val="0"/>
      <w:marRight w:val="0"/>
      <w:marTop w:val="0"/>
      <w:marBottom w:val="0"/>
      <w:divBdr>
        <w:top w:val="none" w:sz="0" w:space="0" w:color="auto"/>
        <w:left w:val="none" w:sz="0" w:space="0" w:color="auto"/>
        <w:bottom w:val="none" w:sz="0" w:space="0" w:color="auto"/>
        <w:right w:val="none" w:sz="0" w:space="0" w:color="auto"/>
      </w:divBdr>
    </w:div>
    <w:div w:id="1997147536">
      <w:bodyDiv w:val="1"/>
      <w:marLeft w:val="0"/>
      <w:marRight w:val="0"/>
      <w:marTop w:val="0"/>
      <w:marBottom w:val="0"/>
      <w:divBdr>
        <w:top w:val="none" w:sz="0" w:space="0" w:color="auto"/>
        <w:left w:val="none" w:sz="0" w:space="0" w:color="auto"/>
        <w:bottom w:val="none" w:sz="0" w:space="0" w:color="auto"/>
        <w:right w:val="none" w:sz="0" w:space="0" w:color="auto"/>
      </w:divBdr>
    </w:div>
    <w:div w:id="2010060432">
      <w:bodyDiv w:val="1"/>
      <w:marLeft w:val="0"/>
      <w:marRight w:val="0"/>
      <w:marTop w:val="0"/>
      <w:marBottom w:val="0"/>
      <w:divBdr>
        <w:top w:val="none" w:sz="0" w:space="0" w:color="auto"/>
        <w:left w:val="none" w:sz="0" w:space="0" w:color="auto"/>
        <w:bottom w:val="none" w:sz="0" w:space="0" w:color="auto"/>
        <w:right w:val="none" w:sz="0" w:space="0" w:color="auto"/>
      </w:divBdr>
    </w:div>
    <w:div w:id="2025325027">
      <w:bodyDiv w:val="1"/>
      <w:marLeft w:val="0"/>
      <w:marRight w:val="0"/>
      <w:marTop w:val="0"/>
      <w:marBottom w:val="0"/>
      <w:divBdr>
        <w:top w:val="none" w:sz="0" w:space="0" w:color="auto"/>
        <w:left w:val="none" w:sz="0" w:space="0" w:color="auto"/>
        <w:bottom w:val="none" w:sz="0" w:space="0" w:color="auto"/>
        <w:right w:val="none" w:sz="0" w:space="0" w:color="auto"/>
      </w:divBdr>
    </w:div>
    <w:div w:id="2056345790">
      <w:bodyDiv w:val="1"/>
      <w:marLeft w:val="0"/>
      <w:marRight w:val="0"/>
      <w:marTop w:val="0"/>
      <w:marBottom w:val="0"/>
      <w:divBdr>
        <w:top w:val="none" w:sz="0" w:space="0" w:color="auto"/>
        <w:left w:val="none" w:sz="0" w:space="0" w:color="auto"/>
        <w:bottom w:val="none" w:sz="0" w:space="0" w:color="auto"/>
        <w:right w:val="none" w:sz="0" w:space="0" w:color="auto"/>
      </w:divBdr>
    </w:div>
    <w:div w:id="2058233646">
      <w:bodyDiv w:val="1"/>
      <w:marLeft w:val="0"/>
      <w:marRight w:val="0"/>
      <w:marTop w:val="0"/>
      <w:marBottom w:val="0"/>
      <w:divBdr>
        <w:top w:val="none" w:sz="0" w:space="0" w:color="auto"/>
        <w:left w:val="none" w:sz="0" w:space="0" w:color="auto"/>
        <w:bottom w:val="none" w:sz="0" w:space="0" w:color="auto"/>
        <w:right w:val="none" w:sz="0" w:space="0" w:color="auto"/>
      </w:divBdr>
    </w:div>
    <w:div w:id="2072920934">
      <w:bodyDiv w:val="1"/>
      <w:marLeft w:val="0"/>
      <w:marRight w:val="0"/>
      <w:marTop w:val="0"/>
      <w:marBottom w:val="0"/>
      <w:divBdr>
        <w:top w:val="none" w:sz="0" w:space="0" w:color="auto"/>
        <w:left w:val="none" w:sz="0" w:space="0" w:color="auto"/>
        <w:bottom w:val="none" w:sz="0" w:space="0" w:color="auto"/>
        <w:right w:val="none" w:sz="0" w:space="0" w:color="auto"/>
      </w:divBdr>
    </w:div>
    <w:div w:id="2113814092">
      <w:bodyDiv w:val="1"/>
      <w:marLeft w:val="0"/>
      <w:marRight w:val="0"/>
      <w:marTop w:val="0"/>
      <w:marBottom w:val="0"/>
      <w:divBdr>
        <w:top w:val="none" w:sz="0" w:space="0" w:color="auto"/>
        <w:left w:val="none" w:sz="0" w:space="0" w:color="auto"/>
        <w:bottom w:val="none" w:sz="0" w:space="0" w:color="auto"/>
        <w:right w:val="none" w:sz="0" w:space="0" w:color="auto"/>
      </w:divBdr>
    </w:div>
    <w:div w:id="2118329138">
      <w:bodyDiv w:val="1"/>
      <w:marLeft w:val="0"/>
      <w:marRight w:val="0"/>
      <w:marTop w:val="0"/>
      <w:marBottom w:val="0"/>
      <w:divBdr>
        <w:top w:val="none" w:sz="0" w:space="0" w:color="auto"/>
        <w:left w:val="none" w:sz="0" w:space="0" w:color="auto"/>
        <w:bottom w:val="none" w:sz="0" w:space="0" w:color="auto"/>
        <w:right w:val="none" w:sz="0" w:space="0" w:color="auto"/>
      </w:divBdr>
    </w:div>
    <w:div w:id="212121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B4CF9-1088-4A83-A642-708F87C8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2447</TotalTime>
  <Pages>17</Pages>
  <Words>5655</Words>
  <Characters>32236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АКБ «Вятка-банк» ОАО                                       Пояснительная информация к промежуточной бухгалтерской (финансовой) отчетности                         за период с 1 января по 31 марта 2015 года</vt:lpstr>
    </vt:vector>
  </TitlesOfParts>
  <Company/>
  <LinksUpToDate>false</LinksUpToDate>
  <CharactersWithSpaces>37816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АКБ «Вятка-банк» ОАО                                       Пояснительная информация к промежуточной бухгалтерской (финансовой) отчетности                         за период с 1 января по 31 марта 2015 года</dc:title>
  <dc:subject/>
  <dc:creator>user</dc:creator>
  <cp:keywords/>
  <dc:description/>
  <cp:lastModifiedBy>Чикишева Елена Евгеньевна</cp:lastModifiedBy>
  <cp:revision>11</cp:revision>
  <cp:lastPrinted>2015-05-14T12:51:00Z</cp:lastPrinted>
  <dcterms:created xsi:type="dcterms:W3CDTF">2015-04-27T09:22:00Z</dcterms:created>
  <dcterms:modified xsi:type="dcterms:W3CDTF">2015-05-14T14:26:00Z</dcterms:modified>
</cp:coreProperties>
</file>