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D443F" w:rsidRDefault="00BD443F" w:rsidP="007150D3">
      <w:pPr>
        <w:jc w:val="right"/>
      </w:pPr>
      <w:r>
        <w:t xml:space="preserve">Приложение № 1 </w:t>
      </w:r>
    </w:p>
    <w:p w:rsidR="00BD443F" w:rsidRDefault="00BD443F" w:rsidP="007150D3">
      <w:pPr>
        <w:jc w:val="center"/>
      </w:pPr>
      <w:r w:rsidRPr="00C07BFD">
        <w:t xml:space="preserve">           </w:t>
      </w:r>
    </w:p>
    <w:p w:rsidR="00BD443F" w:rsidRPr="007150D3" w:rsidRDefault="00BD443F" w:rsidP="007150D3">
      <w:pPr>
        <w:jc w:val="center"/>
        <w:rPr>
          <w:b/>
        </w:rPr>
      </w:pPr>
      <w:r w:rsidRPr="007150D3">
        <w:rPr>
          <w:b/>
        </w:rPr>
        <w:t xml:space="preserve">Годовая бухгалтерская (финансовая) отчетность кредитной организации-эмитента </w:t>
      </w:r>
    </w:p>
    <w:p w:rsidR="00BD443F" w:rsidRPr="007150D3" w:rsidRDefault="00C07BFD">
      <w:pPr>
        <w:rPr>
          <w:lang w:val="en-US"/>
        </w:rPr>
      </w:pPr>
      <w:r>
        <w:rPr>
          <w:noProof/>
        </w:rPr>
        <w:drawing>
          <wp:inline distT="0" distB="0" distL="0" distR="0">
            <wp:extent cx="6581775" cy="9315450"/>
            <wp:effectExtent l="0" t="0" r="9525" b="0"/>
            <wp:docPr id="33" name="Рисунок 33" descr="C:\Documents and Settings\user\Мои документы\Мои рисунки\2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Documents and Settings\user\Мои документы\Мои рисунки\221.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581775" cy="9315450"/>
                    </a:xfrm>
                    <a:prstGeom prst="rect">
                      <a:avLst/>
                    </a:prstGeom>
                    <a:noFill/>
                    <a:ln>
                      <a:noFill/>
                    </a:ln>
                  </pic:spPr>
                </pic:pic>
              </a:graphicData>
            </a:graphic>
          </wp:inline>
        </w:drawing>
      </w:r>
    </w:p>
    <w:p w:rsidR="00BD443F" w:rsidRPr="007150D3" w:rsidRDefault="00BD443F">
      <w:pPr>
        <w:rPr>
          <w:lang w:val="en-US"/>
        </w:rPr>
      </w:pPr>
    </w:p>
    <w:p w:rsidR="00C07BFD" w:rsidRDefault="00C07BFD">
      <w:pPr>
        <w:rPr>
          <w:lang w:val="en-US"/>
        </w:rPr>
      </w:pPr>
      <w:r>
        <w:rPr>
          <w:noProof/>
        </w:rPr>
        <w:drawing>
          <wp:inline distT="0" distB="0" distL="0" distR="0">
            <wp:extent cx="6896100" cy="9753600"/>
            <wp:effectExtent l="0" t="0" r="0" b="0"/>
            <wp:docPr id="35" name="Рисунок 35" descr="C:\Documents and Settings\user\Мои документы\Мои рисунки\2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Documents and Settings\user\Мои документы\Мои рисунки\222.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896100" cy="9753600"/>
                    </a:xfrm>
                    <a:prstGeom prst="rect">
                      <a:avLst/>
                    </a:prstGeom>
                    <a:noFill/>
                    <a:ln>
                      <a:noFill/>
                    </a:ln>
                  </pic:spPr>
                </pic:pic>
              </a:graphicData>
            </a:graphic>
          </wp:inline>
        </w:drawing>
      </w:r>
    </w:p>
    <w:p w:rsidR="00BD443F" w:rsidRPr="007150D3" w:rsidRDefault="00C07BFD">
      <w:bookmarkStart w:id="0" w:name="_GoBack"/>
      <w:bookmarkEnd w:id="0"/>
      <w:r>
        <w:rPr>
          <w:noProof/>
        </w:rPr>
        <w:lastRenderedPageBreak/>
        <w:drawing>
          <wp:inline distT="0" distB="0" distL="0" distR="0">
            <wp:extent cx="6896100" cy="9753600"/>
            <wp:effectExtent l="0" t="0" r="0" b="0"/>
            <wp:docPr id="36" name="Рисунок 36" descr="C:\Documents and Settings\user\Мои документы\Мои рисунки\2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Documents and Settings\user\Мои документы\Мои рисунки\223.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896100" cy="9753600"/>
                    </a:xfrm>
                    <a:prstGeom prst="rect">
                      <a:avLst/>
                    </a:prstGeom>
                    <a:noFill/>
                    <a:ln>
                      <a:noFill/>
                    </a:ln>
                  </pic:spPr>
                </pic:pic>
              </a:graphicData>
            </a:graphic>
          </wp:inline>
        </w:drawing>
      </w:r>
    </w:p>
    <w:p w:rsidR="00BD443F" w:rsidRDefault="00C07BFD">
      <w:r>
        <w:rPr>
          <w:noProof/>
        </w:rPr>
        <w:lastRenderedPageBreak/>
        <w:drawing>
          <wp:inline distT="0" distB="0" distL="0" distR="0">
            <wp:extent cx="6972300" cy="9763125"/>
            <wp:effectExtent l="0" t="0" r="0" b="9525"/>
            <wp:docPr id="4"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972300" cy="9763125"/>
                    </a:xfrm>
                    <a:prstGeom prst="rect">
                      <a:avLst/>
                    </a:prstGeom>
                    <a:noFill/>
                    <a:ln>
                      <a:noFill/>
                    </a:ln>
                  </pic:spPr>
                </pic:pic>
              </a:graphicData>
            </a:graphic>
          </wp:inline>
        </w:drawing>
      </w:r>
    </w:p>
    <w:p w:rsidR="00BD443F" w:rsidRDefault="00C07BFD">
      <w:r>
        <w:rPr>
          <w:noProof/>
        </w:rPr>
        <w:lastRenderedPageBreak/>
        <w:drawing>
          <wp:inline distT="0" distB="0" distL="0" distR="0">
            <wp:extent cx="6972300" cy="9763125"/>
            <wp:effectExtent l="0" t="0" r="0" b="9525"/>
            <wp:docPr id="5"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972300" cy="9763125"/>
                    </a:xfrm>
                    <a:prstGeom prst="rect">
                      <a:avLst/>
                    </a:prstGeom>
                    <a:noFill/>
                    <a:ln>
                      <a:noFill/>
                    </a:ln>
                  </pic:spPr>
                </pic:pic>
              </a:graphicData>
            </a:graphic>
          </wp:inline>
        </w:drawing>
      </w:r>
    </w:p>
    <w:p w:rsidR="00BD443F" w:rsidRDefault="00C07BFD">
      <w:r>
        <w:rPr>
          <w:rFonts w:ascii="Optima" w:hAnsi="Optima"/>
          <w:b/>
          <w:noProof/>
          <w:color w:val="333399"/>
          <w:sz w:val="36"/>
          <w:szCs w:val="36"/>
        </w:rPr>
        <w:lastRenderedPageBreak/>
        <w:drawing>
          <wp:inline distT="0" distB="0" distL="0" distR="0">
            <wp:extent cx="6972300" cy="9763125"/>
            <wp:effectExtent l="0" t="0" r="0" b="9525"/>
            <wp:docPr id="6"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972300" cy="9763125"/>
                    </a:xfrm>
                    <a:prstGeom prst="rect">
                      <a:avLst/>
                    </a:prstGeom>
                    <a:noFill/>
                    <a:ln>
                      <a:noFill/>
                    </a:ln>
                  </pic:spPr>
                </pic:pic>
              </a:graphicData>
            </a:graphic>
          </wp:inline>
        </w:drawing>
      </w:r>
    </w:p>
    <w:p w:rsidR="00BD443F" w:rsidRDefault="00C07BFD" w:rsidP="008F45F5">
      <w:pPr>
        <w:rPr>
          <w:rFonts w:ascii="Optima" w:hAnsi="Optima"/>
          <w:b/>
          <w:color w:val="333399"/>
          <w:sz w:val="36"/>
          <w:szCs w:val="36"/>
        </w:rPr>
      </w:pPr>
      <w:r>
        <w:rPr>
          <w:rFonts w:ascii="Optima" w:hAnsi="Optima"/>
          <w:b/>
          <w:noProof/>
          <w:color w:val="333399"/>
          <w:sz w:val="36"/>
          <w:szCs w:val="36"/>
        </w:rPr>
        <w:lastRenderedPageBreak/>
        <w:drawing>
          <wp:inline distT="0" distB="0" distL="0" distR="0">
            <wp:extent cx="6972300" cy="9763125"/>
            <wp:effectExtent l="0" t="0" r="0" b="9525"/>
            <wp:docPr id="7"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972300" cy="9763125"/>
                    </a:xfrm>
                    <a:prstGeom prst="rect">
                      <a:avLst/>
                    </a:prstGeom>
                    <a:noFill/>
                    <a:ln>
                      <a:noFill/>
                    </a:ln>
                  </pic:spPr>
                </pic:pic>
              </a:graphicData>
            </a:graphic>
          </wp:inline>
        </w:drawing>
      </w:r>
    </w:p>
    <w:p w:rsidR="00BD443F" w:rsidRDefault="00C07BFD" w:rsidP="008F45F5">
      <w:pPr>
        <w:rPr>
          <w:rFonts w:ascii="Optima" w:hAnsi="Optima"/>
          <w:b/>
          <w:color w:val="333399"/>
          <w:sz w:val="36"/>
          <w:szCs w:val="36"/>
        </w:rPr>
      </w:pPr>
      <w:r>
        <w:rPr>
          <w:rFonts w:ascii="Optima" w:hAnsi="Optima"/>
          <w:b/>
          <w:noProof/>
          <w:color w:val="333399"/>
          <w:sz w:val="36"/>
          <w:szCs w:val="36"/>
        </w:rPr>
        <w:lastRenderedPageBreak/>
        <w:drawing>
          <wp:inline distT="0" distB="0" distL="0" distR="0">
            <wp:extent cx="6972300" cy="9763125"/>
            <wp:effectExtent l="0" t="0" r="0" b="9525"/>
            <wp:docPr id="8"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972300" cy="9763125"/>
                    </a:xfrm>
                    <a:prstGeom prst="rect">
                      <a:avLst/>
                    </a:prstGeom>
                    <a:noFill/>
                    <a:ln>
                      <a:noFill/>
                    </a:ln>
                  </pic:spPr>
                </pic:pic>
              </a:graphicData>
            </a:graphic>
          </wp:inline>
        </w:drawing>
      </w:r>
    </w:p>
    <w:p w:rsidR="00BD443F" w:rsidRDefault="00BD443F" w:rsidP="008F45F5">
      <w:pPr>
        <w:rPr>
          <w:rFonts w:ascii="Optima" w:hAnsi="Optima"/>
          <w:b/>
          <w:color w:val="333399"/>
          <w:sz w:val="36"/>
          <w:szCs w:val="36"/>
        </w:rPr>
      </w:pPr>
    </w:p>
    <w:p w:rsidR="00BD443F" w:rsidRDefault="00BD443F" w:rsidP="008F45F5">
      <w:pPr>
        <w:rPr>
          <w:rFonts w:ascii="Optima" w:hAnsi="Optima"/>
          <w:b/>
          <w:color w:val="333399"/>
          <w:sz w:val="36"/>
          <w:szCs w:val="36"/>
        </w:rPr>
      </w:pPr>
    </w:p>
    <w:p w:rsidR="00BD443F" w:rsidRPr="00367713" w:rsidRDefault="00C07BFD" w:rsidP="008F45F5">
      <w:pPr>
        <w:jc w:val="center"/>
      </w:pPr>
      <w:r>
        <w:rPr>
          <w:noProof/>
        </w:rPr>
        <w:drawing>
          <wp:inline distT="0" distB="0" distL="0" distR="0">
            <wp:extent cx="6572250" cy="990600"/>
            <wp:effectExtent l="0" t="0" r="0" b="0"/>
            <wp:docPr id="9"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572250" cy="990600"/>
                    </a:xfrm>
                    <a:prstGeom prst="rect">
                      <a:avLst/>
                    </a:prstGeom>
                    <a:solidFill>
                      <a:srgbClr val="FFFFFF"/>
                    </a:solidFill>
                    <a:ln>
                      <a:noFill/>
                    </a:ln>
                  </pic:spPr>
                </pic:pic>
              </a:graphicData>
            </a:graphic>
          </wp:inline>
        </w:drawing>
      </w:r>
    </w:p>
    <w:p w:rsidR="00BD443F" w:rsidRPr="00367713" w:rsidRDefault="00BD443F" w:rsidP="008F45F5"/>
    <w:p w:rsidR="00BD443F" w:rsidRPr="00367713" w:rsidRDefault="00BD443F" w:rsidP="008F45F5">
      <w:pPr>
        <w:ind w:left="113"/>
        <w:rPr>
          <w:rFonts w:ascii="Optima" w:hAnsi="Optima"/>
          <w:b/>
          <w:color w:val="333399"/>
          <w:sz w:val="36"/>
          <w:szCs w:val="36"/>
        </w:rPr>
      </w:pPr>
    </w:p>
    <w:p w:rsidR="00BD443F" w:rsidRPr="00517AE4" w:rsidRDefault="00BD443F" w:rsidP="008F45F5">
      <w:pPr>
        <w:jc w:val="center"/>
        <w:rPr>
          <w:rFonts w:ascii="Optima" w:hAnsi="Optima"/>
          <w:b/>
          <w:color w:val="595959"/>
          <w:sz w:val="36"/>
          <w:szCs w:val="36"/>
        </w:rPr>
      </w:pPr>
      <w:r w:rsidRPr="00517AE4">
        <w:rPr>
          <w:rFonts w:ascii="Optima Cyr" w:hAnsi="Optima Cyr"/>
          <w:b/>
          <w:color w:val="595959"/>
          <w:sz w:val="36"/>
          <w:szCs w:val="36"/>
        </w:rPr>
        <w:t>ПОЯСНИТЕЛЬНАЯ ЗАПИСКА</w:t>
      </w:r>
    </w:p>
    <w:p w:rsidR="00BD443F" w:rsidRPr="00517AE4" w:rsidRDefault="00BD443F" w:rsidP="008F45F5">
      <w:pPr>
        <w:jc w:val="center"/>
        <w:rPr>
          <w:rFonts w:ascii="Optima" w:hAnsi="Optima"/>
          <w:b/>
          <w:color w:val="595959"/>
          <w:sz w:val="36"/>
          <w:szCs w:val="36"/>
        </w:rPr>
      </w:pPr>
      <w:r w:rsidRPr="00517AE4">
        <w:rPr>
          <w:rFonts w:ascii="Optima Cyr" w:hAnsi="Optima Cyr"/>
          <w:b/>
          <w:color w:val="595959"/>
          <w:sz w:val="36"/>
          <w:szCs w:val="36"/>
        </w:rPr>
        <w:t>К ГОДОВОМУ ОТЧЕТУ ЗА 2012 ГОД</w:t>
      </w:r>
    </w:p>
    <w:p w:rsidR="00BD443F" w:rsidRPr="00367713" w:rsidRDefault="00BD443F" w:rsidP="008F45F5">
      <w:pPr>
        <w:jc w:val="center"/>
        <w:rPr>
          <w:rFonts w:ascii="Optima" w:hAnsi="Optima"/>
          <w:b/>
          <w:color w:val="595959"/>
          <w:sz w:val="20"/>
          <w:szCs w:val="20"/>
        </w:rPr>
      </w:pPr>
    </w:p>
    <w:p w:rsidR="00BD443F" w:rsidRPr="00367713" w:rsidRDefault="00BD443F" w:rsidP="008F45F5">
      <w:pPr>
        <w:ind w:firstLine="550"/>
        <w:jc w:val="both"/>
        <w:textAlignment w:val="top"/>
        <w:rPr>
          <w:sz w:val="20"/>
          <w:szCs w:val="20"/>
        </w:rPr>
      </w:pPr>
      <w:r w:rsidRPr="0073365B">
        <w:rPr>
          <w:sz w:val="20"/>
          <w:szCs w:val="20"/>
        </w:rPr>
        <w:t>Вятка-Банк основан 22 ноября 1990 года и является одним из лидеров на рынке финансовых услуг Кировской области.</w:t>
      </w:r>
      <w:r>
        <w:rPr>
          <w:sz w:val="20"/>
          <w:szCs w:val="20"/>
        </w:rPr>
        <w:t xml:space="preserve"> Банк обладает необходимым набором Лицензий ЦБ РФ для осуществления банковской деятельности, является членом профессиональных сообществ и ассоциаций, с февраля 2005 года является членом Системы страхования вкладов (№559).</w:t>
      </w:r>
    </w:p>
    <w:p w:rsidR="00BD443F" w:rsidRPr="00367713" w:rsidRDefault="00BD443F" w:rsidP="008F45F5">
      <w:pPr>
        <w:ind w:left="113"/>
        <w:jc w:val="center"/>
        <w:rPr>
          <w:rFonts w:ascii="Optima" w:hAnsi="Optima"/>
          <w:b/>
          <w:color w:val="333399"/>
          <w:sz w:val="28"/>
          <w:szCs w:val="28"/>
        </w:rPr>
      </w:pPr>
    </w:p>
    <w:p w:rsidR="00BD443F" w:rsidRPr="00367713" w:rsidRDefault="00BD443F" w:rsidP="008F45F5">
      <w:pPr>
        <w:ind w:left="113"/>
        <w:jc w:val="center"/>
        <w:rPr>
          <w:rFonts w:ascii="Optima" w:hAnsi="Optima"/>
          <w:b/>
          <w:color w:val="595959"/>
          <w:sz w:val="28"/>
          <w:szCs w:val="28"/>
        </w:rPr>
      </w:pPr>
      <w:r w:rsidRPr="00517AE4">
        <w:rPr>
          <w:rFonts w:ascii="Optima Cyr" w:hAnsi="Optima Cyr"/>
          <w:b/>
          <w:color w:val="595959"/>
          <w:sz w:val="28"/>
          <w:szCs w:val="28"/>
        </w:rPr>
        <w:t>1. ОСНОВНЫЕ ФИНАНСОВЫЕ РЕЗУЛЬТАТЫ И ДОСТИЖЕНИЯ 2012 ГОДА</w:t>
      </w:r>
    </w:p>
    <w:p w:rsidR="00BD443F" w:rsidRDefault="00BD443F" w:rsidP="008F45F5">
      <w:pPr>
        <w:ind w:firstLine="550"/>
        <w:jc w:val="both"/>
        <w:textAlignment w:val="top"/>
        <w:rPr>
          <w:sz w:val="20"/>
          <w:szCs w:val="20"/>
        </w:rPr>
      </w:pPr>
      <w:r w:rsidRPr="0073365B">
        <w:rPr>
          <w:sz w:val="20"/>
          <w:szCs w:val="20"/>
        </w:rPr>
        <w:t xml:space="preserve">Реализуя основную задачу стратегии развития - превращение Банка в лидирующее региональное кредитное учреждение - АКБ «Вятка-банк» (ОАО) предоставляет исчерпывающий перечень современных банковских услуг как для корпоративных клиентов и субъектов малого и среднего бизнеса, так и для частных лиц. Сеть продаж Банка также выросла и сегодня состоит из </w:t>
      </w:r>
      <w:r>
        <w:rPr>
          <w:sz w:val="20"/>
          <w:szCs w:val="20"/>
        </w:rPr>
        <w:t xml:space="preserve">филиала в </w:t>
      </w:r>
      <w:r w:rsidRPr="0073365B">
        <w:rPr>
          <w:sz w:val="20"/>
          <w:szCs w:val="20"/>
        </w:rPr>
        <w:t xml:space="preserve"> Москве </w:t>
      </w:r>
      <w:r>
        <w:rPr>
          <w:sz w:val="20"/>
          <w:szCs w:val="20"/>
        </w:rPr>
        <w:t xml:space="preserve">и </w:t>
      </w:r>
      <w:r w:rsidRPr="0073365B">
        <w:rPr>
          <w:sz w:val="20"/>
          <w:szCs w:val="20"/>
        </w:rPr>
        <w:t>3</w:t>
      </w:r>
      <w:r>
        <w:rPr>
          <w:sz w:val="20"/>
          <w:szCs w:val="20"/>
        </w:rPr>
        <w:t>7</w:t>
      </w:r>
      <w:r w:rsidRPr="0073365B">
        <w:rPr>
          <w:sz w:val="20"/>
          <w:szCs w:val="20"/>
        </w:rPr>
        <w:t xml:space="preserve"> дополнительных офисов (3</w:t>
      </w:r>
      <w:r>
        <w:rPr>
          <w:sz w:val="20"/>
          <w:szCs w:val="20"/>
        </w:rPr>
        <w:t>4</w:t>
      </w:r>
      <w:r w:rsidRPr="0073365B">
        <w:rPr>
          <w:sz w:val="20"/>
          <w:szCs w:val="20"/>
        </w:rPr>
        <w:t xml:space="preserve"> </w:t>
      </w:r>
      <w:r>
        <w:rPr>
          <w:sz w:val="20"/>
          <w:szCs w:val="20"/>
        </w:rPr>
        <w:t xml:space="preserve">офисов </w:t>
      </w:r>
      <w:r w:rsidRPr="0073365B">
        <w:rPr>
          <w:sz w:val="20"/>
          <w:szCs w:val="20"/>
        </w:rPr>
        <w:t xml:space="preserve">в г. Кирове и Кировской области, </w:t>
      </w:r>
      <w:r>
        <w:rPr>
          <w:sz w:val="20"/>
          <w:szCs w:val="20"/>
        </w:rPr>
        <w:t>2</w:t>
      </w:r>
      <w:r w:rsidRPr="0073365B">
        <w:rPr>
          <w:sz w:val="20"/>
          <w:szCs w:val="20"/>
        </w:rPr>
        <w:t xml:space="preserve"> операционн</w:t>
      </w:r>
      <w:r>
        <w:rPr>
          <w:sz w:val="20"/>
          <w:szCs w:val="20"/>
        </w:rPr>
        <w:t xml:space="preserve">ых офиса </w:t>
      </w:r>
      <w:r w:rsidRPr="0073365B">
        <w:rPr>
          <w:sz w:val="20"/>
          <w:szCs w:val="20"/>
        </w:rPr>
        <w:t xml:space="preserve">в г. Йошкар-Оле, </w:t>
      </w:r>
      <w:r>
        <w:rPr>
          <w:sz w:val="20"/>
          <w:szCs w:val="20"/>
        </w:rPr>
        <w:t xml:space="preserve">и 1 операционный офис в г. Перми), </w:t>
      </w:r>
      <w:r w:rsidRPr="0073365B">
        <w:rPr>
          <w:sz w:val="20"/>
          <w:szCs w:val="20"/>
        </w:rPr>
        <w:t xml:space="preserve">5 операционных касс вне кассового узла (г. Киров) и двух представительств за пределами области. </w:t>
      </w:r>
      <w:r w:rsidRPr="003222F3">
        <w:rPr>
          <w:sz w:val="20"/>
          <w:szCs w:val="20"/>
        </w:rPr>
        <w:t>В краткосрочной перспективе планируется открытие офисов в Сыктывкаре и Нижнем Новгороде.</w:t>
      </w:r>
    </w:p>
    <w:p w:rsidR="00BD443F" w:rsidRPr="0073365B" w:rsidRDefault="00BD443F" w:rsidP="008F45F5">
      <w:pPr>
        <w:ind w:firstLine="550"/>
        <w:jc w:val="both"/>
        <w:textAlignment w:val="top"/>
        <w:rPr>
          <w:sz w:val="20"/>
          <w:szCs w:val="20"/>
        </w:rPr>
      </w:pPr>
    </w:p>
    <w:p w:rsidR="00BD443F" w:rsidRPr="00443836" w:rsidRDefault="00C07BFD" w:rsidP="008F45F5">
      <w:pPr>
        <w:ind w:left="113"/>
        <w:jc w:val="center"/>
        <w:rPr>
          <w:szCs w:val="28"/>
        </w:rPr>
      </w:pPr>
      <w:r>
        <w:rPr>
          <w:noProof/>
        </w:rPr>
        <w:drawing>
          <wp:inline distT="0" distB="0" distL="0" distR="0">
            <wp:extent cx="4733925" cy="2143125"/>
            <wp:effectExtent l="0" t="0" r="9525" b="9525"/>
            <wp:docPr id="10"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733925" cy="2143125"/>
                    </a:xfrm>
                    <a:prstGeom prst="rect">
                      <a:avLst/>
                    </a:prstGeom>
                    <a:noFill/>
                    <a:ln>
                      <a:noFill/>
                    </a:ln>
                  </pic:spPr>
                </pic:pic>
              </a:graphicData>
            </a:graphic>
          </wp:inline>
        </w:drawing>
      </w:r>
    </w:p>
    <w:p w:rsidR="00BD443F" w:rsidRPr="00370A0D" w:rsidRDefault="00BD443F" w:rsidP="008F45F5">
      <w:pPr>
        <w:ind w:firstLine="550"/>
        <w:jc w:val="both"/>
        <w:textAlignment w:val="top"/>
        <w:rPr>
          <w:color w:val="000000"/>
          <w:sz w:val="20"/>
          <w:szCs w:val="20"/>
        </w:rPr>
      </w:pPr>
      <w:r w:rsidRPr="00D80504">
        <w:rPr>
          <w:sz w:val="20"/>
          <w:szCs w:val="20"/>
        </w:rPr>
        <w:t>Продемонстрировав стабильную динамику повышения ключевых финансовых показателей, АКБ «Вятка-банк» (ОАО) в 201</w:t>
      </w:r>
      <w:r>
        <w:rPr>
          <w:sz w:val="20"/>
          <w:szCs w:val="20"/>
        </w:rPr>
        <w:t>2</w:t>
      </w:r>
      <w:r w:rsidRPr="00D80504">
        <w:rPr>
          <w:sz w:val="20"/>
          <w:szCs w:val="20"/>
        </w:rPr>
        <w:t xml:space="preserve"> году укрепил свои позиции </w:t>
      </w:r>
      <w:r w:rsidRPr="00D80504">
        <w:rPr>
          <w:color w:val="000000"/>
          <w:sz w:val="20"/>
          <w:szCs w:val="20"/>
        </w:rPr>
        <w:t xml:space="preserve">не только среди региональных банков Кировской области, но и </w:t>
      </w:r>
      <w:r w:rsidRPr="00D80504">
        <w:rPr>
          <w:sz w:val="20"/>
          <w:szCs w:val="20"/>
        </w:rPr>
        <w:t>в ТОП-2</w:t>
      </w:r>
      <w:r>
        <w:rPr>
          <w:sz w:val="20"/>
          <w:szCs w:val="20"/>
        </w:rPr>
        <w:t>50</w:t>
      </w:r>
      <w:r w:rsidRPr="00D80504">
        <w:rPr>
          <w:sz w:val="20"/>
          <w:szCs w:val="20"/>
        </w:rPr>
        <w:t xml:space="preserve"> российских кредитных институтов по величине активов. </w:t>
      </w:r>
      <w:r w:rsidRPr="00D80504">
        <w:rPr>
          <w:color w:val="000000"/>
          <w:sz w:val="20"/>
          <w:szCs w:val="20"/>
        </w:rPr>
        <w:t>Д</w:t>
      </w:r>
      <w:r w:rsidRPr="00370A0D">
        <w:rPr>
          <w:color w:val="000000"/>
          <w:sz w:val="20"/>
          <w:szCs w:val="20"/>
        </w:rPr>
        <w:t>анные на 1 января 2013 года:</w:t>
      </w:r>
    </w:p>
    <w:p w:rsidR="00BD443F" w:rsidRPr="00370A0D" w:rsidRDefault="00BD443F" w:rsidP="008F45F5">
      <w:pPr>
        <w:numPr>
          <w:ilvl w:val="0"/>
          <w:numId w:val="6"/>
        </w:numPr>
        <w:suppressAutoHyphens/>
        <w:spacing w:after="54"/>
        <w:jc w:val="both"/>
        <w:textAlignment w:val="top"/>
        <w:rPr>
          <w:color w:val="000000"/>
          <w:sz w:val="20"/>
          <w:szCs w:val="20"/>
        </w:rPr>
      </w:pPr>
      <w:r w:rsidRPr="00370A0D">
        <w:rPr>
          <w:color w:val="000000"/>
          <w:sz w:val="20"/>
          <w:szCs w:val="20"/>
        </w:rPr>
        <w:t>Чистые Активы. 212 место;</w:t>
      </w:r>
    </w:p>
    <w:p w:rsidR="00BD443F" w:rsidRPr="00370A0D" w:rsidRDefault="00BD443F" w:rsidP="008F45F5">
      <w:pPr>
        <w:numPr>
          <w:ilvl w:val="0"/>
          <w:numId w:val="6"/>
        </w:numPr>
        <w:suppressAutoHyphens/>
        <w:spacing w:after="54"/>
        <w:jc w:val="both"/>
        <w:textAlignment w:val="top"/>
        <w:rPr>
          <w:color w:val="000000"/>
          <w:sz w:val="20"/>
          <w:szCs w:val="20"/>
        </w:rPr>
      </w:pPr>
      <w:r w:rsidRPr="00370A0D">
        <w:rPr>
          <w:color w:val="000000"/>
          <w:sz w:val="20"/>
          <w:szCs w:val="20"/>
        </w:rPr>
        <w:t>Кредиты, 167 место;</w:t>
      </w:r>
    </w:p>
    <w:p w:rsidR="00BD443F" w:rsidRPr="00370A0D" w:rsidRDefault="00BD443F" w:rsidP="008F45F5">
      <w:pPr>
        <w:numPr>
          <w:ilvl w:val="0"/>
          <w:numId w:val="6"/>
        </w:numPr>
        <w:suppressAutoHyphens/>
        <w:spacing w:after="54"/>
        <w:jc w:val="both"/>
        <w:textAlignment w:val="top"/>
        <w:rPr>
          <w:color w:val="000000"/>
          <w:sz w:val="20"/>
          <w:szCs w:val="20"/>
        </w:rPr>
      </w:pPr>
      <w:r w:rsidRPr="00370A0D">
        <w:rPr>
          <w:color w:val="000000"/>
          <w:sz w:val="20"/>
          <w:szCs w:val="20"/>
        </w:rPr>
        <w:t>Кредиты</w:t>
      </w:r>
      <w:r>
        <w:rPr>
          <w:color w:val="000000"/>
          <w:sz w:val="20"/>
          <w:szCs w:val="20"/>
        </w:rPr>
        <w:t xml:space="preserve"> юридическим лицам</w:t>
      </w:r>
      <w:r w:rsidRPr="00370A0D">
        <w:rPr>
          <w:color w:val="000000"/>
          <w:sz w:val="20"/>
          <w:szCs w:val="20"/>
        </w:rPr>
        <w:t>, 148 место;</w:t>
      </w:r>
    </w:p>
    <w:p w:rsidR="00BD443F" w:rsidRPr="00370A0D" w:rsidRDefault="00BD443F" w:rsidP="008F45F5">
      <w:pPr>
        <w:numPr>
          <w:ilvl w:val="0"/>
          <w:numId w:val="6"/>
        </w:numPr>
        <w:suppressAutoHyphens/>
        <w:spacing w:after="54"/>
        <w:jc w:val="both"/>
        <w:textAlignment w:val="top"/>
        <w:rPr>
          <w:color w:val="000000"/>
          <w:sz w:val="20"/>
          <w:szCs w:val="20"/>
        </w:rPr>
      </w:pPr>
      <w:r w:rsidRPr="00370A0D">
        <w:rPr>
          <w:color w:val="000000"/>
          <w:sz w:val="20"/>
          <w:szCs w:val="20"/>
        </w:rPr>
        <w:t>Кредиты физическим лицам, 139 место;</w:t>
      </w:r>
    </w:p>
    <w:p w:rsidR="00BD443F" w:rsidRPr="00370A0D" w:rsidRDefault="00BD443F" w:rsidP="008F45F5">
      <w:pPr>
        <w:numPr>
          <w:ilvl w:val="0"/>
          <w:numId w:val="6"/>
        </w:numPr>
        <w:suppressAutoHyphens/>
        <w:spacing w:after="54"/>
        <w:jc w:val="both"/>
        <w:textAlignment w:val="top"/>
        <w:rPr>
          <w:color w:val="000000"/>
          <w:sz w:val="20"/>
          <w:szCs w:val="20"/>
        </w:rPr>
      </w:pPr>
      <w:r w:rsidRPr="00370A0D">
        <w:rPr>
          <w:color w:val="000000"/>
          <w:sz w:val="20"/>
          <w:szCs w:val="20"/>
        </w:rPr>
        <w:t>Депозиты, 166 место;</w:t>
      </w:r>
    </w:p>
    <w:p w:rsidR="00BD443F" w:rsidRPr="00370A0D" w:rsidRDefault="00BD443F" w:rsidP="008F45F5">
      <w:pPr>
        <w:numPr>
          <w:ilvl w:val="0"/>
          <w:numId w:val="6"/>
        </w:numPr>
        <w:suppressAutoHyphens/>
        <w:spacing w:after="54"/>
        <w:jc w:val="both"/>
        <w:textAlignment w:val="top"/>
        <w:rPr>
          <w:color w:val="000000"/>
          <w:sz w:val="20"/>
          <w:szCs w:val="20"/>
        </w:rPr>
      </w:pPr>
      <w:r w:rsidRPr="00370A0D">
        <w:rPr>
          <w:color w:val="000000"/>
          <w:sz w:val="20"/>
          <w:szCs w:val="20"/>
        </w:rPr>
        <w:t xml:space="preserve">Депозиты юридических лиц, 228 место; </w:t>
      </w:r>
    </w:p>
    <w:p w:rsidR="00BD443F" w:rsidRPr="00370A0D" w:rsidRDefault="00BD443F" w:rsidP="008F45F5">
      <w:pPr>
        <w:numPr>
          <w:ilvl w:val="0"/>
          <w:numId w:val="6"/>
        </w:numPr>
        <w:suppressAutoHyphens/>
        <w:spacing w:after="54"/>
        <w:jc w:val="both"/>
        <w:textAlignment w:val="top"/>
        <w:rPr>
          <w:color w:val="000000"/>
          <w:sz w:val="20"/>
          <w:szCs w:val="20"/>
        </w:rPr>
      </w:pPr>
      <w:r w:rsidRPr="00370A0D">
        <w:rPr>
          <w:color w:val="000000"/>
          <w:sz w:val="20"/>
          <w:szCs w:val="20"/>
        </w:rPr>
        <w:t>Депозиты физических лиц, 124 место.</w:t>
      </w:r>
    </w:p>
    <w:p w:rsidR="00BD443F" w:rsidRPr="00D80504" w:rsidRDefault="00BD443F" w:rsidP="008F45F5">
      <w:pPr>
        <w:ind w:right="113" w:firstLine="550"/>
        <w:jc w:val="both"/>
        <w:rPr>
          <w:sz w:val="20"/>
          <w:szCs w:val="20"/>
        </w:rPr>
      </w:pPr>
      <w:r w:rsidRPr="00D80504">
        <w:rPr>
          <w:sz w:val="20"/>
          <w:szCs w:val="20"/>
        </w:rPr>
        <w:t>Цифры подтверждают стабильность и рост финансового состояния Вятка-Банка, причем, довольно быстрыми темпами. Данные рейтинга РБК также свидетельствуют о том, что за последний год Вятка-Банк усилил свое положение. И все благодаря правильности выбранного курса развития.</w:t>
      </w:r>
    </w:p>
    <w:p w:rsidR="00BD443F" w:rsidRPr="00140A36" w:rsidRDefault="00BD443F" w:rsidP="008F45F5">
      <w:pPr>
        <w:ind w:right="113" w:firstLine="550"/>
        <w:jc w:val="both"/>
        <w:rPr>
          <w:sz w:val="20"/>
          <w:szCs w:val="20"/>
        </w:rPr>
      </w:pPr>
      <w:r w:rsidRPr="00140A36">
        <w:rPr>
          <w:sz w:val="20"/>
          <w:szCs w:val="20"/>
        </w:rPr>
        <w:t xml:space="preserve">В ноябре 2012 года «Национальное Рейтинговое Агентство» </w:t>
      </w:r>
      <w:r>
        <w:rPr>
          <w:sz w:val="20"/>
          <w:szCs w:val="20"/>
        </w:rPr>
        <w:t xml:space="preserve">в очередной раз </w:t>
      </w:r>
      <w:r w:rsidRPr="00140A36">
        <w:rPr>
          <w:sz w:val="20"/>
          <w:szCs w:val="20"/>
        </w:rPr>
        <w:t xml:space="preserve">подтвердило индивидуальный рейтинг кредитоспособности Вятка-Банка на уровне «А»  (высокая кредитоспособность, второй  уровень). Позитивные факторы, влияющие на рейтинг: </w:t>
      </w:r>
    </w:p>
    <w:p w:rsidR="00BD443F" w:rsidRDefault="00BD443F" w:rsidP="008F45F5">
      <w:pPr>
        <w:ind w:right="113" w:firstLine="550"/>
        <w:jc w:val="both"/>
        <w:rPr>
          <w:sz w:val="20"/>
          <w:szCs w:val="20"/>
        </w:rPr>
      </w:pPr>
      <w:r w:rsidRPr="00140A36">
        <w:rPr>
          <w:sz w:val="20"/>
          <w:szCs w:val="20"/>
        </w:rPr>
        <w:t xml:space="preserve">- </w:t>
      </w:r>
      <w:r>
        <w:rPr>
          <w:sz w:val="20"/>
          <w:szCs w:val="20"/>
        </w:rPr>
        <w:t>банк расширяет спектр предлагаемых продуктов, имеет репутацию надежного партнера и контрагента среди участников финансового рынка;</w:t>
      </w:r>
    </w:p>
    <w:p w:rsidR="00BD443F" w:rsidRDefault="00BD443F" w:rsidP="008F45F5">
      <w:pPr>
        <w:ind w:right="113" w:firstLine="550"/>
        <w:jc w:val="both"/>
        <w:rPr>
          <w:sz w:val="20"/>
          <w:szCs w:val="20"/>
        </w:rPr>
      </w:pPr>
      <w:r>
        <w:rPr>
          <w:sz w:val="20"/>
          <w:szCs w:val="20"/>
        </w:rPr>
        <w:t>- усиление рыночных позиций в регионе присутствия, расширение сети продаж</w:t>
      </w:r>
      <w:r w:rsidRPr="00140A36">
        <w:rPr>
          <w:sz w:val="20"/>
          <w:szCs w:val="20"/>
        </w:rPr>
        <w:t>;</w:t>
      </w:r>
    </w:p>
    <w:p w:rsidR="00BD443F" w:rsidRPr="00140A36" w:rsidRDefault="00BD443F" w:rsidP="008F45F5">
      <w:pPr>
        <w:ind w:right="113" w:firstLine="550"/>
        <w:jc w:val="both"/>
        <w:rPr>
          <w:sz w:val="20"/>
          <w:szCs w:val="20"/>
        </w:rPr>
      </w:pPr>
      <w:r>
        <w:rPr>
          <w:sz w:val="20"/>
          <w:szCs w:val="20"/>
        </w:rPr>
        <w:t>- высокое качество портфеля ценных бумаг;</w:t>
      </w:r>
    </w:p>
    <w:p w:rsidR="00BD443F" w:rsidRPr="00140A36" w:rsidRDefault="00BD443F" w:rsidP="008F45F5">
      <w:pPr>
        <w:ind w:right="113" w:firstLine="550"/>
        <w:jc w:val="both"/>
        <w:rPr>
          <w:sz w:val="20"/>
          <w:szCs w:val="20"/>
        </w:rPr>
      </w:pPr>
      <w:r w:rsidRPr="00140A36">
        <w:rPr>
          <w:sz w:val="20"/>
          <w:szCs w:val="20"/>
        </w:rPr>
        <w:lastRenderedPageBreak/>
        <w:t>-</w:t>
      </w:r>
      <w:r>
        <w:rPr>
          <w:sz w:val="20"/>
          <w:szCs w:val="20"/>
        </w:rPr>
        <w:t xml:space="preserve"> стабильно низкий уровень просроченной задолженности по кредитам.</w:t>
      </w:r>
    </w:p>
    <w:p w:rsidR="00BD443F" w:rsidRPr="009712F2" w:rsidRDefault="00BD443F" w:rsidP="008F45F5">
      <w:pPr>
        <w:ind w:right="113" w:firstLine="550"/>
        <w:jc w:val="both"/>
        <w:rPr>
          <w:sz w:val="20"/>
          <w:szCs w:val="20"/>
        </w:rPr>
      </w:pPr>
      <w:r w:rsidRPr="00674F37">
        <w:rPr>
          <w:sz w:val="20"/>
          <w:szCs w:val="20"/>
        </w:rPr>
        <w:t>Рейтинги НРА официально признаны госрегуляторами российского финансового рынка, а также профессиональными объединениями и ассоциациями.</w:t>
      </w:r>
    </w:p>
    <w:p w:rsidR="00BD443F" w:rsidRPr="00367713" w:rsidRDefault="00BD443F" w:rsidP="008F45F5"/>
    <w:p w:rsidR="00BD443F" w:rsidRPr="00367713" w:rsidRDefault="00BD443F" w:rsidP="008F45F5">
      <w:pPr>
        <w:autoSpaceDE w:val="0"/>
        <w:jc w:val="center"/>
        <w:rPr>
          <w:rFonts w:ascii="Optima" w:hAnsi="Optima"/>
          <w:b/>
          <w:color w:val="595959"/>
          <w:sz w:val="28"/>
          <w:szCs w:val="28"/>
        </w:rPr>
      </w:pPr>
      <w:r w:rsidRPr="00367713">
        <w:rPr>
          <w:rFonts w:ascii="Optima Cyr" w:hAnsi="Optima Cyr"/>
          <w:b/>
          <w:color w:val="595959"/>
          <w:sz w:val="28"/>
          <w:szCs w:val="28"/>
        </w:rPr>
        <w:t>Динамика основных показателей</w:t>
      </w:r>
    </w:p>
    <w:p w:rsidR="00BD443F" w:rsidRPr="00367713" w:rsidRDefault="00BD443F" w:rsidP="008F45F5">
      <w:pPr>
        <w:autoSpaceDE w:val="0"/>
        <w:jc w:val="center"/>
        <w:rPr>
          <w:rFonts w:ascii="Optima" w:hAnsi="Optima"/>
          <w:b/>
          <w:color w:val="595959"/>
          <w:sz w:val="28"/>
          <w:szCs w:val="28"/>
        </w:rPr>
      </w:pPr>
    </w:p>
    <w:tbl>
      <w:tblPr>
        <w:tblW w:w="9840" w:type="dxa"/>
        <w:tblInd w:w="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00"/>
        <w:gridCol w:w="1276"/>
        <w:gridCol w:w="1276"/>
        <w:gridCol w:w="1276"/>
        <w:gridCol w:w="1356"/>
        <w:gridCol w:w="1356"/>
      </w:tblGrid>
      <w:tr w:rsidR="00BD443F" w:rsidRPr="00367713" w:rsidTr="00DA729A">
        <w:trPr>
          <w:trHeight w:val="284"/>
        </w:trPr>
        <w:tc>
          <w:tcPr>
            <w:tcW w:w="3300" w:type="dxa"/>
            <w:vAlign w:val="center"/>
          </w:tcPr>
          <w:p w:rsidR="00BD443F" w:rsidRPr="00367713" w:rsidRDefault="00BD443F" w:rsidP="00DA729A">
            <w:pPr>
              <w:snapToGrid w:val="0"/>
              <w:jc w:val="center"/>
              <w:rPr>
                <w:rFonts w:ascii="Tahoma" w:hAnsi="Tahoma" w:cs="Tahoma"/>
                <w:b/>
                <w:bCs/>
                <w:sz w:val="18"/>
                <w:szCs w:val="18"/>
              </w:rPr>
            </w:pPr>
            <w:r w:rsidRPr="00367713">
              <w:rPr>
                <w:rFonts w:ascii="Tahoma" w:hAnsi="Tahoma" w:cs="Tahoma"/>
                <w:b/>
                <w:bCs/>
                <w:sz w:val="18"/>
                <w:szCs w:val="18"/>
              </w:rPr>
              <w:t>Показатели</w:t>
            </w:r>
          </w:p>
        </w:tc>
        <w:tc>
          <w:tcPr>
            <w:tcW w:w="1276" w:type="dxa"/>
            <w:vAlign w:val="center"/>
          </w:tcPr>
          <w:p w:rsidR="00BD443F" w:rsidRPr="00367713" w:rsidRDefault="00BD443F" w:rsidP="00DA729A">
            <w:pPr>
              <w:snapToGrid w:val="0"/>
              <w:jc w:val="center"/>
              <w:rPr>
                <w:rFonts w:ascii="Tahoma" w:hAnsi="Tahoma" w:cs="Tahoma"/>
                <w:b/>
                <w:bCs/>
                <w:sz w:val="18"/>
                <w:szCs w:val="18"/>
              </w:rPr>
            </w:pPr>
            <w:r w:rsidRPr="00367713">
              <w:rPr>
                <w:rFonts w:ascii="Tahoma" w:hAnsi="Tahoma" w:cs="Tahoma"/>
                <w:b/>
                <w:bCs/>
                <w:sz w:val="18"/>
                <w:szCs w:val="18"/>
              </w:rPr>
              <w:t>2008г.</w:t>
            </w:r>
          </w:p>
        </w:tc>
        <w:tc>
          <w:tcPr>
            <w:tcW w:w="1276" w:type="dxa"/>
            <w:vAlign w:val="center"/>
          </w:tcPr>
          <w:p w:rsidR="00BD443F" w:rsidRPr="00367713" w:rsidRDefault="00BD443F" w:rsidP="00DA729A">
            <w:pPr>
              <w:snapToGrid w:val="0"/>
              <w:jc w:val="center"/>
              <w:rPr>
                <w:rFonts w:ascii="Tahoma" w:hAnsi="Tahoma" w:cs="Tahoma"/>
                <w:b/>
                <w:bCs/>
                <w:sz w:val="18"/>
                <w:szCs w:val="18"/>
              </w:rPr>
            </w:pPr>
            <w:r w:rsidRPr="00367713">
              <w:rPr>
                <w:rFonts w:ascii="Tahoma" w:hAnsi="Tahoma" w:cs="Tahoma"/>
                <w:b/>
                <w:bCs/>
                <w:sz w:val="18"/>
                <w:szCs w:val="18"/>
              </w:rPr>
              <w:t>2009г.</w:t>
            </w:r>
          </w:p>
        </w:tc>
        <w:tc>
          <w:tcPr>
            <w:tcW w:w="1276" w:type="dxa"/>
            <w:vAlign w:val="center"/>
          </w:tcPr>
          <w:p w:rsidR="00BD443F" w:rsidRPr="00367713" w:rsidRDefault="00BD443F" w:rsidP="00DA729A">
            <w:pPr>
              <w:snapToGrid w:val="0"/>
              <w:jc w:val="center"/>
              <w:rPr>
                <w:rFonts w:ascii="Tahoma" w:hAnsi="Tahoma" w:cs="Tahoma"/>
                <w:b/>
                <w:bCs/>
                <w:sz w:val="18"/>
                <w:szCs w:val="18"/>
              </w:rPr>
            </w:pPr>
            <w:r w:rsidRPr="00367713">
              <w:rPr>
                <w:rFonts w:ascii="Tahoma" w:hAnsi="Tahoma" w:cs="Tahoma"/>
                <w:b/>
                <w:bCs/>
                <w:sz w:val="18"/>
                <w:szCs w:val="18"/>
              </w:rPr>
              <w:t>2010г.</w:t>
            </w:r>
          </w:p>
        </w:tc>
        <w:tc>
          <w:tcPr>
            <w:tcW w:w="1356" w:type="dxa"/>
            <w:vAlign w:val="center"/>
          </w:tcPr>
          <w:p w:rsidR="00BD443F" w:rsidRPr="00367713" w:rsidRDefault="00BD443F" w:rsidP="00DA729A">
            <w:pPr>
              <w:snapToGrid w:val="0"/>
              <w:jc w:val="center"/>
              <w:rPr>
                <w:rFonts w:ascii="Tahoma" w:hAnsi="Tahoma" w:cs="Tahoma"/>
                <w:b/>
                <w:bCs/>
                <w:sz w:val="18"/>
                <w:szCs w:val="18"/>
              </w:rPr>
            </w:pPr>
            <w:r w:rsidRPr="00367713">
              <w:rPr>
                <w:rFonts w:ascii="Tahoma" w:hAnsi="Tahoma" w:cs="Tahoma"/>
                <w:b/>
                <w:bCs/>
                <w:sz w:val="18"/>
                <w:szCs w:val="18"/>
              </w:rPr>
              <w:t>2011г.</w:t>
            </w:r>
          </w:p>
        </w:tc>
        <w:tc>
          <w:tcPr>
            <w:tcW w:w="1356" w:type="dxa"/>
            <w:vAlign w:val="center"/>
          </w:tcPr>
          <w:p w:rsidR="00BD443F" w:rsidRPr="00367713" w:rsidRDefault="00BD443F" w:rsidP="00DA729A">
            <w:pPr>
              <w:snapToGrid w:val="0"/>
              <w:jc w:val="center"/>
              <w:rPr>
                <w:rFonts w:ascii="Tahoma" w:hAnsi="Tahoma" w:cs="Tahoma"/>
                <w:b/>
                <w:bCs/>
                <w:sz w:val="18"/>
                <w:szCs w:val="18"/>
              </w:rPr>
            </w:pPr>
            <w:r w:rsidRPr="00367713">
              <w:rPr>
                <w:rFonts w:ascii="Tahoma" w:hAnsi="Tahoma" w:cs="Tahoma"/>
                <w:b/>
                <w:bCs/>
                <w:sz w:val="18"/>
                <w:szCs w:val="18"/>
              </w:rPr>
              <w:t>201</w:t>
            </w:r>
            <w:r>
              <w:rPr>
                <w:rFonts w:ascii="Tahoma" w:hAnsi="Tahoma" w:cs="Tahoma"/>
                <w:b/>
                <w:bCs/>
                <w:sz w:val="18"/>
                <w:szCs w:val="18"/>
                <w:lang w:val="en-US"/>
              </w:rPr>
              <w:t>2</w:t>
            </w:r>
            <w:r w:rsidRPr="00367713">
              <w:rPr>
                <w:rFonts w:ascii="Tahoma" w:hAnsi="Tahoma" w:cs="Tahoma"/>
                <w:b/>
                <w:bCs/>
                <w:sz w:val="18"/>
                <w:szCs w:val="18"/>
              </w:rPr>
              <w:t>г.</w:t>
            </w:r>
          </w:p>
        </w:tc>
      </w:tr>
      <w:tr w:rsidR="00BD443F" w:rsidRPr="00367713" w:rsidTr="00DA729A">
        <w:trPr>
          <w:trHeight w:val="435"/>
        </w:trPr>
        <w:tc>
          <w:tcPr>
            <w:tcW w:w="3300" w:type="dxa"/>
            <w:vAlign w:val="bottom"/>
          </w:tcPr>
          <w:p w:rsidR="00BD443F" w:rsidRPr="00367713" w:rsidRDefault="00BD443F" w:rsidP="00DA729A">
            <w:pPr>
              <w:snapToGrid w:val="0"/>
              <w:rPr>
                <w:rFonts w:ascii="Tahoma" w:hAnsi="Tahoma" w:cs="Tahoma"/>
                <w:b/>
                <w:bCs/>
                <w:sz w:val="18"/>
                <w:szCs w:val="18"/>
              </w:rPr>
            </w:pPr>
            <w:r w:rsidRPr="00367713">
              <w:rPr>
                <w:rFonts w:ascii="Tahoma" w:hAnsi="Tahoma" w:cs="Tahoma"/>
                <w:b/>
                <w:bCs/>
                <w:sz w:val="18"/>
                <w:szCs w:val="18"/>
              </w:rPr>
              <w:t xml:space="preserve">Совокупные активы (на конец года) </w:t>
            </w:r>
          </w:p>
        </w:tc>
        <w:tc>
          <w:tcPr>
            <w:tcW w:w="1276" w:type="dxa"/>
            <w:vAlign w:val="center"/>
          </w:tcPr>
          <w:p w:rsidR="00BD443F" w:rsidRPr="00367713" w:rsidRDefault="00BD443F" w:rsidP="00DA729A">
            <w:pPr>
              <w:snapToGrid w:val="0"/>
              <w:jc w:val="center"/>
              <w:rPr>
                <w:rFonts w:ascii="Tahoma" w:hAnsi="Tahoma" w:cs="Tahoma"/>
                <w:b/>
                <w:bCs/>
                <w:sz w:val="18"/>
                <w:szCs w:val="18"/>
              </w:rPr>
            </w:pPr>
            <w:r w:rsidRPr="00367713">
              <w:rPr>
                <w:rFonts w:ascii="Tahoma" w:hAnsi="Tahoma" w:cs="Tahoma"/>
                <w:b/>
                <w:bCs/>
                <w:sz w:val="18"/>
                <w:szCs w:val="18"/>
              </w:rPr>
              <w:t>5 625 951</w:t>
            </w:r>
          </w:p>
        </w:tc>
        <w:tc>
          <w:tcPr>
            <w:tcW w:w="1276" w:type="dxa"/>
            <w:vAlign w:val="center"/>
          </w:tcPr>
          <w:p w:rsidR="00BD443F" w:rsidRPr="00367713" w:rsidRDefault="00BD443F" w:rsidP="00DA729A">
            <w:pPr>
              <w:snapToGrid w:val="0"/>
              <w:jc w:val="center"/>
              <w:rPr>
                <w:rFonts w:ascii="Tahoma" w:hAnsi="Tahoma" w:cs="Tahoma"/>
                <w:b/>
                <w:bCs/>
                <w:sz w:val="18"/>
                <w:szCs w:val="18"/>
              </w:rPr>
            </w:pPr>
            <w:r w:rsidRPr="00367713">
              <w:rPr>
                <w:rFonts w:ascii="Tahoma" w:hAnsi="Tahoma" w:cs="Tahoma"/>
                <w:b/>
                <w:bCs/>
                <w:sz w:val="18"/>
                <w:szCs w:val="18"/>
              </w:rPr>
              <w:t>8 285 918</w:t>
            </w:r>
          </w:p>
        </w:tc>
        <w:tc>
          <w:tcPr>
            <w:tcW w:w="1276" w:type="dxa"/>
            <w:vAlign w:val="center"/>
          </w:tcPr>
          <w:p w:rsidR="00BD443F" w:rsidRPr="00367713" w:rsidRDefault="00BD443F" w:rsidP="00DA729A">
            <w:pPr>
              <w:snapToGrid w:val="0"/>
              <w:jc w:val="center"/>
              <w:rPr>
                <w:rFonts w:ascii="Tahoma" w:hAnsi="Tahoma" w:cs="Tahoma"/>
                <w:b/>
                <w:bCs/>
                <w:sz w:val="18"/>
                <w:szCs w:val="18"/>
              </w:rPr>
            </w:pPr>
            <w:r w:rsidRPr="00367713">
              <w:rPr>
                <w:rFonts w:ascii="Tahoma" w:hAnsi="Tahoma" w:cs="Tahoma"/>
                <w:b/>
                <w:bCs/>
                <w:sz w:val="18"/>
                <w:szCs w:val="18"/>
              </w:rPr>
              <w:t>12 330 609</w:t>
            </w:r>
          </w:p>
        </w:tc>
        <w:tc>
          <w:tcPr>
            <w:tcW w:w="1356" w:type="dxa"/>
            <w:vAlign w:val="center"/>
          </w:tcPr>
          <w:p w:rsidR="00BD443F" w:rsidRPr="00367713" w:rsidRDefault="00BD443F" w:rsidP="00DA729A">
            <w:pPr>
              <w:snapToGrid w:val="0"/>
              <w:jc w:val="center"/>
              <w:rPr>
                <w:rFonts w:ascii="Tahoma" w:hAnsi="Tahoma" w:cs="Tahoma"/>
                <w:b/>
                <w:bCs/>
                <w:sz w:val="18"/>
                <w:szCs w:val="18"/>
              </w:rPr>
            </w:pPr>
            <w:r w:rsidRPr="00367713">
              <w:rPr>
                <w:rFonts w:ascii="Tahoma" w:hAnsi="Tahoma" w:cs="Tahoma"/>
                <w:b/>
                <w:bCs/>
                <w:sz w:val="18"/>
                <w:szCs w:val="18"/>
              </w:rPr>
              <w:t>16 977 257</w:t>
            </w:r>
          </w:p>
        </w:tc>
        <w:tc>
          <w:tcPr>
            <w:tcW w:w="1356" w:type="dxa"/>
            <w:vAlign w:val="center"/>
          </w:tcPr>
          <w:p w:rsidR="00BD443F" w:rsidRPr="00367713" w:rsidRDefault="00BD443F" w:rsidP="00DA729A">
            <w:pPr>
              <w:snapToGrid w:val="0"/>
              <w:jc w:val="center"/>
              <w:rPr>
                <w:rFonts w:ascii="Tahoma" w:hAnsi="Tahoma" w:cs="Tahoma"/>
                <w:b/>
                <w:bCs/>
                <w:sz w:val="18"/>
                <w:szCs w:val="18"/>
              </w:rPr>
            </w:pPr>
            <w:r>
              <w:rPr>
                <w:rFonts w:ascii="Tahoma" w:hAnsi="Tahoma" w:cs="Tahoma"/>
                <w:b/>
                <w:bCs/>
                <w:sz w:val="18"/>
                <w:szCs w:val="18"/>
              </w:rPr>
              <w:t>18 640 457</w:t>
            </w:r>
          </w:p>
        </w:tc>
      </w:tr>
      <w:tr w:rsidR="00BD443F" w:rsidRPr="00367713" w:rsidTr="00DA729A">
        <w:trPr>
          <w:trHeight w:val="435"/>
        </w:trPr>
        <w:tc>
          <w:tcPr>
            <w:tcW w:w="3300" w:type="dxa"/>
            <w:vAlign w:val="bottom"/>
          </w:tcPr>
          <w:p w:rsidR="00BD443F" w:rsidRPr="00367713" w:rsidRDefault="00BD443F" w:rsidP="00DA729A">
            <w:pPr>
              <w:snapToGrid w:val="0"/>
              <w:rPr>
                <w:rFonts w:ascii="Tahoma" w:hAnsi="Tahoma" w:cs="Tahoma"/>
                <w:b/>
                <w:bCs/>
                <w:sz w:val="18"/>
                <w:szCs w:val="18"/>
              </w:rPr>
            </w:pPr>
            <w:r w:rsidRPr="00367713">
              <w:rPr>
                <w:rFonts w:ascii="Tahoma" w:hAnsi="Tahoma" w:cs="Tahoma"/>
                <w:b/>
                <w:bCs/>
                <w:sz w:val="18"/>
                <w:szCs w:val="18"/>
              </w:rPr>
              <w:t>Активы по публикуемой отчетности</w:t>
            </w:r>
          </w:p>
        </w:tc>
        <w:tc>
          <w:tcPr>
            <w:tcW w:w="1276" w:type="dxa"/>
            <w:vAlign w:val="center"/>
          </w:tcPr>
          <w:p w:rsidR="00BD443F" w:rsidRPr="00367713" w:rsidRDefault="00BD443F" w:rsidP="00DA729A">
            <w:pPr>
              <w:snapToGrid w:val="0"/>
              <w:jc w:val="center"/>
              <w:rPr>
                <w:rFonts w:ascii="Tahoma" w:hAnsi="Tahoma" w:cs="Tahoma"/>
                <w:b/>
                <w:bCs/>
                <w:sz w:val="18"/>
                <w:szCs w:val="18"/>
              </w:rPr>
            </w:pPr>
            <w:r w:rsidRPr="00367713">
              <w:rPr>
                <w:rFonts w:ascii="Tahoma" w:hAnsi="Tahoma" w:cs="Tahoma"/>
                <w:b/>
                <w:bCs/>
                <w:sz w:val="18"/>
                <w:szCs w:val="18"/>
              </w:rPr>
              <w:t>5 283 722</w:t>
            </w:r>
          </w:p>
        </w:tc>
        <w:tc>
          <w:tcPr>
            <w:tcW w:w="1276" w:type="dxa"/>
            <w:vAlign w:val="center"/>
          </w:tcPr>
          <w:p w:rsidR="00BD443F" w:rsidRPr="00367713" w:rsidRDefault="00BD443F" w:rsidP="00DA729A">
            <w:pPr>
              <w:snapToGrid w:val="0"/>
              <w:jc w:val="center"/>
              <w:rPr>
                <w:rFonts w:ascii="Tahoma" w:hAnsi="Tahoma" w:cs="Tahoma"/>
                <w:b/>
                <w:bCs/>
                <w:sz w:val="18"/>
                <w:szCs w:val="18"/>
              </w:rPr>
            </w:pPr>
            <w:r w:rsidRPr="00367713">
              <w:rPr>
                <w:rFonts w:ascii="Tahoma" w:hAnsi="Tahoma" w:cs="Tahoma"/>
                <w:b/>
                <w:bCs/>
                <w:sz w:val="18"/>
                <w:szCs w:val="18"/>
              </w:rPr>
              <w:t>7 888 928</w:t>
            </w:r>
          </w:p>
        </w:tc>
        <w:tc>
          <w:tcPr>
            <w:tcW w:w="1276" w:type="dxa"/>
            <w:vAlign w:val="center"/>
          </w:tcPr>
          <w:p w:rsidR="00BD443F" w:rsidRPr="00367713" w:rsidRDefault="00BD443F" w:rsidP="00DA729A">
            <w:pPr>
              <w:snapToGrid w:val="0"/>
              <w:jc w:val="center"/>
              <w:rPr>
                <w:rFonts w:ascii="Tahoma" w:hAnsi="Tahoma" w:cs="Tahoma"/>
                <w:b/>
                <w:bCs/>
                <w:sz w:val="18"/>
                <w:szCs w:val="18"/>
              </w:rPr>
            </w:pPr>
            <w:r w:rsidRPr="00367713">
              <w:rPr>
                <w:rFonts w:ascii="Tahoma" w:hAnsi="Tahoma" w:cs="Tahoma"/>
                <w:b/>
                <w:bCs/>
                <w:sz w:val="18"/>
                <w:szCs w:val="18"/>
              </w:rPr>
              <w:t>11 768 489</w:t>
            </w:r>
          </w:p>
        </w:tc>
        <w:tc>
          <w:tcPr>
            <w:tcW w:w="1356" w:type="dxa"/>
            <w:vAlign w:val="center"/>
          </w:tcPr>
          <w:p w:rsidR="00BD443F" w:rsidRPr="00367713" w:rsidRDefault="00BD443F" w:rsidP="00DA729A">
            <w:pPr>
              <w:snapToGrid w:val="0"/>
              <w:jc w:val="center"/>
              <w:rPr>
                <w:rFonts w:ascii="Tahoma" w:hAnsi="Tahoma" w:cs="Tahoma"/>
                <w:b/>
                <w:bCs/>
                <w:sz w:val="18"/>
                <w:szCs w:val="18"/>
              </w:rPr>
            </w:pPr>
            <w:r w:rsidRPr="00367713">
              <w:rPr>
                <w:rFonts w:ascii="Tahoma" w:hAnsi="Tahoma" w:cs="Tahoma"/>
                <w:b/>
                <w:bCs/>
                <w:sz w:val="18"/>
                <w:szCs w:val="18"/>
              </w:rPr>
              <w:t>15 006 447</w:t>
            </w:r>
          </w:p>
        </w:tc>
        <w:tc>
          <w:tcPr>
            <w:tcW w:w="1356" w:type="dxa"/>
            <w:vAlign w:val="center"/>
          </w:tcPr>
          <w:p w:rsidR="00BD443F" w:rsidRPr="00BD659A" w:rsidRDefault="00BD443F" w:rsidP="00DA729A">
            <w:pPr>
              <w:snapToGrid w:val="0"/>
              <w:jc w:val="center"/>
              <w:rPr>
                <w:rFonts w:ascii="Tahoma" w:hAnsi="Tahoma" w:cs="Tahoma"/>
                <w:b/>
                <w:bCs/>
                <w:sz w:val="18"/>
                <w:szCs w:val="18"/>
                <w:lang w:val="en-US"/>
              </w:rPr>
            </w:pPr>
            <w:r>
              <w:rPr>
                <w:rFonts w:ascii="Tahoma" w:hAnsi="Tahoma" w:cs="Tahoma"/>
                <w:b/>
                <w:bCs/>
                <w:sz w:val="18"/>
                <w:szCs w:val="18"/>
              </w:rPr>
              <w:t>15 901 15</w:t>
            </w:r>
            <w:r>
              <w:rPr>
                <w:rFonts w:ascii="Tahoma" w:hAnsi="Tahoma" w:cs="Tahoma"/>
                <w:b/>
                <w:bCs/>
                <w:sz w:val="18"/>
                <w:szCs w:val="18"/>
                <w:lang w:val="en-US"/>
              </w:rPr>
              <w:t>1</w:t>
            </w:r>
          </w:p>
        </w:tc>
      </w:tr>
      <w:tr w:rsidR="00BD443F" w:rsidRPr="00367713" w:rsidTr="00DA729A">
        <w:trPr>
          <w:trHeight w:val="435"/>
        </w:trPr>
        <w:tc>
          <w:tcPr>
            <w:tcW w:w="3300" w:type="dxa"/>
            <w:vAlign w:val="bottom"/>
          </w:tcPr>
          <w:p w:rsidR="00BD443F" w:rsidRPr="00367713" w:rsidRDefault="00BD443F" w:rsidP="00DA729A">
            <w:pPr>
              <w:snapToGrid w:val="0"/>
              <w:rPr>
                <w:rFonts w:ascii="Tahoma" w:hAnsi="Tahoma" w:cs="Tahoma"/>
                <w:b/>
                <w:bCs/>
                <w:sz w:val="18"/>
                <w:szCs w:val="18"/>
              </w:rPr>
            </w:pPr>
            <w:r w:rsidRPr="00367713">
              <w:rPr>
                <w:rFonts w:ascii="Tahoma" w:hAnsi="Tahoma" w:cs="Tahoma"/>
                <w:b/>
                <w:bCs/>
                <w:sz w:val="18"/>
                <w:szCs w:val="18"/>
              </w:rPr>
              <w:t>Капитал (по инструкции ЦБ)</w:t>
            </w:r>
          </w:p>
        </w:tc>
        <w:tc>
          <w:tcPr>
            <w:tcW w:w="1276" w:type="dxa"/>
            <w:vAlign w:val="center"/>
          </w:tcPr>
          <w:p w:rsidR="00BD443F" w:rsidRPr="00367713" w:rsidRDefault="00BD443F" w:rsidP="00DA729A">
            <w:pPr>
              <w:snapToGrid w:val="0"/>
              <w:jc w:val="center"/>
              <w:rPr>
                <w:rFonts w:ascii="Tahoma" w:hAnsi="Tahoma" w:cs="Tahoma"/>
                <w:b/>
                <w:bCs/>
                <w:sz w:val="18"/>
                <w:szCs w:val="18"/>
              </w:rPr>
            </w:pPr>
            <w:r w:rsidRPr="00367713">
              <w:rPr>
                <w:rFonts w:ascii="Tahoma" w:hAnsi="Tahoma" w:cs="Tahoma"/>
                <w:b/>
                <w:bCs/>
                <w:sz w:val="18"/>
                <w:szCs w:val="18"/>
              </w:rPr>
              <w:t>661 332</w:t>
            </w:r>
          </w:p>
        </w:tc>
        <w:tc>
          <w:tcPr>
            <w:tcW w:w="1276" w:type="dxa"/>
            <w:vAlign w:val="center"/>
          </w:tcPr>
          <w:p w:rsidR="00BD443F" w:rsidRPr="00367713" w:rsidRDefault="00BD443F" w:rsidP="00DA729A">
            <w:pPr>
              <w:snapToGrid w:val="0"/>
              <w:jc w:val="center"/>
              <w:rPr>
                <w:rFonts w:ascii="Tahoma" w:hAnsi="Tahoma" w:cs="Tahoma"/>
                <w:b/>
                <w:bCs/>
                <w:sz w:val="18"/>
                <w:szCs w:val="18"/>
              </w:rPr>
            </w:pPr>
            <w:r w:rsidRPr="00367713">
              <w:rPr>
                <w:rFonts w:ascii="Tahoma" w:hAnsi="Tahoma" w:cs="Tahoma"/>
                <w:b/>
                <w:bCs/>
                <w:sz w:val="18"/>
                <w:szCs w:val="18"/>
              </w:rPr>
              <w:t>1 069 034</w:t>
            </w:r>
          </w:p>
        </w:tc>
        <w:tc>
          <w:tcPr>
            <w:tcW w:w="1276" w:type="dxa"/>
            <w:vAlign w:val="center"/>
          </w:tcPr>
          <w:p w:rsidR="00BD443F" w:rsidRPr="00367713" w:rsidRDefault="00BD443F" w:rsidP="00DA729A">
            <w:pPr>
              <w:snapToGrid w:val="0"/>
              <w:jc w:val="center"/>
              <w:rPr>
                <w:rFonts w:ascii="Tahoma" w:hAnsi="Tahoma" w:cs="Tahoma"/>
                <w:b/>
                <w:bCs/>
                <w:sz w:val="18"/>
                <w:szCs w:val="18"/>
              </w:rPr>
            </w:pPr>
            <w:r w:rsidRPr="00367713">
              <w:rPr>
                <w:rFonts w:ascii="Tahoma" w:hAnsi="Tahoma" w:cs="Tahoma"/>
                <w:b/>
                <w:bCs/>
                <w:sz w:val="18"/>
                <w:szCs w:val="18"/>
              </w:rPr>
              <w:t>1 407 126</w:t>
            </w:r>
          </w:p>
        </w:tc>
        <w:tc>
          <w:tcPr>
            <w:tcW w:w="1356" w:type="dxa"/>
            <w:vAlign w:val="center"/>
          </w:tcPr>
          <w:p w:rsidR="00BD443F" w:rsidRPr="00367713" w:rsidRDefault="00BD443F" w:rsidP="00DA729A">
            <w:pPr>
              <w:snapToGrid w:val="0"/>
              <w:jc w:val="center"/>
              <w:rPr>
                <w:rFonts w:ascii="Tahoma" w:hAnsi="Tahoma" w:cs="Tahoma"/>
                <w:b/>
                <w:bCs/>
                <w:sz w:val="18"/>
                <w:szCs w:val="18"/>
              </w:rPr>
            </w:pPr>
            <w:r w:rsidRPr="00414192">
              <w:rPr>
                <w:rFonts w:ascii="Tahoma" w:hAnsi="Tahoma" w:cs="Tahoma"/>
                <w:b/>
                <w:bCs/>
                <w:sz w:val="18"/>
                <w:szCs w:val="18"/>
              </w:rPr>
              <w:t>2 592 057</w:t>
            </w:r>
          </w:p>
        </w:tc>
        <w:tc>
          <w:tcPr>
            <w:tcW w:w="1356" w:type="dxa"/>
            <w:vAlign w:val="center"/>
          </w:tcPr>
          <w:p w:rsidR="00BD443F" w:rsidRPr="001B7692" w:rsidRDefault="00BD443F" w:rsidP="00DA729A">
            <w:pPr>
              <w:snapToGrid w:val="0"/>
              <w:jc w:val="center"/>
              <w:rPr>
                <w:rFonts w:ascii="Tahoma" w:hAnsi="Tahoma" w:cs="Tahoma"/>
                <w:b/>
                <w:bCs/>
                <w:sz w:val="18"/>
                <w:szCs w:val="18"/>
                <w:lang w:val="en-US"/>
              </w:rPr>
            </w:pPr>
            <w:r>
              <w:rPr>
                <w:rFonts w:ascii="Tahoma" w:hAnsi="Tahoma" w:cs="Tahoma"/>
                <w:b/>
                <w:bCs/>
                <w:sz w:val="18"/>
                <w:szCs w:val="18"/>
                <w:lang w:val="en-US"/>
              </w:rPr>
              <w:t>2 632 448</w:t>
            </w:r>
          </w:p>
        </w:tc>
      </w:tr>
      <w:tr w:rsidR="00BD443F" w:rsidRPr="00367713" w:rsidTr="00DA729A">
        <w:trPr>
          <w:trHeight w:val="435"/>
        </w:trPr>
        <w:tc>
          <w:tcPr>
            <w:tcW w:w="3300" w:type="dxa"/>
            <w:vAlign w:val="bottom"/>
          </w:tcPr>
          <w:p w:rsidR="00BD443F" w:rsidRPr="00367713" w:rsidRDefault="00BD443F" w:rsidP="00DA729A">
            <w:pPr>
              <w:snapToGrid w:val="0"/>
              <w:rPr>
                <w:rFonts w:ascii="Tahoma" w:hAnsi="Tahoma" w:cs="Tahoma"/>
                <w:b/>
                <w:bCs/>
                <w:sz w:val="18"/>
                <w:szCs w:val="18"/>
              </w:rPr>
            </w:pPr>
            <w:r w:rsidRPr="00367713">
              <w:rPr>
                <w:rFonts w:ascii="Tahoma" w:hAnsi="Tahoma" w:cs="Tahoma"/>
                <w:b/>
                <w:bCs/>
                <w:sz w:val="18"/>
                <w:szCs w:val="18"/>
              </w:rPr>
              <w:t>Резервы на возможные потери</w:t>
            </w:r>
          </w:p>
        </w:tc>
        <w:tc>
          <w:tcPr>
            <w:tcW w:w="1276" w:type="dxa"/>
            <w:vAlign w:val="center"/>
          </w:tcPr>
          <w:p w:rsidR="00BD443F" w:rsidRPr="00367713" w:rsidRDefault="00BD443F" w:rsidP="00DA729A">
            <w:pPr>
              <w:snapToGrid w:val="0"/>
              <w:jc w:val="center"/>
              <w:rPr>
                <w:rFonts w:ascii="Tahoma" w:hAnsi="Tahoma" w:cs="Tahoma"/>
                <w:b/>
                <w:bCs/>
                <w:sz w:val="18"/>
                <w:szCs w:val="18"/>
              </w:rPr>
            </w:pPr>
            <w:r w:rsidRPr="00367713">
              <w:rPr>
                <w:rFonts w:ascii="Tahoma" w:hAnsi="Tahoma" w:cs="Tahoma"/>
                <w:b/>
                <w:bCs/>
                <w:sz w:val="18"/>
                <w:szCs w:val="18"/>
              </w:rPr>
              <w:t>274 440</w:t>
            </w:r>
          </w:p>
        </w:tc>
        <w:tc>
          <w:tcPr>
            <w:tcW w:w="1276" w:type="dxa"/>
            <w:vAlign w:val="center"/>
          </w:tcPr>
          <w:p w:rsidR="00BD443F" w:rsidRPr="00367713" w:rsidRDefault="00BD443F" w:rsidP="00DA729A">
            <w:pPr>
              <w:snapToGrid w:val="0"/>
              <w:jc w:val="center"/>
              <w:rPr>
                <w:rFonts w:ascii="Tahoma" w:hAnsi="Tahoma" w:cs="Tahoma"/>
                <w:b/>
                <w:bCs/>
                <w:sz w:val="18"/>
                <w:szCs w:val="18"/>
              </w:rPr>
            </w:pPr>
            <w:r w:rsidRPr="00367713">
              <w:rPr>
                <w:rFonts w:ascii="Tahoma" w:hAnsi="Tahoma" w:cs="Tahoma"/>
                <w:b/>
                <w:bCs/>
                <w:sz w:val="18"/>
                <w:szCs w:val="18"/>
              </w:rPr>
              <w:t>309 938</w:t>
            </w:r>
          </w:p>
        </w:tc>
        <w:tc>
          <w:tcPr>
            <w:tcW w:w="1276" w:type="dxa"/>
            <w:vAlign w:val="center"/>
          </w:tcPr>
          <w:p w:rsidR="00BD443F" w:rsidRPr="00367713" w:rsidRDefault="00BD443F" w:rsidP="00DA729A">
            <w:pPr>
              <w:snapToGrid w:val="0"/>
              <w:jc w:val="center"/>
              <w:rPr>
                <w:rFonts w:ascii="Tahoma" w:hAnsi="Tahoma" w:cs="Tahoma"/>
                <w:b/>
                <w:bCs/>
                <w:sz w:val="18"/>
                <w:szCs w:val="18"/>
              </w:rPr>
            </w:pPr>
            <w:r w:rsidRPr="00367713">
              <w:rPr>
                <w:rFonts w:ascii="Tahoma" w:hAnsi="Tahoma" w:cs="Tahoma"/>
                <w:b/>
                <w:bCs/>
                <w:sz w:val="18"/>
                <w:szCs w:val="18"/>
              </w:rPr>
              <w:t>451 430</w:t>
            </w:r>
          </w:p>
        </w:tc>
        <w:tc>
          <w:tcPr>
            <w:tcW w:w="1356" w:type="dxa"/>
            <w:vAlign w:val="center"/>
          </w:tcPr>
          <w:p w:rsidR="00BD443F" w:rsidRPr="004B0F64" w:rsidRDefault="00BD443F" w:rsidP="00DA729A">
            <w:pPr>
              <w:jc w:val="center"/>
              <w:rPr>
                <w:rFonts w:ascii="Tahoma" w:hAnsi="Tahoma" w:cs="Tahoma"/>
                <w:b/>
                <w:bCs/>
                <w:sz w:val="18"/>
                <w:szCs w:val="18"/>
                <w:lang w:val="en-US"/>
              </w:rPr>
            </w:pPr>
            <w:r w:rsidRPr="00367713">
              <w:rPr>
                <w:rFonts w:ascii="Tahoma" w:hAnsi="Tahoma" w:cs="Tahoma"/>
                <w:b/>
                <w:bCs/>
                <w:sz w:val="18"/>
                <w:szCs w:val="18"/>
              </w:rPr>
              <w:t>602 58</w:t>
            </w:r>
            <w:r>
              <w:rPr>
                <w:rFonts w:ascii="Tahoma" w:hAnsi="Tahoma" w:cs="Tahoma"/>
                <w:b/>
                <w:bCs/>
                <w:sz w:val="18"/>
                <w:szCs w:val="18"/>
                <w:lang w:val="en-US"/>
              </w:rPr>
              <w:t>6</w:t>
            </w:r>
          </w:p>
        </w:tc>
        <w:tc>
          <w:tcPr>
            <w:tcW w:w="1356" w:type="dxa"/>
            <w:vAlign w:val="center"/>
          </w:tcPr>
          <w:p w:rsidR="00BD443F" w:rsidRPr="004B0F64" w:rsidRDefault="00BD443F" w:rsidP="00DA729A">
            <w:pPr>
              <w:jc w:val="center"/>
              <w:rPr>
                <w:rFonts w:ascii="Tahoma" w:hAnsi="Tahoma" w:cs="Tahoma"/>
                <w:b/>
                <w:bCs/>
                <w:sz w:val="18"/>
                <w:szCs w:val="18"/>
              </w:rPr>
            </w:pPr>
            <w:r w:rsidRPr="004B0F64">
              <w:rPr>
                <w:rFonts w:ascii="Tahoma" w:hAnsi="Tahoma" w:cs="Tahoma"/>
                <w:b/>
                <w:bCs/>
                <w:sz w:val="18"/>
                <w:szCs w:val="18"/>
              </w:rPr>
              <w:t>707 698</w:t>
            </w:r>
          </w:p>
        </w:tc>
      </w:tr>
      <w:tr w:rsidR="00BD443F" w:rsidRPr="00367713" w:rsidTr="00DA729A">
        <w:trPr>
          <w:trHeight w:val="435"/>
        </w:trPr>
        <w:tc>
          <w:tcPr>
            <w:tcW w:w="3300" w:type="dxa"/>
            <w:vAlign w:val="bottom"/>
          </w:tcPr>
          <w:p w:rsidR="00BD443F" w:rsidRPr="00367713" w:rsidRDefault="00BD443F" w:rsidP="00DA729A">
            <w:pPr>
              <w:snapToGrid w:val="0"/>
              <w:rPr>
                <w:rFonts w:ascii="Tahoma" w:hAnsi="Tahoma" w:cs="Tahoma"/>
                <w:b/>
                <w:bCs/>
                <w:sz w:val="18"/>
                <w:szCs w:val="18"/>
              </w:rPr>
            </w:pPr>
            <w:r w:rsidRPr="00367713">
              <w:rPr>
                <w:rFonts w:ascii="Tahoma" w:hAnsi="Tahoma" w:cs="Tahoma"/>
                <w:b/>
                <w:bCs/>
                <w:sz w:val="18"/>
                <w:szCs w:val="18"/>
              </w:rPr>
              <w:t>Отчисления в резервы</w:t>
            </w:r>
          </w:p>
        </w:tc>
        <w:tc>
          <w:tcPr>
            <w:tcW w:w="1276" w:type="dxa"/>
            <w:vAlign w:val="center"/>
          </w:tcPr>
          <w:p w:rsidR="00BD443F" w:rsidRPr="00367713" w:rsidRDefault="00BD443F" w:rsidP="00DA729A">
            <w:pPr>
              <w:snapToGrid w:val="0"/>
              <w:jc w:val="center"/>
              <w:rPr>
                <w:rFonts w:ascii="Tahoma" w:hAnsi="Tahoma" w:cs="Tahoma"/>
                <w:b/>
                <w:bCs/>
                <w:sz w:val="18"/>
                <w:szCs w:val="18"/>
              </w:rPr>
            </w:pPr>
            <w:r w:rsidRPr="00367713">
              <w:rPr>
                <w:rFonts w:ascii="Tahoma" w:hAnsi="Tahoma" w:cs="Tahoma"/>
                <w:b/>
                <w:bCs/>
                <w:sz w:val="18"/>
                <w:szCs w:val="18"/>
              </w:rPr>
              <w:t>-100 798</w:t>
            </w:r>
          </w:p>
        </w:tc>
        <w:tc>
          <w:tcPr>
            <w:tcW w:w="1276" w:type="dxa"/>
            <w:vAlign w:val="center"/>
          </w:tcPr>
          <w:p w:rsidR="00BD443F" w:rsidRPr="00367713" w:rsidRDefault="00BD443F" w:rsidP="00DA729A">
            <w:pPr>
              <w:snapToGrid w:val="0"/>
              <w:jc w:val="center"/>
              <w:rPr>
                <w:rFonts w:ascii="Tahoma" w:hAnsi="Tahoma" w:cs="Tahoma"/>
                <w:b/>
                <w:bCs/>
                <w:sz w:val="18"/>
                <w:szCs w:val="18"/>
              </w:rPr>
            </w:pPr>
            <w:r w:rsidRPr="00367713">
              <w:rPr>
                <w:rFonts w:ascii="Tahoma" w:hAnsi="Tahoma" w:cs="Tahoma"/>
                <w:b/>
                <w:bCs/>
                <w:sz w:val="18"/>
                <w:szCs w:val="18"/>
              </w:rPr>
              <w:t>-35 657</w:t>
            </w:r>
          </w:p>
        </w:tc>
        <w:tc>
          <w:tcPr>
            <w:tcW w:w="1276" w:type="dxa"/>
            <w:vAlign w:val="center"/>
          </w:tcPr>
          <w:p w:rsidR="00BD443F" w:rsidRPr="00367713" w:rsidRDefault="00BD443F" w:rsidP="00DA729A">
            <w:pPr>
              <w:snapToGrid w:val="0"/>
              <w:jc w:val="center"/>
              <w:rPr>
                <w:rFonts w:ascii="Tahoma" w:hAnsi="Tahoma" w:cs="Tahoma"/>
                <w:b/>
                <w:bCs/>
                <w:sz w:val="18"/>
                <w:szCs w:val="18"/>
              </w:rPr>
            </w:pPr>
            <w:r w:rsidRPr="00367713">
              <w:rPr>
                <w:rFonts w:ascii="Tahoma" w:hAnsi="Tahoma" w:cs="Tahoma"/>
                <w:b/>
                <w:bCs/>
                <w:sz w:val="18"/>
                <w:szCs w:val="18"/>
              </w:rPr>
              <w:t>-141 492</w:t>
            </w:r>
          </w:p>
        </w:tc>
        <w:tc>
          <w:tcPr>
            <w:tcW w:w="1356" w:type="dxa"/>
            <w:vAlign w:val="center"/>
          </w:tcPr>
          <w:p w:rsidR="00BD443F" w:rsidRPr="00153718" w:rsidRDefault="00BD443F" w:rsidP="00DA729A">
            <w:pPr>
              <w:jc w:val="center"/>
              <w:rPr>
                <w:rFonts w:ascii="Tahoma" w:hAnsi="Tahoma" w:cs="Tahoma"/>
                <w:b/>
                <w:bCs/>
                <w:sz w:val="18"/>
                <w:szCs w:val="18"/>
                <w:lang w:val="en-US"/>
              </w:rPr>
            </w:pPr>
            <w:r>
              <w:rPr>
                <w:rFonts w:ascii="Tahoma" w:hAnsi="Tahoma" w:cs="Tahoma"/>
                <w:b/>
                <w:bCs/>
                <w:sz w:val="18"/>
                <w:szCs w:val="18"/>
              </w:rPr>
              <w:t>-</w:t>
            </w:r>
            <w:r>
              <w:rPr>
                <w:rFonts w:ascii="Tahoma" w:hAnsi="Tahoma" w:cs="Tahoma"/>
                <w:b/>
                <w:bCs/>
                <w:sz w:val="18"/>
                <w:szCs w:val="18"/>
                <w:lang w:val="en-US"/>
              </w:rPr>
              <w:t>179 588</w:t>
            </w:r>
          </w:p>
        </w:tc>
        <w:tc>
          <w:tcPr>
            <w:tcW w:w="1356" w:type="dxa"/>
            <w:vAlign w:val="center"/>
          </w:tcPr>
          <w:p w:rsidR="00BD443F" w:rsidRPr="00F77079" w:rsidRDefault="00BD443F" w:rsidP="00DA729A">
            <w:pPr>
              <w:jc w:val="center"/>
              <w:rPr>
                <w:rFonts w:ascii="Tahoma" w:hAnsi="Tahoma" w:cs="Tahoma"/>
                <w:b/>
                <w:bCs/>
                <w:sz w:val="18"/>
                <w:szCs w:val="18"/>
                <w:lang w:val="en-US"/>
              </w:rPr>
            </w:pPr>
            <w:r>
              <w:rPr>
                <w:rFonts w:ascii="Tahoma" w:hAnsi="Tahoma" w:cs="Tahoma"/>
                <w:b/>
                <w:bCs/>
                <w:sz w:val="18"/>
                <w:szCs w:val="18"/>
              </w:rPr>
              <w:t>-105 112</w:t>
            </w:r>
          </w:p>
        </w:tc>
      </w:tr>
      <w:tr w:rsidR="00BD443F" w:rsidRPr="00367713" w:rsidTr="00DA729A">
        <w:trPr>
          <w:trHeight w:val="435"/>
        </w:trPr>
        <w:tc>
          <w:tcPr>
            <w:tcW w:w="3300" w:type="dxa"/>
            <w:vAlign w:val="bottom"/>
          </w:tcPr>
          <w:p w:rsidR="00BD443F" w:rsidRPr="00367713" w:rsidRDefault="00BD443F" w:rsidP="00DA729A">
            <w:pPr>
              <w:snapToGrid w:val="0"/>
              <w:rPr>
                <w:rFonts w:ascii="Tahoma" w:hAnsi="Tahoma" w:cs="Tahoma"/>
                <w:b/>
                <w:bCs/>
                <w:sz w:val="18"/>
                <w:szCs w:val="18"/>
              </w:rPr>
            </w:pPr>
            <w:r w:rsidRPr="00367713">
              <w:rPr>
                <w:rFonts w:ascii="Tahoma" w:hAnsi="Tahoma" w:cs="Tahoma"/>
                <w:b/>
                <w:bCs/>
                <w:sz w:val="18"/>
                <w:szCs w:val="18"/>
              </w:rPr>
              <w:t>Балансовая прибыль</w:t>
            </w:r>
          </w:p>
        </w:tc>
        <w:tc>
          <w:tcPr>
            <w:tcW w:w="1276" w:type="dxa"/>
            <w:vAlign w:val="center"/>
          </w:tcPr>
          <w:p w:rsidR="00BD443F" w:rsidRPr="00367713" w:rsidRDefault="00BD443F" w:rsidP="00DA729A">
            <w:pPr>
              <w:snapToGrid w:val="0"/>
              <w:jc w:val="center"/>
              <w:rPr>
                <w:rFonts w:ascii="Tahoma" w:hAnsi="Tahoma" w:cs="Tahoma"/>
                <w:b/>
                <w:bCs/>
                <w:sz w:val="18"/>
                <w:szCs w:val="18"/>
              </w:rPr>
            </w:pPr>
            <w:r w:rsidRPr="00367713">
              <w:rPr>
                <w:rFonts w:ascii="Tahoma" w:hAnsi="Tahoma" w:cs="Tahoma"/>
                <w:b/>
                <w:bCs/>
                <w:sz w:val="18"/>
                <w:szCs w:val="18"/>
              </w:rPr>
              <w:t>250 716</w:t>
            </w:r>
          </w:p>
        </w:tc>
        <w:tc>
          <w:tcPr>
            <w:tcW w:w="1276" w:type="dxa"/>
            <w:vAlign w:val="center"/>
          </w:tcPr>
          <w:p w:rsidR="00BD443F" w:rsidRPr="00367713" w:rsidRDefault="00BD443F" w:rsidP="00DA729A">
            <w:pPr>
              <w:snapToGrid w:val="0"/>
              <w:jc w:val="center"/>
              <w:rPr>
                <w:rFonts w:ascii="Tahoma" w:hAnsi="Tahoma" w:cs="Tahoma"/>
                <w:b/>
                <w:bCs/>
                <w:sz w:val="18"/>
                <w:szCs w:val="18"/>
              </w:rPr>
            </w:pPr>
            <w:r w:rsidRPr="00367713">
              <w:rPr>
                <w:rFonts w:ascii="Tahoma" w:hAnsi="Tahoma" w:cs="Tahoma"/>
                <w:b/>
                <w:bCs/>
                <w:sz w:val="18"/>
                <w:szCs w:val="18"/>
              </w:rPr>
              <w:t>216 001</w:t>
            </w:r>
          </w:p>
        </w:tc>
        <w:tc>
          <w:tcPr>
            <w:tcW w:w="1276" w:type="dxa"/>
            <w:vAlign w:val="center"/>
          </w:tcPr>
          <w:p w:rsidR="00BD443F" w:rsidRPr="00367713" w:rsidRDefault="00BD443F" w:rsidP="00DA729A">
            <w:pPr>
              <w:snapToGrid w:val="0"/>
              <w:jc w:val="center"/>
              <w:rPr>
                <w:rFonts w:ascii="Tahoma" w:hAnsi="Tahoma" w:cs="Tahoma"/>
                <w:b/>
                <w:bCs/>
                <w:sz w:val="18"/>
                <w:szCs w:val="18"/>
              </w:rPr>
            </w:pPr>
            <w:r w:rsidRPr="00367713">
              <w:rPr>
                <w:rFonts w:ascii="Tahoma" w:hAnsi="Tahoma" w:cs="Tahoma"/>
                <w:b/>
                <w:bCs/>
                <w:sz w:val="18"/>
                <w:szCs w:val="18"/>
              </w:rPr>
              <w:t>100 860</w:t>
            </w:r>
          </w:p>
        </w:tc>
        <w:tc>
          <w:tcPr>
            <w:tcW w:w="1356" w:type="dxa"/>
            <w:vAlign w:val="center"/>
          </w:tcPr>
          <w:p w:rsidR="00BD443F" w:rsidRPr="00367713" w:rsidRDefault="00BD443F" w:rsidP="00DA729A">
            <w:pPr>
              <w:snapToGrid w:val="0"/>
              <w:jc w:val="center"/>
              <w:rPr>
                <w:rFonts w:ascii="Tahoma" w:hAnsi="Tahoma" w:cs="Tahoma"/>
                <w:b/>
                <w:bCs/>
                <w:sz w:val="18"/>
                <w:szCs w:val="18"/>
              </w:rPr>
            </w:pPr>
            <w:r>
              <w:rPr>
                <w:rFonts w:ascii="Tahoma" w:hAnsi="Tahoma" w:cs="Tahoma"/>
                <w:b/>
                <w:bCs/>
                <w:sz w:val="18"/>
                <w:szCs w:val="18"/>
              </w:rPr>
              <w:t>172 443</w:t>
            </w:r>
          </w:p>
        </w:tc>
        <w:tc>
          <w:tcPr>
            <w:tcW w:w="1356" w:type="dxa"/>
            <w:vAlign w:val="center"/>
          </w:tcPr>
          <w:p w:rsidR="00BD443F" w:rsidRPr="002616F7" w:rsidRDefault="00BD443F" w:rsidP="00DA729A">
            <w:pPr>
              <w:snapToGrid w:val="0"/>
              <w:jc w:val="center"/>
              <w:rPr>
                <w:rFonts w:ascii="Tahoma" w:hAnsi="Tahoma" w:cs="Tahoma"/>
                <w:b/>
                <w:bCs/>
                <w:sz w:val="18"/>
                <w:szCs w:val="18"/>
                <w:lang w:val="en-US"/>
              </w:rPr>
            </w:pPr>
            <w:r>
              <w:rPr>
                <w:rFonts w:ascii="Tahoma" w:hAnsi="Tahoma" w:cs="Tahoma"/>
                <w:b/>
                <w:bCs/>
                <w:sz w:val="18"/>
                <w:szCs w:val="18"/>
                <w:lang w:val="en-US"/>
              </w:rPr>
              <w:t>197 157</w:t>
            </w:r>
          </w:p>
        </w:tc>
      </w:tr>
      <w:tr w:rsidR="00BD443F" w:rsidRPr="00367713" w:rsidTr="00DA729A">
        <w:trPr>
          <w:trHeight w:val="435"/>
        </w:trPr>
        <w:tc>
          <w:tcPr>
            <w:tcW w:w="3300" w:type="dxa"/>
            <w:vAlign w:val="bottom"/>
          </w:tcPr>
          <w:p w:rsidR="00BD443F" w:rsidRPr="00367713" w:rsidRDefault="00BD443F" w:rsidP="00DA729A">
            <w:pPr>
              <w:snapToGrid w:val="0"/>
              <w:rPr>
                <w:rFonts w:ascii="Tahoma" w:hAnsi="Tahoma" w:cs="Tahoma"/>
                <w:b/>
                <w:bCs/>
                <w:sz w:val="18"/>
                <w:szCs w:val="18"/>
              </w:rPr>
            </w:pPr>
            <w:r w:rsidRPr="00367713">
              <w:rPr>
                <w:rFonts w:ascii="Tahoma" w:hAnsi="Tahoma" w:cs="Tahoma"/>
                <w:b/>
                <w:bCs/>
                <w:sz w:val="18"/>
                <w:szCs w:val="18"/>
              </w:rPr>
              <w:t xml:space="preserve">Налог на прибыль </w:t>
            </w:r>
          </w:p>
        </w:tc>
        <w:tc>
          <w:tcPr>
            <w:tcW w:w="1276" w:type="dxa"/>
            <w:vAlign w:val="center"/>
          </w:tcPr>
          <w:p w:rsidR="00BD443F" w:rsidRPr="00367713" w:rsidRDefault="00BD443F" w:rsidP="00DA729A">
            <w:pPr>
              <w:snapToGrid w:val="0"/>
              <w:jc w:val="center"/>
              <w:rPr>
                <w:rFonts w:ascii="Tahoma" w:hAnsi="Tahoma" w:cs="Tahoma"/>
                <w:b/>
                <w:bCs/>
                <w:sz w:val="18"/>
                <w:szCs w:val="18"/>
              </w:rPr>
            </w:pPr>
            <w:r w:rsidRPr="00367713">
              <w:rPr>
                <w:rFonts w:ascii="Tahoma" w:hAnsi="Tahoma" w:cs="Tahoma"/>
                <w:b/>
                <w:bCs/>
                <w:sz w:val="18"/>
                <w:szCs w:val="18"/>
              </w:rPr>
              <w:t>70 989</w:t>
            </w:r>
          </w:p>
        </w:tc>
        <w:tc>
          <w:tcPr>
            <w:tcW w:w="1276" w:type="dxa"/>
            <w:vAlign w:val="center"/>
          </w:tcPr>
          <w:p w:rsidR="00BD443F" w:rsidRPr="00367713" w:rsidRDefault="00BD443F" w:rsidP="00DA729A">
            <w:pPr>
              <w:snapToGrid w:val="0"/>
              <w:jc w:val="center"/>
              <w:rPr>
                <w:rFonts w:ascii="Tahoma" w:hAnsi="Tahoma" w:cs="Tahoma"/>
                <w:b/>
                <w:bCs/>
                <w:sz w:val="18"/>
                <w:szCs w:val="18"/>
              </w:rPr>
            </w:pPr>
            <w:r w:rsidRPr="00367713">
              <w:rPr>
                <w:rFonts w:ascii="Tahoma" w:hAnsi="Tahoma" w:cs="Tahoma"/>
                <w:b/>
                <w:bCs/>
                <w:sz w:val="18"/>
                <w:szCs w:val="18"/>
              </w:rPr>
              <w:t>49 784</w:t>
            </w:r>
          </w:p>
        </w:tc>
        <w:tc>
          <w:tcPr>
            <w:tcW w:w="1276" w:type="dxa"/>
            <w:vAlign w:val="center"/>
          </w:tcPr>
          <w:p w:rsidR="00BD443F" w:rsidRPr="00367713" w:rsidRDefault="00BD443F" w:rsidP="00DA729A">
            <w:pPr>
              <w:snapToGrid w:val="0"/>
              <w:jc w:val="center"/>
              <w:rPr>
                <w:rFonts w:ascii="Tahoma" w:hAnsi="Tahoma" w:cs="Tahoma"/>
                <w:b/>
                <w:bCs/>
                <w:sz w:val="18"/>
                <w:szCs w:val="18"/>
              </w:rPr>
            </w:pPr>
            <w:r w:rsidRPr="00367713">
              <w:rPr>
                <w:rFonts w:ascii="Tahoma" w:hAnsi="Tahoma" w:cs="Tahoma"/>
                <w:b/>
                <w:bCs/>
                <w:sz w:val="18"/>
                <w:szCs w:val="18"/>
              </w:rPr>
              <w:t>17 753</w:t>
            </w:r>
          </w:p>
        </w:tc>
        <w:tc>
          <w:tcPr>
            <w:tcW w:w="1356" w:type="dxa"/>
            <w:vAlign w:val="center"/>
          </w:tcPr>
          <w:p w:rsidR="00BD443F" w:rsidRPr="00367713" w:rsidRDefault="00BD443F" w:rsidP="00DA729A">
            <w:pPr>
              <w:snapToGrid w:val="0"/>
              <w:jc w:val="center"/>
              <w:rPr>
                <w:rFonts w:ascii="Tahoma" w:hAnsi="Tahoma" w:cs="Tahoma"/>
                <w:b/>
                <w:bCs/>
                <w:sz w:val="18"/>
                <w:szCs w:val="18"/>
              </w:rPr>
            </w:pPr>
            <w:r>
              <w:rPr>
                <w:rFonts w:ascii="Tahoma" w:hAnsi="Tahoma" w:cs="Tahoma"/>
                <w:b/>
                <w:bCs/>
                <w:sz w:val="18"/>
                <w:szCs w:val="18"/>
              </w:rPr>
              <w:t>35 990</w:t>
            </w:r>
          </w:p>
        </w:tc>
        <w:tc>
          <w:tcPr>
            <w:tcW w:w="1356" w:type="dxa"/>
            <w:vAlign w:val="center"/>
          </w:tcPr>
          <w:p w:rsidR="00BD443F" w:rsidRPr="002616F7" w:rsidRDefault="00BD443F" w:rsidP="00DA729A">
            <w:pPr>
              <w:snapToGrid w:val="0"/>
              <w:jc w:val="center"/>
              <w:rPr>
                <w:rFonts w:ascii="Tahoma" w:hAnsi="Tahoma" w:cs="Tahoma"/>
                <w:b/>
                <w:bCs/>
                <w:sz w:val="18"/>
                <w:szCs w:val="18"/>
                <w:lang w:val="en-US"/>
              </w:rPr>
            </w:pPr>
            <w:r>
              <w:rPr>
                <w:rFonts w:ascii="Tahoma" w:hAnsi="Tahoma" w:cs="Tahoma"/>
                <w:b/>
                <w:bCs/>
                <w:sz w:val="18"/>
                <w:szCs w:val="18"/>
                <w:lang w:val="en-US"/>
              </w:rPr>
              <w:t>78 370</w:t>
            </w:r>
          </w:p>
        </w:tc>
      </w:tr>
      <w:tr w:rsidR="00BD443F" w:rsidRPr="00367713" w:rsidTr="00DA729A">
        <w:trPr>
          <w:trHeight w:val="435"/>
        </w:trPr>
        <w:tc>
          <w:tcPr>
            <w:tcW w:w="3300" w:type="dxa"/>
            <w:vAlign w:val="bottom"/>
          </w:tcPr>
          <w:p w:rsidR="00BD443F" w:rsidRPr="00367713" w:rsidRDefault="00BD443F" w:rsidP="00DA729A">
            <w:pPr>
              <w:snapToGrid w:val="0"/>
              <w:rPr>
                <w:rFonts w:ascii="Tahoma" w:hAnsi="Tahoma" w:cs="Tahoma"/>
                <w:b/>
                <w:bCs/>
                <w:sz w:val="18"/>
                <w:szCs w:val="18"/>
              </w:rPr>
            </w:pPr>
            <w:r w:rsidRPr="00367713">
              <w:rPr>
                <w:rFonts w:ascii="Tahoma" w:hAnsi="Tahoma" w:cs="Tahoma"/>
                <w:b/>
                <w:bCs/>
                <w:sz w:val="18"/>
                <w:szCs w:val="18"/>
              </w:rPr>
              <w:t>Чистая прибыль</w:t>
            </w:r>
          </w:p>
        </w:tc>
        <w:tc>
          <w:tcPr>
            <w:tcW w:w="1276" w:type="dxa"/>
            <w:vAlign w:val="center"/>
          </w:tcPr>
          <w:p w:rsidR="00BD443F" w:rsidRPr="00367713" w:rsidRDefault="00BD443F" w:rsidP="00DA729A">
            <w:pPr>
              <w:snapToGrid w:val="0"/>
              <w:jc w:val="center"/>
              <w:rPr>
                <w:rFonts w:ascii="Tahoma" w:hAnsi="Tahoma" w:cs="Tahoma"/>
                <w:b/>
                <w:bCs/>
                <w:sz w:val="18"/>
                <w:szCs w:val="18"/>
              </w:rPr>
            </w:pPr>
            <w:r w:rsidRPr="00367713">
              <w:rPr>
                <w:rFonts w:ascii="Tahoma" w:hAnsi="Tahoma" w:cs="Tahoma"/>
                <w:b/>
                <w:bCs/>
                <w:sz w:val="18"/>
                <w:szCs w:val="18"/>
              </w:rPr>
              <w:t>179 727</w:t>
            </w:r>
          </w:p>
        </w:tc>
        <w:tc>
          <w:tcPr>
            <w:tcW w:w="1276" w:type="dxa"/>
            <w:vAlign w:val="center"/>
          </w:tcPr>
          <w:p w:rsidR="00BD443F" w:rsidRPr="00367713" w:rsidRDefault="00BD443F" w:rsidP="00DA729A">
            <w:pPr>
              <w:snapToGrid w:val="0"/>
              <w:jc w:val="center"/>
              <w:rPr>
                <w:rFonts w:ascii="Tahoma" w:hAnsi="Tahoma" w:cs="Tahoma"/>
                <w:b/>
                <w:bCs/>
                <w:sz w:val="18"/>
                <w:szCs w:val="18"/>
              </w:rPr>
            </w:pPr>
            <w:r w:rsidRPr="00367713">
              <w:rPr>
                <w:rFonts w:ascii="Tahoma" w:hAnsi="Tahoma" w:cs="Tahoma"/>
                <w:b/>
                <w:bCs/>
                <w:sz w:val="18"/>
                <w:szCs w:val="18"/>
              </w:rPr>
              <w:t>166 217</w:t>
            </w:r>
          </w:p>
        </w:tc>
        <w:tc>
          <w:tcPr>
            <w:tcW w:w="1276" w:type="dxa"/>
            <w:vAlign w:val="center"/>
          </w:tcPr>
          <w:p w:rsidR="00BD443F" w:rsidRPr="00367713" w:rsidRDefault="00BD443F" w:rsidP="00DA729A">
            <w:pPr>
              <w:snapToGrid w:val="0"/>
              <w:jc w:val="center"/>
              <w:rPr>
                <w:rFonts w:ascii="Tahoma" w:hAnsi="Tahoma" w:cs="Tahoma"/>
                <w:b/>
                <w:bCs/>
                <w:sz w:val="18"/>
                <w:szCs w:val="18"/>
              </w:rPr>
            </w:pPr>
            <w:r w:rsidRPr="00367713">
              <w:rPr>
                <w:rFonts w:ascii="Tahoma" w:hAnsi="Tahoma" w:cs="Tahoma"/>
                <w:b/>
                <w:bCs/>
                <w:sz w:val="18"/>
                <w:szCs w:val="18"/>
              </w:rPr>
              <w:t>83 107</w:t>
            </w:r>
          </w:p>
        </w:tc>
        <w:tc>
          <w:tcPr>
            <w:tcW w:w="1356" w:type="dxa"/>
            <w:vAlign w:val="center"/>
          </w:tcPr>
          <w:p w:rsidR="00BD443F" w:rsidRPr="00367713" w:rsidRDefault="00BD443F" w:rsidP="00DA729A">
            <w:pPr>
              <w:snapToGrid w:val="0"/>
              <w:jc w:val="center"/>
              <w:rPr>
                <w:rFonts w:ascii="Tahoma" w:hAnsi="Tahoma" w:cs="Tahoma"/>
                <w:b/>
                <w:bCs/>
                <w:sz w:val="18"/>
                <w:szCs w:val="18"/>
              </w:rPr>
            </w:pPr>
            <w:r w:rsidRPr="00367713">
              <w:rPr>
                <w:rFonts w:ascii="Tahoma" w:hAnsi="Tahoma" w:cs="Tahoma"/>
                <w:b/>
                <w:bCs/>
                <w:sz w:val="18"/>
                <w:szCs w:val="18"/>
              </w:rPr>
              <w:t>136 454</w:t>
            </w:r>
          </w:p>
        </w:tc>
        <w:tc>
          <w:tcPr>
            <w:tcW w:w="1356" w:type="dxa"/>
            <w:vAlign w:val="center"/>
          </w:tcPr>
          <w:p w:rsidR="00BD443F" w:rsidRPr="00367713" w:rsidRDefault="00BD443F" w:rsidP="00DA729A">
            <w:pPr>
              <w:snapToGrid w:val="0"/>
              <w:jc w:val="center"/>
              <w:rPr>
                <w:rFonts w:ascii="Tahoma" w:hAnsi="Tahoma" w:cs="Tahoma"/>
                <w:b/>
                <w:bCs/>
                <w:sz w:val="18"/>
                <w:szCs w:val="18"/>
              </w:rPr>
            </w:pPr>
            <w:r>
              <w:rPr>
                <w:rFonts w:ascii="Tahoma" w:hAnsi="Tahoma" w:cs="Tahoma"/>
                <w:b/>
                <w:bCs/>
                <w:sz w:val="18"/>
                <w:szCs w:val="18"/>
              </w:rPr>
              <w:t>118 787</w:t>
            </w:r>
          </w:p>
        </w:tc>
      </w:tr>
    </w:tbl>
    <w:p w:rsidR="00BD443F" w:rsidRPr="00367713" w:rsidRDefault="00BD443F" w:rsidP="008F45F5">
      <w:pPr>
        <w:sectPr w:rsidR="00BD443F" w:rsidRPr="00367713" w:rsidSect="00025870">
          <w:footerReference w:type="even" r:id="rId18"/>
          <w:footerReference w:type="default" r:id="rId19"/>
          <w:pgSz w:w="11905" w:h="16837"/>
          <w:pgMar w:top="510" w:right="390" w:bottom="512" w:left="433" w:header="720" w:footer="370" w:gutter="0"/>
          <w:pgNumType w:start="126"/>
          <w:cols w:space="720"/>
          <w:docGrid w:linePitch="360"/>
        </w:sectPr>
      </w:pPr>
    </w:p>
    <w:p w:rsidR="00BD443F" w:rsidRPr="00A70F40" w:rsidRDefault="00BD443F" w:rsidP="008F45F5">
      <w:pPr>
        <w:ind w:firstLine="550"/>
        <w:jc w:val="both"/>
        <w:rPr>
          <w:sz w:val="20"/>
          <w:szCs w:val="20"/>
        </w:rPr>
      </w:pPr>
    </w:p>
    <w:p w:rsidR="00BD443F" w:rsidRDefault="00BD443F" w:rsidP="008F45F5">
      <w:pPr>
        <w:jc w:val="center"/>
        <w:rPr>
          <w:rFonts w:ascii="Optima" w:hAnsi="Optima"/>
          <w:b/>
          <w:color w:val="333333"/>
          <w:sz w:val="28"/>
          <w:szCs w:val="28"/>
          <w:lang w:val="en-US"/>
        </w:rPr>
      </w:pPr>
    </w:p>
    <w:p w:rsidR="00BD443F" w:rsidRPr="00967E99" w:rsidRDefault="00BD443F" w:rsidP="008F45F5">
      <w:pPr>
        <w:jc w:val="center"/>
        <w:rPr>
          <w:rFonts w:ascii="Optima" w:hAnsi="Optima"/>
          <w:b/>
          <w:color w:val="333333"/>
          <w:sz w:val="28"/>
          <w:szCs w:val="28"/>
        </w:rPr>
      </w:pPr>
      <w:r w:rsidRPr="00967E99">
        <w:rPr>
          <w:rFonts w:ascii="Optima Cyr" w:hAnsi="Optima Cyr"/>
          <w:b/>
          <w:color w:val="333333"/>
          <w:sz w:val="28"/>
          <w:szCs w:val="28"/>
        </w:rPr>
        <w:t>2. Информация об экономической среде</w:t>
      </w:r>
    </w:p>
    <w:p w:rsidR="00BD443F" w:rsidRPr="00967E99" w:rsidRDefault="00BD443F" w:rsidP="008F45F5">
      <w:pPr>
        <w:ind w:left="113"/>
        <w:jc w:val="center"/>
        <w:rPr>
          <w:rFonts w:ascii="Optima" w:hAnsi="Optima"/>
          <w:b/>
          <w:color w:val="595959"/>
          <w:sz w:val="28"/>
          <w:szCs w:val="28"/>
        </w:rPr>
      </w:pPr>
    </w:p>
    <w:p w:rsidR="00BD443F" w:rsidRPr="00517AE4" w:rsidRDefault="00BD443F" w:rsidP="008F45F5">
      <w:pPr>
        <w:spacing w:after="240"/>
        <w:ind w:left="113" w:firstLine="437"/>
        <w:rPr>
          <w:rFonts w:ascii="Optima" w:hAnsi="Optima"/>
          <w:b/>
        </w:rPr>
      </w:pPr>
      <w:r w:rsidRPr="00517AE4">
        <w:rPr>
          <w:rFonts w:ascii="Optima Cyr" w:hAnsi="Optima Cyr"/>
          <w:bCs/>
        </w:rPr>
        <w:t>Основные тенденции экономического развития России</w:t>
      </w:r>
    </w:p>
    <w:p w:rsidR="00BD443F" w:rsidRPr="008F45F5" w:rsidRDefault="00BD443F" w:rsidP="008F45F5">
      <w:pPr>
        <w:ind w:firstLine="550"/>
        <w:jc w:val="both"/>
        <w:rPr>
          <w:sz w:val="20"/>
          <w:szCs w:val="20"/>
        </w:rPr>
      </w:pPr>
      <w:r w:rsidRPr="001D7E0E">
        <w:rPr>
          <w:sz w:val="20"/>
          <w:szCs w:val="20"/>
        </w:rPr>
        <w:t xml:space="preserve">В 2012 году рост ВВП составил 3,4%, замедлившись с 4,3% в 2011 году. Этот год характеризовался замедлением как инвестиционного, так и потребительского спроса, на фоне усиления негативных тенденций в мировой экономике и ослабления внешнего спроса. Негативно на экономическую динамику повлияли  неблагоприятные погодные условия, которые привели к потере части урожая и росту цен на продовольствие. Динамика большинства экономических показателей начала замедляться со второй половины 2012 года, что было связано также с негативным эффектом высокой базы второго полугодия 2011 года, обусловленной необычайно высоким урожаем ряда сельскохозяйственных культур и резким усилением инвестиционного спроса. </w:t>
      </w:r>
    </w:p>
    <w:p w:rsidR="00BD443F" w:rsidRPr="001D7E0E" w:rsidRDefault="00BD443F" w:rsidP="008F45F5">
      <w:pPr>
        <w:ind w:firstLine="550"/>
        <w:jc w:val="both"/>
        <w:rPr>
          <w:sz w:val="20"/>
          <w:szCs w:val="20"/>
        </w:rPr>
      </w:pPr>
      <w:r w:rsidRPr="001D7E0E">
        <w:rPr>
          <w:sz w:val="20"/>
          <w:szCs w:val="20"/>
        </w:rPr>
        <w:t>В 2012 году развитие российской экономики характеризовалось замедлением как инвестиционного, так и потребительского спроса, на фоне усиления негативных тенденций в мировой экономике и ослабления внешнего спроса. При этом основным фактором экономического роста в 2012 году оставался внутренний спрос на товары и услуги, поддерживаемый ростом реальной заработной платы, объемов банковского кредитования и увеличением численности занятых.</w:t>
      </w:r>
    </w:p>
    <w:p w:rsidR="00BD443F" w:rsidRPr="008851BA" w:rsidRDefault="00BD443F" w:rsidP="008F45F5">
      <w:pPr>
        <w:ind w:firstLine="550"/>
        <w:jc w:val="both"/>
        <w:rPr>
          <w:sz w:val="20"/>
          <w:szCs w:val="20"/>
        </w:rPr>
      </w:pPr>
      <w:r w:rsidRPr="008851BA">
        <w:rPr>
          <w:sz w:val="20"/>
          <w:szCs w:val="20"/>
        </w:rPr>
        <w:t xml:space="preserve">Замедление экономической динамики к соответствующему периоду прошлого года в основном пришлось на второе полугодие 2012 года. Существенным фактором этого замедления стали неблагоприятные погодные условия, приведшие к потере части урожая зерновых и ускорению роста цен на продовольственные товары, что ослабило рост реальной заработной платы и потребительских расходов. Банк России с целью снижения инфляции повысил в сентябре ставку рефинансирования, что сказалось на замедлении роста кредитов предприятиям и снижении инвестиционного спроса. </w:t>
      </w:r>
    </w:p>
    <w:p w:rsidR="00BD443F" w:rsidRPr="001D7E0E" w:rsidRDefault="00BD443F" w:rsidP="008F45F5">
      <w:pPr>
        <w:ind w:firstLine="550"/>
        <w:jc w:val="both"/>
        <w:rPr>
          <w:sz w:val="20"/>
          <w:szCs w:val="20"/>
        </w:rPr>
      </w:pPr>
      <w:r w:rsidRPr="008851BA">
        <w:rPr>
          <w:sz w:val="20"/>
          <w:szCs w:val="20"/>
        </w:rPr>
        <w:t>В 2012 году замедлилась динамика и потребительского спроса в связи с прекращением роста расходов на конечное потребление государственного управления, в результате чего динамика расходов на конечное потребление в целом по экономике замедлилась до 4,8% против 4,9% в 2011 году. Вместе с тем, расходы на конечное потребление домашних хозяйств незначительно ускорились до 6,6% в 2012 году против 6,4% в 2011 году.</w:t>
      </w:r>
    </w:p>
    <w:p w:rsidR="00BD443F" w:rsidRPr="008F45F5" w:rsidRDefault="00BD443F" w:rsidP="008F45F5">
      <w:pPr>
        <w:ind w:firstLine="550"/>
        <w:jc w:val="both"/>
        <w:rPr>
          <w:sz w:val="20"/>
          <w:szCs w:val="20"/>
        </w:rPr>
      </w:pPr>
      <w:r w:rsidRPr="008851BA">
        <w:rPr>
          <w:sz w:val="20"/>
          <w:szCs w:val="20"/>
        </w:rPr>
        <w:t>В результате относительно динамичного роста реальной заработной платы, доля оплаты труда наемных работников выросла с 49,5% ВВП в 2011 году до 50,4% ВВП в 2012 году, при снижении относительной величины валовой прибыли экономики и валовых смешанных доходов до 30,2% ВВП в 2012 году против 31% ВВП в 2011 году. В то же время, лишь незначительно снизился относительный размер чистых налогов на производство и импорт, составивший 19,4% ВВП в 2012 году против 19,5% ВВП в 2011 году.</w:t>
      </w:r>
    </w:p>
    <w:p w:rsidR="00BD443F" w:rsidRPr="0035624C" w:rsidRDefault="00BD443F" w:rsidP="008F45F5">
      <w:pPr>
        <w:ind w:firstLine="550"/>
        <w:jc w:val="both"/>
        <w:rPr>
          <w:sz w:val="20"/>
          <w:szCs w:val="20"/>
        </w:rPr>
      </w:pPr>
      <w:r w:rsidRPr="0035624C">
        <w:rPr>
          <w:sz w:val="20"/>
          <w:szCs w:val="20"/>
        </w:rPr>
        <w:t>В целом в 2012 году промышленное производство выросло на 2,6% по сравнению с 2011 годом, в том числе добыча полезных ископаемых – на 1,1%, обрабатывающие производства – на 4,1%, производство и распределение электроэнергии, газа и воды – на 1,2 процента.</w:t>
      </w:r>
    </w:p>
    <w:p w:rsidR="00BD443F" w:rsidRPr="0035624C" w:rsidRDefault="00BD443F" w:rsidP="008F45F5">
      <w:pPr>
        <w:ind w:firstLine="550"/>
        <w:jc w:val="both"/>
        <w:rPr>
          <w:sz w:val="20"/>
          <w:szCs w:val="20"/>
        </w:rPr>
      </w:pPr>
      <w:r w:rsidRPr="0035624C">
        <w:rPr>
          <w:sz w:val="20"/>
          <w:szCs w:val="20"/>
        </w:rPr>
        <w:t xml:space="preserve">Замедлению инвестиционной активности соответствуют данные о финансовых результатах деятельности предприятий и организаций.  Так, прирост накопленной прибыли предприятий и организаций в январе-ноябре замедлился до 9,1% после  прироста на 9,4% в январе-октябре и на 11,9% в январе-сентябре. </w:t>
      </w:r>
    </w:p>
    <w:p w:rsidR="00BD443F" w:rsidRPr="0035624C" w:rsidRDefault="00BD443F" w:rsidP="008F45F5">
      <w:pPr>
        <w:ind w:firstLine="550"/>
        <w:jc w:val="both"/>
        <w:rPr>
          <w:sz w:val="20"/>
          <w:szCs w:val="20"/>
        </w:rPr>
      </w:pPr>
      <w:r w:rsidRPr="0035624C">
        <w:rPr>
          <w:sz w:val="20"/>
          <w:szCs w:val="20"/>
        </w:rPr>
        <w:t>С июня продолжается замедление роста объема кредитования юридических лиц и индивидуальных предпринимателей в годовом исчислении. По данным Банка России, прирост кредитных средств, предоставленных нефинансовым организациям-резидентам в рублях и иностранной, валюте замедлился до 12,7% по состоянию на 01.01.2013 г. после роста на 24,7% на 01.06.2012 г. по сравнению с уровнем на соответствующую дату прошлого года. При этом в ноябре средневзвешенная ставка по рублевым кредитам сроком до 1 года, предоставленным нефинансовым организациям, сохранилась на уровне предыдущего месяца и составила 9,1% (своего максимального значения за 2012 год ставка достигала в августе - 9,5 процента).</w:t>
      </w:r>
    </w:p>
    <w:p w:rsidR="00BD443F" w:rsidRPr="0035624C" w:rsidRDefault="00BD443F" w:rsidP="008F45F5">
      <w:pPr>
        <w:ind w:firstLine="550"/>
        <w:jc w:val="both"/>
        <w:rPr>
          <w:sz w:val="20"/>
          <w:szCs w:val="20"/>
        </w:rPr>
      </w:pPr>
      <w:r w:rsidRPr="0035624C">
        <w:rPr>
          <w:sz w:val="20"/>
          <w:szCs w:val="20"/>
        </w:rPr>
        <w:t>За 2012 год потребительская инфляция (ИПЦ) составила 6,6%, превысив прогнозируемый уровень на 0,6 процентного пункта и прошлогодний показатель (6,1%) на  0,5 процентного пункта.</w:t>
      </w:r>
    </w:p>
    <w:p w:rsidR="00BD443F" w:rsidRPr="0035624C" w:rsidRDefault="00BD443F" w:rsidP="008F45F5">
      <w:pPr>
        <w:ind w:firstLine="550"/>
        <w:jc w:val="both"/>
        <w:rPr>
          <w:sz w:val="20"/>
          <w:szCs w:val="20"/>
        </w:rPr>
      </w:pPr>
      <w:r w:rsidRPr="0035624C">
        <w:rPr>
          <w:sz w:val="20"/>
          <w:szCs w:val="20"/>
        </w:rPr>
        <w:t>Прогнозируемый уровень инфляции превышен из-за засухи, неурожая и общемировой волны роста цен на зерно. Данный фактор, повлекший за собой усиление  роста цен на продовольственные товары, внес в инфляцию 2012 года, по оценке Минэкономразвития России, около 1 процентного пункта.</w:t>
      </w:r>
    </w:p>
    <w:p w:rsidR="00BD443F" w:rsidRPr="0035624C" w:rsidRDefault="00BD443F" w:rsidP="008F45F5">
      <w:pPr>
        <w:ind w:firstLine="550"/>
        <w:jc w:val="both"/>
        <w:rPr>
          <w:sz w:val="20"/>
          <w:szCs w:val="20"/>
        </w:rPr>
      </w:pPr>
      <w:r w:rsidRPr="0035624C">
        <w:rPr>
          <w:sz w:val="20"/>
          <w:szCs w:val="20"/>
        </w:rPr>
        <w:t>Инфляция остальных издержек в 2012 году была более умеренной вследствие переноса повышения регулируемых цен на энергоносители на середину года и ограничения роста регулируемых тарифов в электроэнергетике уровнем прогнозируемой инфляции (6%). В результате рост цен и тарифов на платные услуги населению замедлился с 8,7% в 2011 году до 7,3% в 2012 году.</w:t>
      </w:r>
    </w:p>
    <w:p w:rsidR="00BD443F" w:rsidRPr="0035624C" w:rsidRDefault="00BD443F" w:rsidP="008F45F5">
      <w:pPr>
        <w:ind w:firstLine="550"/>
        <w:jc w:val="both"/>
        <w:rPr>
          <w:sz w:val="20"/>
          <w:szCs w:val="20"/>
        </w:rPr>
      </w:pPr>
      <w:r w:rsidRPr="0035624C">
        <w:rPr>
          <w:sz w:val="20"/>
          <w:szCs w:val="20"/>
        </w:rPr>
        <w:t>На продовольственные товары из-за засухи, неурожая и роста мировых и внутренних цен на зерно урожая 2012 года цены за годовой период выросли на 7,5% после 3,9% год назад при благоприятном урожае 2011 года. Рост цен на продовольственные товары усилился с мая – за восемь месяцев цены выросли на 4,9% (для сравнения: за аналогичный период 2011 года снижение на 1,3 процента). При этом ускоренными темпами росли цены на социально значимые продукты, наиболее чувствительные к росту цен на сырье: за май-декабрь прирост цен составил 4,8%, а за год – 6,2% против 5,0% в 2011 году. Также в 2012 году резко подорожала плодоовощная продукция (+11%) после ее удешевления в 2011 году на 24,7 процента.</w:t>
      </w:r>
    </w:p>
    <w:p w:rsidR="00BD443F" w:rsidRPr="0035624C" w:rsidRDefault="00BD443F" w:rsidP="008F45F5">
      <w:pPr>
        <w:ind w:firstLine="550"/>
        <w:jc w:val="both"/>
        <w:rPr>
          <w:sz w:val="20"/>
          <w:szCs w:val="20"/>
        </w:rPr>
      </w:pPr>
      <w:r w:rsidRPr="0035624C">
        <w:rPr>
          <w:sz w:val="20"/>
          <w:szCs w:val="20"/>
        </w:rPr>
        <w:t xml:space="preserve">На непродовольственные товары рост цен в 2012 году замедлился до 5,2% (в 2011 году – на 6,7 процента). Замедление роста цен наблюдалось на протяжении всего 2012 года из-за избыточного предложения вследствие </w:t>
      </w:r>
      <w:r w:rsidRPr="0035624C">
        <w:rPr>
          <w:sz w:val="20"/>
          <w:szCs w:val="20"/>
        </w:rPr>
        <w:lastRenderedPageBreak/>
        <w:t>предшествующего массированного импорта непродовольственных товаров в 2011 году, несмотря на сохраняющийся высокий спрос.</w:t>
      </w:r>
    </w:p>
    <w:p w:rsidR="00BD443F" w:rsidRPr="0035624C" w:rsidRDefault="00BD443F" w:rsidP="008F45F5">
      <w:pPr>
        <w:ind w:firstLine="550"/>
        <w:jc w:val="both"/>
        <w:rPr>
          <w:sz w:val="20"/>
          <w:szCs w:val="20"/>
        </w:rPr>
      </w:pPr>
    </w:p>
    <w:p w:rsidR="00BD443F" w:rsidRPr="00517AE4" w:rsidRDefault="00BD443F" w:rsidP="008F45F5">
      <w:pPr>
        <w:spacing w:after="240"/>
        <w:ind w:left="113" w:firstLine="437"/>
        <w:rPr>
          <w:rFonts w:ascii="Optima" w:hAnsi="Optima"/>
          <w:b/>
        </w:rPr>
      </w:pPr>
      <w:r w:rsidRPr="00517AE4">
        <w:rPr>
          <w:rFonts w:ascii="Optima Cyr" w:hAnsi="Optima Cyr"/>
          <w:b/>
        </w:rPr>
        <w:t>Краткое состояние экономики Кировской области.</w:t>
      </w:r>
    </w:p>
    <w:p w:rsidR="00BD443F" w:rsidRPr="00AF523F" w:rsidRDefault="00BD443F" w:rsidP="008F45F5">
      <w:pPr>
        <w:ind w:firstLine="550"/>
        <w:jc w:val="both"/>
        <w:rPr>
          <w:sz w:val="20"/>
          <w:szCs w:val="20"/>
        </w:rPr>
      </w:pPr>
      <w:r w:rsidRPr="00AF523F">
        <w:rPr>
          <w:sz w:val="20"/>
          <w:szCs w:val="20"/>
        </w:rPr>
        <w:t>Итоги социально-экономического развития Кировской области в 2012 год</w:t>
      </w:r>
      <w:r>
        <w:rPr>
          <w:sz w:val="20"/>
          <w:szCs w:val="20"/>
        </w:rPr>
        <w:t>у</w:t>
      </w:r>
      <w:r w:rsidRPr="00AF523F">
        <w:rPr>
          <w:sz w:val="20"/>
          <w:szCs w:val="20"/>
        </w:rPr>
        <w:t xml:space="preserve"> в целом соответствуют текущей ситуации в российской экономике: наблюдался небольшой рост промышленного производства, рост оборота розничной торговли и объемов строительных работ. Также увеличился внешнеторговый оборот Кировской области.</w:t>
      </w:r>
    </w:p>
    <w:p w:rsidR="00BD443F" w:rsidRPr="00AF523F" w:rsidRDefault="00BD443F" w:rsidP="008F45F5">
      <w:pPr>
        <w:ind w:firstLine="550"/>
        <w:jc w:val="both"/>
        <w:rPr>
          <w:sz w:val="20"/>
          <w:szCs w:val="20"/>
        </w:rPr>
      </w:pPr>
      <w:r w:rsidRPr="00AF523F">
        <w:rPr>
          <w:sz w:val="20"/>
          <w:szCs w:val="20"/>
        </w:rPr>
        <w:t xml:space="preserve">За 2012 год в бюджетную систему поступило 33,5 млрд. рублей доходов, администрируемых налоговыми органами, с ростом к аналогичному периоду прошлого года на 9,3%. В федеральный бюджет за </w:t>
      </w:r>
      <w:r>
        <w:rPr>
          <w:sz w:val="20"/>
          <w:szCs w:val="20"/>
        </w:rPr>
        <w:t>2012</w:t>
      </w:r>
      <w:r w:rsidRPr="00AF523F">
        <w:rPr>
          <w:sz w:val="20"/>
          <w:szCs w:val="20"/>
        </w:rPr>
        <w:t xml:space="preserve"> перечислено 8854,2 млн. рублей, что превышает аналогичный период прошлого года на 29,4%. В бюджет области – 24642,1 млн. рублей или на 4,5% больше, чем за прошлый год.</w:t>
      </w:r>
    </w:p>
    <w:p w:rsidR="00BD443F" w:rsidRPr="00AF523F" w:rsidRDefault="00BD443F" w:rsidP="008F45F5">
      <w:pPr>
        <w:ind w:firstLine="550"/>
        <w:jc w:val="both"/>
        <w:rPr>
          <w:sz w:val="20"/>
          <w:szCs w:val="20"/>
        </w:rPr>
      </w:pPr>
      <w:r w:rsidRPr="00AF523F">
        <w:rPr>
          <w:sz w:val="20"/>
          <w:szCs w:val="20"/>
        </w:rPr>
        <w:t xml:space="preserve">Уровень сбора по своду всех начисленных налогов составил 99%, в том числе по налогам, зачисляемым в бюджет региона – 101%. </w:t>
      </w:r>
    </w:p>
    <w:p w:rsidR="00BD443F" w:rsidRPr="00AF523F" w:rsidRDefault="00BD443F" w:rsidP="008F45F5">
      <w:pPr>
        <w:ind w:firstLine="550"/>
        <w:jc w:val="both"/>
        <w:rPr>
          <w:sz w:val="20"/>
          <w:szCs w:val="20"/>
        </w:rPr>
      </w:pPr>
      <w:r w:rsidRPr="00AF523F">
        <w:rPr>
          <w:sz w:val="20"/>
          <w:szCs w:val="20"/>
        </w:rPr>
        <w:t>В 2012 году по оперативным данным индекс промышленного производства в области по отношению к 2011 году составил 100,7%. В декабре отмечено увеличение производства по отношению к предыдущему месяцу на 7,6%, по отношению к декабрю 2011 года – на 3,8%.</w:t>
      </w:r>
    </w:p>
    <w:p w:rsidR="00BD443F" w:rsidRPr="00AF523F" w:rsidRDefault="00BD443F" w:rsidP="008F45F5">
      <w:pPr>
        <w:ind w:firstLine="550"/>
        <w:jc w:val="both"/>
        <w:rPr>
          <w:sz w:val="20"/>
          <w:szCs w:val="20"/>
        </w:rPr>
      </w:pPr>
      <w:r w:rsidRPr="00AF523F">
        <w:rPr>
          <w:sz w:val="20"/>
          <w:szCs w:val="20"/>
        </w:rPr>
        <w:t>Объем работ, выполненных по виду деятельности «Строительство», за январь-декабрь 2012 года вырос в фактических ценах на 23,2% по сравнению с соответствующим периодом 2011 года и составил 22242,4 млн. рублей, индекс физического объема – 111,6%.</w:t>
      </w:r>
    </w:p>
    <w:p w:rsidR="00BD443F" w:rsidRDefault="00BD443F" w:rsidP="008F45F5">
      <w:pPr>
        <w:ind w:firstLine="550"/>
        <w:jc w:val="both"/>
        <w:rPr>
          <w:sz w:val="20"/>
          <w:szCs w:val="20"/>
        </w:rPr>
      </w:pPr>
      <w:r w:rsidRPr="00AF523F">
        <w:rPr>
          <w:sz w:val="20"/>
          <w:szCs w:val="20"/>
        </w:rPr>
        <w:t>В январе-декабре 2012 года введено в эксплуатацию 404,7 тыс. кв. м общей площади жилья, что практически соответствует уровню прошлого года, в том числе ИЖС – 129,6 тыс. кв. метров, что составляет 108,6% к периоду прошлого года. Всего построено 1349 зданий жилого назначения.</w:t>
      </w:r>
    </w:p>
    <w:p w:rsidR="00BD443F" w:rsidRPr="00AF523F" w:rsidRDefault="00BD443F" w:rsidP="008F45F5">
      <w:pPr>
        <w:ind w:firstLine="550"/>
        <w:jc w:val="both"/>
        <w:rPr>
          <w:sz w:val="20"/>
          <w:szCs w:val="20"/>
        </w:rPr>
      </w:pPr>
      <w:r w:rsidRPr="00AF523F">
        <w:rPr>
          <w:sz w:val="20"/>
          <w:szCs w:val="20"/>
        </w:rPr>
        <w:t>Оборот крупных и средних сельскохозяйственных организаций в 2012 году составил 12,4 млрд. рублей, или 107,1% (в текущих ценах) к уровню 2011 года.</w:t>
      </w:r>
    </w:p>
    <w:p w:rsidR="00BD443F" w:rsidRPr="00AF523F" w:rsidRDefault="00BD443F" w:rsidP="008F45F5">
      <w:pPr>
        <w:ind w:firstLine="550"/>
        <w:jc w:val="both"/>
        <w:rPr>
          <w:sz w:val="20"/>
          <w:szCs w:val="20"/>
        </w:rPr>
      </w:pPr>
      <w:r w:rsidRPr="00AF523F">
        <w:rPr>
          <w:sz w:val="20"/>
          <w:szCs w:val="20"/>
        </w:rPr>
        <w:t>Оборот розничной торговли в январе - декабре 2012 года составил 131278,2 млн. рублей, что в сопоставимых ценах на 7% выше уровня января - декабря 2011 года. Доля продовольственных товаров составила 48,9%, доля непродовольственных товаров – 51,1%.</w:t>
      </w:r>
    </w:p>
    <w:p w:rsidR="00BD443F" w:rsidRPr="00AF523F" w:rsidRDefault="00BD443F" w:rsidP="008F45F5">
      <w:pPr>
        <w:ind w:firstLine="550"/>
        <w:jc w:val="both"/>
        <w:rPr>
          <w:sz w:val="20"/>
          <w:szCs w:val="20"/>
        </w:rPr>
      </w:pPr>
      <w:r w:rsidRPr="00AF523F">
        <w:rPr>
          <w:sz w:val="20"/>
          <w:szCs w:val="20"/>
        </w:rPr>
        <w:t>Оборот розничной торговли в январе-декабре 2012 года на 96,1% сформирован торгующими организациями и индивидуальными предпринимателями, реализующими товары вне розничных рынков и ярмарок, доля продажи товаров на розничных рынках и ярмарках составила 3,9% (за январь–декабрь 2011 года соответственно 95,8% и 4,2%).</w:t>
      </w:r>
    </w:p>
    <w:p w:rsidR="00BD443F" w:rsidRPr="00AF523F" w:rsidRDefault="00BD443F" w:rsidP="008F45F5">
      <w:pPr>
        <w:ind w:firstLine="550"/>
        <w:jc w:val="both"/>
        <w:rPr>
          <w:sz w:val="20"/>
          <w:szCs w:val="20"/>
        </w:rPr>
      </w:pPr>
      <w:r w:rsidRPr="00AF523F">
        <w:rPr>
          <w:sz w:val="20"/>
          <w:szCs w:val="20"/>
        </w:rPr>
        <w:t>Объем платных услуг, оказанных населению за январь - декабрь 2012 года через все каналы реализации, составил 38613,9 млрд. рублей, что в сопоставимых ценах на 3,4% меньше, чем в январе - декабре 2011 года.</w:t>
      </w:r>
    </w:p>
    <w:p w:rsidR="00BD443F" w:rsidRPr="00AF523F" w:rsidRDefault="00BD443F" w:rsidP="008F45F5">
      <w:pPr>
        <w:ind w:firstLine="550"/>
        <w:jc w:val="both"/>
        <w:rPr>
          <w:sz w:val="20"/>
          <w:szCs w:val="20"/>
        </w:rPr>
      </w:pPr>
      <w:r w:rsidRPr="00AF523F">
        <w:rPr>
          <w:sz w:val="20"/>
          <w:szCs w:val="20"/>
        </w:rPr>
        <w:t>В структуре платных услуг населению наибольший удельный вес занимают коммунальные услуги (25,8%), услуги связи (19,3%), транспортные услуги (14,5%), бытовые услуги (11,6%), услуги системы образования (6,2%).</w:t>
      </w:r>
    </w:p>
    <w:p w:rsidR="00BD443F" w:rsidRPr="00AF523F" w:rsidRDefault="00BD443F" w:rsidP="008F45F5">
      <w:pPr>
        <w:ind w:firstLine="550"/>
        <w:jc w:val="both"/>
        <w:rPr>
          <w:sz w:val="20"/>
          <w:szCs w:val="20"/>
        </w:rPr>
      </w:pPr>
      <w:r w:rsidRPr="00AF523F">
        <w:rPr>
          <w:sz w:val="20"/>
          <w:szCs w:val="20"/>
        </w:rPr>
        <w:t>За январь-ноябрь 2012 года по кругу крупных и средних организаций получен положительный сальдированный финансовый результат в размере 13864,6 млн. рублей, в январе-ноябре предыдущего года – 17176,5 млн. рублей (сопоставимый круг), темп снижения составил 80,7%.</w:t>
      </w:r>
    </w:p>
    <w:p w:rsidR="00BD443F" w:rsidRPr="00AF523F" w:rsidRDefault="00BD443F" w:rsidP="008F45F5">
      <w:pPr>
        <w:ind w:firstLine="550"/>
        <w:jc w:val="both"/>
        <w:rPr>
          <w:sz w:val="20"/>
          <w:szCs w:val="20"/>
        </w:rPr>
      </w:pPr>
      <w:r w:rsidRPr="00AF523F">
        <w:rPr>
          <w:sz w:val="20"/>
          <w:szCs w:val="20"/>
        </w:rPr>
        <w:t>В структуре финансового результата 79,1% приходится на промышленное производство.</w:t>
      </w:r>
    </w:p>
    <w:p w:rsidR="00BD443F" w:rsidRPr="00AF523F" w:rsidRDefault="00BD443F" w:rsidP="008F45F5">
      <w:pPr>
        <w:ind w:firstLine="550"/>
        <w:jc w:val="both"/>
        <w:rPr>
          <w:sz w:val="20"/>
          <w:szCs w:val="20"/>
        </w:rPr>
      </w:pPr>
      <w:r w:rsidRPr="00AF523F">
        <w:rPr>
          <w:sz w:val="20"/>
          <w:szCs w:val="20"/>
        </w:rPr>
        <w:t>Прибыль прибыльных предприятий получена в сумме 18419,2 млн. рублей со снижением к соответствующему периоду предыдущего года на 8,9%. В структуре прибыли прибыльных предприятий 71,7% занимает промышленное производство, за соответствующий период прошлого года удельный вес промышленности составлял 70,1% в объёме прибыли по области.</w:t>
      </w:r>
    </w:p>
    <w:p w:rsidR="00BD443F" w:rsidRPr="00AF523F" w:rsidRDefault="00BD443F" w:rsidP="008F45F5">
      <w:pPr>
        <w:ind w:firstLine="550"/>
        <w:jc w:val="both"/>
        <w:rPr>
          <w:sz w:val="20"/>
          <w:szCs w:val="20"/>
        </w:rPr>
      </w:pPr>
      <w:r w:rsidRPr="00AF523F">
        <w:rPr>
          <w:sz w:val="20"/>
          <w:szCs w:val="20"/>
        </w:rPr>
        <w:t>Общая сумма убытков по экономической деятельности области составила 4554,6 млн. рублей. По сравнению с аналогичным периодом предыдущего года убытки возросли на 49,7%. Удельный вес убыточных организаций составил 30,6% от общего числа наблюдаемых предприятий, в предыдущем году 28,2%. Количество убыточных предприятий достигло 192 и увеличилось на 15 единиц в сравнении с соответствующим периодом предыдущего года.</w:t>
      </w:r>
    </w:p>
    <w:p w:rsidR="00BD443F" w:rsidRPr="00AF523F" w:rsidRDefault="00BD443F" w:rsidP="008F45F5">
      <w:pPr>
        <w:ind w:firstLine="550"/>
        <w:jc w:val="both"/>
        <w:rPr>
          <w:sz w:val="20"/>
          <w:szCs w:val="20"/>
        </w:rPr>
      </w:pPr>
      <w:r w:rsidRPr="00AF523F">
        <w:rPr>
          <w:sz w:val="20"/>
          <w:szCs w:val="20"/>
        </w:rPr>
        <w:t>Наибольшая сумма убытков получена в обрабатывающих производствах (36,6% от суммы убытков, полученных в целом по области) и строительстве (22,2%).</w:t>
      </w:r>
    </w:p>
    <w:p w:rsidR="00BD443F" w:rsidRDefault="00BD443F" w:rsidP="008F45F5">
      <w:pPr>
        <w:ind w:firstLine="550"/>
        <w:jc w:val="both"/>
        <w:rPr>
          <w:sz w:val="20"/>
          <w:szCs w:val="20"/>
        </w:rPr>
      </w:pPr>
      <w:r w:rsidRPr="00546BE6">
        <w:rPr>
          <w:sz w:val="20"/>
          <w:szCs w:val="20"/>
        </w:rPr>
        <w:t xml:space="preserve">Итоги социально-экономического развития региона за </w:t>
      </w:r>
      <w:smartTag w:uri="urn:schemas-microsoft-com:office:smarttags" w:element="metricconverter">
        <w:smartTagPr>
          <w:attr w:name="ProductID" w:val="2012 г"/>
        </w:smartTagPr>
        <w:r w:rsidRPr="00546BE6">
          <w:rPr>
            <w:sz w:val="20"/>
            <w:szCs w:val="20"/>
          </w:rPr>
          <w:t>201</w:t>
        </w:r>
        <w:r>
          <w:rPr>
            <w:sz w:val="20"/>
            <w:szCs w:val="20"/>
          </w:rPr>
          <w:t>2</w:t>
        </w:r>
        <w:r w:rsidRPr="00546BE6">
          <w:rPr>
            <w:sz w:val="20"/>
            <w:szCs w:val="20"/>
          </w:rPr>
          <w:t xml:space="preserve"> г</w:t>
        </w:r>
      </w:smartTag>
      <w:r w:rsidRPr="00546BE6">
        <w:rPr>
          <w:sz w:val="20"/>
          <w:szCs w:val="20"/>
        </w:rPr>
        <w:t>. позволяют сделать вывод: устойчивая положительная динамика по многим основным видам экономической деятельности региона позволила достичь докризисного уровня.</w:t>
      </w:r>
    </w:p>
    <w:p w:rsidR="00BD443F" w:rsidRPr="008F45F5" w:rsidRDefault="00BD443F" w:rsidP="008F45F5">
      <w:pPr>
        <w:ind w:firstLine="550"/>
        <w:jc w:val="both"/>
        <w:rPr>
          <w:sz w:val="20"/>
          <w:szCs w:val="20"/>
        </w:rPr>
      </w:pPr>
    </w:p>
    <w:p w:rsidR="00BD443F" w:rsidRPr="00517AE4" w:rsidRDefault="00BD443F" w:rsidP="008F45F5">
      <w:pPr>
        <w:spacing w:after="240"/>
        <w:ind w:left="113" w:firstLine="437"/>
        <w:rPr>
          <w:rFonts w:ascii="Optima" w:hAnsi="Optima"/>
          <w:b/>
        </w:rPr>
      </w:pPr>
      <w:r w:rsidRPr="00517AE4">
        <w:rPr>
          <w:rFonts w:ascii="Optima Cyr" w:hAnsi="Optima Cyr"/>
          <w:b/>
        </w:rPr>
        <w:t>Состояние банковского сектора</w:t>
      </w:r>
    </w:p>
    <w:p w:rsidR="00BD443F" w:rsidRPr="00104ACF" w:rsidRDefault="00BD443F" w:rsidP="008F45F5">
      <w:pPr>
        <w:ind w:firstLine="550"/>
        <w:jc w:val="both"/>
        <w:rPr>
          <w:sz w:val="20"/>
          <w:szCs w:val="20"/>
        </w:rPr>
      </w:pPr>
      <w:r w:rsidRPr="00104ACF">
        <w:rPr>
          <w:sz w:val="20"/>
          <w:szCs w:val="20"/>
        </w:rPr>
        <w:t xml:space="preserve">За 2012 год активы банковского сектора увеличились на 18,9%, до 49509,6 млрд. рублей. Собственные средства (капитал) кредитных организаций (без учета ОАО «Сбербанк России») возросли на 19,4%, до 4435,6 млрд. рублей. Количество действующих кредитных организаций сократилось с 978 на 01.01.12 до 956 на 01.01.13. Количество кредитных организаций с капиталом свыше 180 млн. руб. (без учета кредитных организаций, по которым осуществляются меры по предупреждению банкротства) составило 896 (93,7% от числа действующих на 01.01.13). </w:t>
      </w:r>
    </w:p>
    <w:p w:rsidR="00BD443F" w:rsidRPr="00104ACF" w:rsidRDefault="00BD443F" w:rsidP="008F45F5">
      <w:pPr>
        <w:ind w:firstLine="550"/>
        <w:jc w:val="both"/>
        <w:rPr>
          <w:sz w:val="20"/>
          <w:szCs w:val="20"/>
        </w:rPr>
      </w:pPr>
      <w:r w:rsidRPr="00104ACF">
        <w:rPr>
          <w:sz w:val="20"/>
          <w:szCs w:val="20"/>
        </w:rPr>
        <w:t xml:space="preserve">Ресурсная база. Остатки средств на счетах клиентов за 2012 год возросли на 15,5%, до 30120 млрд. руб., а их доля в пассивах банковского сектора сократилась с 62,7% на 01.01.12 до 60,8% на 01.01.13. </w:t>
      </w:r>
    </w:p>
    <w:p w:rsidR="00BD443F" w:rsidRPr="008F45F5" w:rsidRDefault="00BD443F" w:rsidP="008F45F5">
      <w:pPr>
        <w:ind w:firstLine="550"/>
        <w:jc w:val="both"/>
        <w:rPr>
          <w:sz w:val="20"/>
          <w:szCs w:val="20"/>
        </w:rPr>
      </w:pPr>
      <w:r w:rsidRPr="00104ACF">
        <w:rPr>
          <w:sz w:val="20"/>
          <w:szCs w:val="20"/>
        </w:rPr>
        <w:t xml:space="preserve">Объем вкладов физических лиц за 2012 год увеличился на 20%, до 14251 млрд. рублей. Их доля в пассивах банковского сектора повысилась с 28,5% на 01.01.12 до 28,8% на 01.01.13. Объем вкладов физических лиц в рублях возрос на 21,2%, в иностранной валюте – на 14,7%. Удельный вес рублевых вкладов в общем объеме вкладов </w:t>
      </w:r>
      <w:r w:rsidRPr="00104ACF">
        <w:rPr>
          <w:sz w:val="20"/>
          <w:szCs w:val="20"/>
        </w:rPr>
        <w:lastRenderedPageBreak/>
        <w:t xml:space="preserve">физических лиц увеличился с 81,7% на 01.01.12 до 82,5% на 01.01.13. Вклады на срок свыше 1 года возросли на 16,3%. На их долю на 01.01.13 приходилось 58,9% общего объема вкладов физических лиц. </w:t>
      </w:r>
    </w:p>
    <w:p w:rsidR="00BD443F" w:rsidRPr="00104ACF" w:rsidRDefault="00BD443F" w:rsidP="008F45F5">
      <w:pPr>
        <w:ind w:firstLine="550"/>
        <w:jc w:val="both"/>
        <w:rPr>
          <w:sz w:val="20"/>
          <w:szCs w:val="20"/>
        </w:rPr>
      </w:pPr>
      <w:r w:rsidRPr="00104ACF">
        <w:rPr>
          <w:sz w:val="20"/>
          <w:szCs w:val="20"/>
        </w:rPr>
        <w:t>Объем депозитов и прочих привлеченных средств юридических лиц за 2012 год возрос на 15%, до 9619,5 млрд. рублей. Их доля в пассивах банковского сектора снизилась с 20,1% на 01.01.12 до 19,4% на 01.01.13. Депозиты и прочие привлеченные средства Минфина России и других государственных органов за прошедший год  уменьшились на 17%, до 761 млрд. руб., а их доля в пассивах банковского сектора – с 2,2% до 1,5%. Задолженность банков по кредитам, депозитам и прочим привлеченным средствам, полученным от Банка России, за 2012 год возросла в 2,2 раза, до 2690,9 млрд. руб., их доля в пассивах банковского сектора – с 2,9% до 5,4%. Средства на расчетных и прочих счетах организаций увеличились на 7,1%, до 5706,6 млрд. руб., их доля в пассивах банковского сектора снизилась с 12,8% до 11,5 процента.</w:t>
      </w:r>
    </w:p>
    <w:p w:rsidR="00BD443F" w:rsidRPr="00104ACF" w:rsidRDefault="00BD443F" w:rsidP="008F45F5">
      <w:pPr>
        <w:ind w:firstLine="550"/>
        <w:jc w:val="both"/>
        <w:rPr>
          <w:sz w:val="20"/>
          <w:szCs w:val="20"/>
        </w:rPr>
      </w:pPr>
      <w:r w:rsidRPr="00104ACF">
        <w:rPr>
          <w:sz w:val="20"/>
          <w:szCs w:val="20"/>
        </w:rPr>
        <w:t>Объем выпущенных банками облигаций за 2012 год возрос на 55,6%. Доля этого источника в пассивах банковского сектора повысилась с 1,6% на 01.01.12 до 2,1% на 01.01.13. Объем выпущенных векселей за прошедший год увеличился на 33,7%, а их доля в пассивах банковского сектора – с 2,1% на 01.01.12 до 2,3% на 01.01.13.</w:t>
      </w:r>
    </w:p>
    <w:p w:rsidR="00BD443F" w:rsidRPr="00104ACF" w:rsidRDefault="00BD443F" w:rsidP="008F45F5">
      <w:pPr>
        <w:ind w:firstLine="550"/>
        <w:jc w:val="both"/>
        <w:rPr>
          <w:sz w:val="20"/>
          <w:szCs w:val="20"/>
        </w:rPr>
      </w:pPr>
      <w:r w:rsidRPr="00104ACF">
        <w:rPr>
          <w:sz w:val="20"/>
          <w:szCs w:val="20"/>
        </w:rPr>
        <w:t xml:space="preserve">Активные операции. Объем кредитов и прочих размещенных средств, предоставленных нефинансовым организациям, за 2012 год возрос на 12,7%, до 19971,4 млрд. рублей. Их доля в активах банковского сектора снизилась с 42,6% на 01.01.12 до 40,3% на 01.01.13. Удельный вес просроченной задолженности в общем объеме кредитов нефинансовым организациям составил 4,6% на 01.01.13, не изменившись по сравнению с началом 2012 года. </w:t>
      </w:r>
    </w:p>
    <w:p w:rsidR="00BD443F" w:rsidRPr="00104ACF" w:rsidRDefault="00BD443F" w:rsidP="008F45F5">
      <w:pPr>
        <w:ind w:firstLine="550"/>
        <w:jc w:val="both"/>
        <w:rPr>
          <w:sz w:val="20"/>
          <w:szCs w:val="20"/>
        </w:rPr>
      </w:pPr>
      <w:r w:rsidRPr="00104ACF">
        <w:rPr>
          <w:sz w:val="20"/>
          <w:szCs w:val="20"/>
        </w:rPr>
        <w:t>Объем кредитов, предоставленных физическим лицам, за 2012 год увеличился на 39,4%, до 7737,1 млрд. рублей. Их доля в активах банковского сектора повысилась с 13,3% на 01.01.12 до 15,6% на 01.01.13, а в общем объеме кредитных вложений банков – с 19,3% до 22,8% соответственно. Объем просроченной задолженности по этим кредитам за 2012 год возрос на 7,6%. Ее удельный вес в общем объеме кредитов физическим лицам снизился с 5,2% на 01.01.12 до 4% на 01.01.13.</w:t>
      </w:r>
    </w:p>
    <w:p w:rsidR="00BD443F" w:rsidRPr="00104ACF" w:rsidRDefault="00BD443F" w:rsidP="008F45F5">
      <w:pPr>
        <w:ind w:firstLine="550"/>
        <w:jc w:val="both"/>
        <w:rPr>
          <w:sz w:val="20"/>
          <w:szCs w:val="20"/>
        </w:rPr>
      </w:pPr>
      <w:r w:rsidRPr="00104ACF">
        <w:rPr>
          <w:sz w:val="20"/>
          <w:szCs w:val="20"/>
        </w:rPr>
        <w:t xml:space="preserve">Портфель ценных бумаг за 2012 год увеличился на 13,3%, до 7034,9 млрд. рублей. Их доля в активах банковского сектора снизилась с 14,9% на 01.01.12 до 14,2% на 01.01.13. Основной удельный вес (74,8% по состоянию на 01.01.13) в портфеле ценных бумаг занимали вложения в долговые обязательства, объем которых за 2012 год возрос на 12,6%, до 5265,1 млрд. рублей. Вложения в долевые ценные бумаги за прошедший год сократились на 13,4%, их удельный вес в портфеле ценных бумаг составил 11,3% на 01.01.13. </w:t>
      </w:r>
    </w:p>
    <w:p w:rsidR="00BD443F" w:rsidRPr="00104ACF" w:rsidRDefault="00BD443F" w:rsidP="008F45F5">
      <w:pPr>
        <w:ind w:firstLine="550"/>
        <w:jc w:val="both"/>
        <w:rPr>
          <w:sz w:val="20"/>
          <w:szCs w:val="20"/>
        </w:rPr>
      </w:pPr>
    </w:p>
    <w:p w:rsidR="00BD443F" w:rsidRPr="00D87EC1" w:rsidRDefault="00BD443F" w:rsidP="008F45F5">
      <w:pPr>
        <w:jc w:val="center"/>
        <w:rPr>
          <w:rFonts w:ascii="Optima" w:hAnsi="Optima"/>
          <w:b/>
          <w:color w:val="333333"/>
          <w:sz w:val="28"/>
          <w:szCs w:val="28"/>
        </w:rPr>
      </w:pPr>
    </w:p>
    <w:p w:rsidR="00BD443F" w:rsidRPr="00367713" w:rsidRDefault="00BD443F" w:rsidP="008F45F5">
      <w:pPr>
        <w:jc w:val="center"/>
        <w:rPr>
          <w:rFonts w:ascii="Optima" w:hAnsi="Optima"/>
          <w:b/>
          <w:color w:val="333333"/>
          <w:sz w:val="28"/>
          <w:szCs w:val="28"/>
        </w:rPr>
      </w:pPr>
      <w:r w:rsidRPr="00967E99">
        <w:rPr>
          <w:rFonts w:ascii="Optima" w:hAnsi="Optima"/>
          <w:b/>
          <w:color w:val="333333"/>
          <w:sz w:val="28"/>
          <w:szCs w:val="28"/>
        </w:rPr>
        <w:t>3</w:t>
      </w:r>
      <w:r w:rsidRPr="00367713">
        <w:rPr>
          <w:rFonts w:ascii="Optima" w:hAnsi="Optima"/>
          <w:b/>
          <w:color w:val="333333"/>
          <w:sz w:val="28"/>
          <w:szCs w:val="28"/>
        </w:rPr>
        <w:t xml:space="preserve">. </w:t>
      </w:r>
      <w:r w:rsidRPr="00367713">
        <w:rPr>
          <w:rFonts w:ascii="Optima Cyr" w:hAnsi="Optima Cyr"/>
          <w:b/>
          <w:color w:val="333333"/>
          <w:sz w:val="28"/>
          <w:szCs w:val="28"/>
        </w:rPr>
        <w:t>КРАТКИЙ АНАЛИЗ СТАТЕЙ БАЛАНСОВОГО ОТЧЕТА</w:t>
      </w:r>
    </w:p>
    <w:p w:rsidR="00BD443F" w:rsidRPr="00967E99" w:rsidRDefault="00BD443F" w:rsidP="008F45F5">
      <w:pPr>
        <w:ind w:firstLine="550"/>
        <w:jc w:val="both"/>
        <w:rPr>
          <w:sz w:val="20"/>
          <w:szCs w:val="20"/>
        </w:rPr>
      </w:pPr>
    </w:p>
    <w:p w:rsidR="00BD443F" w:rsidRPr="006959CE" w:rsidRDefault="00BD443F" w:rsidP="008F45F5">
      <w:pPr>
        <w:ind w:firstLine="550"/>
        <w:jc w:val="both"/>
        <w:rPr>
          <w:sz w:val="20"/>
          <w:szCs w:val="20"/>
        </w:rPr>
      </w:pPr>
      <w:r w:rsidRPr="006959CE">
        <w:rPr>
          <w:sz w:val="20"/>
          <w:szCs w:val="20"/>
        </w:rPr>
        <w:t xml:space="preserve">Совокупные активы Банка за 2012 год увеличились на 10.1 % до 18,4 млрд. рублей, что стало возможным благодаря </w:t>
      </w:r>
      <w:r>
        <w:rPr>
          <w:sz w:val="20"/>
          <w:szCs w:val="20"/>
        </w:rPr>
        <w:t xml:space="preserve">клиентской политике направленной на </w:t>
      </w:r>
      <w:r w:rsidRPr="006959CE">
        <w:rPr>
          <w:sz w:val="20"/>
          <w:szCs w:val="20"/>
        </w:rPr>
        <w:t>привлечени</w:t>
      </w:r>
      <w:r>
        <w:rPr>
          <w:sz w:val="20"/>
          <w:szCs w:val="20"/>
        </w:rPr>
        <w:t>е</w:t>
      </w:r>
      <w:r w:rsidRPr="006959CE">
        <w:rPr>
          <w:sz w:val="20"/>
          <w:szCs w:val="20"/>
        </w:rPr>
        <w:t xml:space="preserve"> средств клиентов на депозиты</w:t>
      </w:r>
      <w:r>
        <w:rPr>
          <w:sz w:val="20"/>
          <w:szCs w:val="20"/>
        </w:rPr>
        <w:t xml:space="preserve"> и</w:t>
      </w:r>
      <w:r w:rsidRPr="006959CE">
        <w:rPr>
          <w:sz w:val="20"/>
          <w:szCs w:val="20"/>
        </w:rPr>
        <w:t xml:space="preserve"> счета до востребования</w:t>
      </w:r>
      <w:r>
        <w:rPr>
          <w:sz w:val="20"/>
          <w:szCs w:val="20"/>
        </w:rPr>
        <w:t xml:space="preserve">, и дальнейшее их размещение в </w:t>
      </w:r>
      <w:r w:rsidRPr="006959CE">
        <w:rPr>
          <w:sz w:val="20"/>
          <w:szCs w:val="20"/>
        </w:rPr>
        <w:t>активны</w:t>
      </w:r>
      <w:r>
        <w:rPr>
          <w:sz w:val="20"/>
          <w:szCs w:val="20"/>
        </w:rPr>
        <w:t>е</w:t>
      </w:r>
      <w:r w:rsidRPr="006959CE">
        <w:rPr>
          <w:sz w:val="20"/>
          <w:szCs w:val="20"/>
        </w:rPr>
        <w:t xml:space="preserve"> операци</w:t>
      </w:r>
      <w:r>
        <w:rPr>
          <w:sz w:val="20"/>
          <w:szCs w:val="20"/>
        </w:rPr>
        <w:t>и</w:t>
      </w:r>
      <w:r w:rsidRPr="006959CE">
        <w:rPr>
          <w:sz w:val="20"/>
          <w:szCs w:val="20"/>
        </w:rPr>
        <w:t xml:space="preserve">. </w:t>
      </w:r>
    </w:p>
    <w:p w:rsidR="00BD443F" w:rsidRPr="006959CE" w:rsidRDefault="00BD443F" w:rsidP="008F45F5">
      <w:pPr>
        <w:ind w:firstLine="550"/>
        <w:jc w:val="both"/>
        <w:rPr>
          <w:sz w:val="20"/>
          <w:szCs w:val="20"/>
        </w:rPr>
      </w:pPr>
      <w:r w:rsidRPr="006959CE">
        <w:rPr>
          <w:sz w:val="20"/>
          <w:szCs w:val="20"/>
        </w:rPr>
        <w:t>Структура активов на 01.01.2013 года существенно изменилась:</w:t>
      </w:r>
    </w:p>
    <w:p w:rsidR="00BD443F" w:rsidRPr="00367713" w:rsidRDefault="00BD443F" w:rsidP="008F45F5">
      <w:pPr>
        <w:ind w:firstLine="550"/>
        <w:jc w:val="both"/>
        <w:rPr>
          <w:sz w:val="20"/>
          <w:szCs w:val="20"/>
        </w:rPr>
      </w:pPr>
    </w:p>
    <w:p w:rsidR="00BD443F" w:rsidRPr="00367713" w:rsidRDefault="00BD443F" w:rsidP="008F45F5">
      <w:pPr>
        <w:ind w:firstLine="550"/>
        <w:jc w:val="both"/>
        <w:rPr>
          <w:b/>
        </w:rPr>
      </w:pPr>
      <w:r>
        <w:rPr>
          <w:b/>
        </w:rPr>
        <w:br w:type="page"/>
      </w:r>
      <w:r w:rsidRPr="00367713">
        <w:rPr>
          <w:b/>
        </w:rPr>
        <w:lastRenderedPageBreak/>
        <w:t>Структура чистых активов</w:t>
      </w:r>
    </w:p>
    <w:p w:rsidR="00BD443F" w:rsidRPr="00367713" w:rsidRDefault="00C07BFD" w:rsidP="008F45F5">
      <w:pPr>
        <w:ind w:firstLine="550"/>
        <w:jc w:val="center"/>
      </w:pPr>
      <w:r>
        <w:rPr>
          <w:noProof/>
        </w:rPr>
        <w:drawing>
          <wp:inline distT="0" distB="0" distL="0" distR="0">
            <wp:extent cx="2657475" cy="2981325"/>
            <wp:effectExtent l="0" t="0" r="9525" b="9525"/>
            <wp:docPr id="11"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8"/>
                    <pic:cNvPicPr>
                      <a:picLocks noChangeAspect="1" noChangeArrowheads="1"/>
                    </pic:cNvPicPr>
                  </pic:nvPicPr>
                  <pic:blipFill>
                    <a:blip r:embed="rId20">
                      <a:extLst>
                        <a:ext uri="{28A0092B-C50C-407E-A947-70E740481C1C}">
                          <a14:useLocalDpi xmlns:a14="http://schemas.microsoft.com/office/drawing/2010/main" val="0"/>
                        </a:ext>
                      </a:extLst>
                    </a:blip>
                    <a:srcRect l="27258" r="25891" b="19310"/>
                    <a:stretch>
                      <a:fillRect/>
                    </a:stretch>
                  </pic:blipFill>
                  <pic:spPr bwMode="auto">
                    <a:xfrm>
                      <a:off x="0" y="0"/>
                      <a:ext cx="2657475" cy="2981325"/>
                    </a:xfrm>
                    <a:prstGeom prst="rect">
                      <a:avLst/>
                    </a:prstGeom>
                    <a:noFill/>
                    <a:ln>
                      <a:noFill/>
                    </a:ln>
                  </pic:spPr>
                </pic:pic>
              </a:graphicData>
            </a:graphic>
          </wp:inline>
        </w:drawing>
      </w:r>
      <w:r w:rsidR="00BD443F" w:rsidRPr="00EA52AD">
        <w:t xml:space="preserve"> </w:t>
      </w:r>
      <w:r>
        <w:rPr>
          <w:noProof/>
        </w:rPr>
        <w:drawing>
          <wp:inline distT="0" distB="0" distL="0" distR="0">
            <wp:extent cx="2952750" cy="3105150"/>
            <wp:effectExtent l="0" t="0" r="0" b="0"/>
            <wp:docPr id="12"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
                    <pic:cNvPicPr>
                      <a:picLocks noChangeAspect="1" noChangeArrowheads="1"/>
                    </pic:cNvPicPr>
                  </pic:nvPicPr>
                  <pic:blipFill>
                    <a:blip r:embed="rId21">
                      <a:extLst>
                        <a:ext uri="{28A0092B-C50C-407E-A947-70E740481C1C}">
                          <a14:useLocalDpi xmlns:a14="http://schemas.microsoft.com/office/drawing/2010/main" val="0"/>
                        </a:ext>
                      </a:extLst>
                    </a:blip>
                    <a:srcRect l="26161" r="23323" b="17818"/>
                    <a:stretch>
                      <a:fillRect/>
                    </a:stretch>
                  </pic:blipFill>
                  <pic:spPr bwMode="auto">
                    <a:xfrm>
                      <a:off x="0" y="0"/>
                      <a:ext cx="2952750" cy="3105150"/>
                    </a:xfrm>
                    <a:prstGeom prst="rect">
                      <a:avLst/>
                    </a:prstGeom>
                    <a:noFill/>
                    <a:ln>
                      <a:noFill/>
                    </a:ln>
                  </pic:spPr>
                </pic:pic>
              </a:graphicData>
            </a:graphic>
          </wp:inline>
        </w:drawing>
      </w:r>
    </w:p>
    <w:p w:rsidR="00BD443F" w:rsidRPr="00367713" w:rsidRDefault="00C07BFD" w:rsidP="008F45F5">
      <w:pPr>
        <w:ind w:firstLine="550"/>
        <w:jc w:val="center"/>
        <w:rPr>
          <w:b/>
        </w:rPr>
      </w:pPr>
      <w:r>
        <w:rPr>
          <w:noProof/>
        </w:rPr>
        <w:drawing>
          <wp:inline distT="0" distB="0" distL="0" distR="0">
            <wp:extent cx="5838825" cy="647700"/>
            <wp:effectExtent l="0" t="0" r="0" b="0"/>
            <wp:docPr id="13"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
                    <pic:cNvPicPr>
                      <a:picLocks noChangeAspect="1" noChangeArrowheads="1"/>
                    </pic:cNvPicPr>
                  </pic:nvPicPr>
                  <pic:blipFill>
                    <a:blip r:embed="rId22">
                      <a:extLst>
                        <a:ext uri="{28A0092B-C50C-407E-A947-70E740481C1C}">
                          <a14:useLocalDpi xmlns:a14="http://schemas.microsoft.com/office/drawing/2010/main" val="0"/>
                        </a:ext>
                      </a:extLst>
                    </a:blip>
                    <a:srcRect t="79883"/>
                    <a:stretch>
                      <a:fillRect/>
                    </a:stretch>
                  </pic:blipFill>
                  <pic:spPr bwMode="auto">
                    <a:xfrm>
                      <a:off x="0" y="0"/>
                      <a:ext cx="5838825" cy="647700"/>
                    </a:xfrm>
                    <a:prstGeom prst="rect">
                      <a:avLst/>
                    </a:prstGeom>
                    <a:noFill/>
                    <a:ln>
                      <a:noFill/>
                    </a:ln>
                  </pic:spPr>
                </pic:pic>
              </a:graphicData>
            </a:graphic>
          </wp:inline>
        </w:drawing>
      </w:r>
    </w:p>
    <w:p w:rsidR="00BD443F" w:rsidRPr="00367713" w:rsidRDefault="00BD443F" w:rsidP="008F45F5">
      <w:pPr>
        <w:ind w:firstLine="550"/>
        <w:jc w:val="both"/>
      </w:pPr>
    </w:p>
    <w:tbl>
      <w:tblPr>
        <w:tblW w:w="10773"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70"/>
        <w:gridCol w:w="2658"/>
        <w:gridCol w:w="2445"/>
      </w:tblGrid>
      <w:tr w:rsidR="00BD443F" w:rsidRPr="00367713" w:rsidTr="00DA729A">
        <w:tc>
          <w:tcPr>
            <w:tcW w:w="5670" w:type="dxa"/>
            <w:vAlign w:val="bottom"/>
          </w:tcPr>
          <w:p w:rsidR="00BD443F" w:rsidRPr="00EB3274" w:rsidRDefault="00BD443F" w:rsidP="00DA729A">
            <w:pPr>
              <w:jc w:val="center"/>
              <w:rPr>
                <w:rFonts w:ascii="Tahoma" w:hAnsi="Tahoma" w:cs="Tahoma"/>
                <w:b/>
                <w:bCs/>
                <w:sz w:val="18"/>
                <w:szCs w:val="18"/>
              </w:rPr>
            </w:pPr>
            <w:r w:rsidRPr="00EB3274">
              <w:rPr>
                <w:rFonts w:ascii="Tahoma" w:hAnsi="Tahoma" w:cs="Tahoma"/>
                <w:b/>
                <w:bCs/>
                <w:sz w:val="18"/>
                <w:szCs w:val="18"/>
              </w:rPr>
              <w:t>Чистые активы</w:t>
            </w:r>
          </w:p>
        </w:tc>
        <w:tc>
          <w:tcPr>
            <w:tcW w:w="2658" w:type="dxa"/>
            <w:vAlign w:val="bottom"/>
          </w:tcPr>
          <w:p w:rsidR="00BD443F" w:rsidRPr="00EB3274" w:rsidRDefault="00BD443F" w:rsidP="00DA729A">
            <w:pPr>
              <w:snapToGrid w:val="0"/>
              <w:jc w:val="center"/>
              <w:rPr>
                <w:rFonts w:ascii="Tahoma" w:hAnsi="Tahoma" w:cs="Tahoma"/>
                <w:b/>
                <w:bCs/>
                <w:sz w:val="18"/>
                <w:szCs w:val="18"/>
              </w:rPr>
            </w:pPr>
            <w:r w:rsidRPr="00EB3274">
              <w:rPr>
                <w:rFonts w:ascii="Tahoma" w:hAnsi="Tahoma" w:cs="Tahoma"/>
                <w:b/>
                <w:bCs/>
                <w:sz w:val="18"/>
                <w:szCs w:val="18"/>
              </w:rPr>
              <w:t>На 01.01.201</w:t>
            </w:r>
            <w:r>
              <w:rPr>
                <w:rFonts w:ascii="Tahoma" w:hAnsi="Tahoma" w:cs="Tahoma"/>
                <w:b/>
                <w:bCs/>
                <w:sz w:val="18"/>
                <w:szCs w:val="18"/>
              </w:rPr>
              <w:t>3</w:t>
            </w:r>
          </w:p>
        </w:tc>
        <w:tc>
          <w:tcPr>
            <w:tcW w:w="2445" w:type="dxa"/>
            <w:vAlign w:val="bottom"/>
          </w:tcPr>
          <w:p w:rsidR="00BD443F" w:rsidRPr="00EB3274" w:rsidRDefault="00BD443F" w:rsidP="00DA729A">
            <w:pPr>
              <w:snapToGrid w:val="0"/>
              <w:jc w:val="center"/>
              <w:rPr>
                <w:rFonts w:ascii="Tahoma" w:hAnsi="Tahoma" w:cs="Tahoma"/>
                <w:b/>
                <w:bCs/>
                <w:sz w:val="18"/>
                <w:szCs w:val="18"/>
              </w:rPr>
            </w:pPr>
            <w:r>
              <w:rPr>
                <w:rFonts w:ascii="Tahoma" w:hAnsi="Tahoma" w:cs="Tahoma"/>
                <w:b/>
                <w:bCs/>
                <w:sz w:val="18"/>
                <w:szCs w:val="18"/>
              </w:rPr>
              <w:t>На 01.01.2012</w:t>
            </w:r>
          </w:p>
        </w:tc>
      </w:tr>
      <w:tr w:rsidR="00BD443F" w:rsidRPr="00367713" w:rsidTr="00DA729A">
        <w:tc>
          <w:tcPr>
            <w:tcW w:w="5670" w:type="dxa"/>
            <w:vAlign w:val="bottom"/>
          </w:tcPr>
          <w:p w:rsidR="00BD443F" w:rsidRDefault="00BD443F" w:rsidP="00DA729A">
            <w:pPr>
              <w:rPr>
                <w:rFonts w:ascii="Arial CYR" w:hAnsi="Arial CYR" w:cs="Arial CYR"/>
                <w:sz w:val="20"/>
                <w:szCs w:val="20"/>
              </w:rPr>
            </w:pPr>
            <w:r>
              <w:rPr>
                <w:rFonts w:ascii="Arial CYR" w:hAnsi="Arial CYR" w:cs="Arial CYR"/>
                <w:sz w:val="20"/>
                <w:szCs w:val="20"/>
              </w:rPr>
              <w:t>Денежные средства и их эквиваленты</w:t>
            </w:r>
          </w:p>
        </w:tc>
        <w:tc>
          <w:tcPr>
            <w:tcW w:w="2658" w:type="dxa"/>
            <w:vAlign w:val="bottom"/>
          </w:tcPr>
          <w:p w:rsidR="00BD443F" w:rsidRDefault="00BD443F" w:rsidP="00DA729A">
            <w:pPr>
              <w:jc w:val="right"/>
              <w:rPr>
                <w:rFonts w:ascii="Arial CYR" w:hAnsi="Arial CYR" w:cs="Arial CYR"/>
                <w:sz w:val="20"/>
                <w:szCs w:val="20"/>
              </w:rPr>
            </w:pPr>
            <w:r>
              <w:rPr>
                <w:rFonts w:ascii="Arial CYR" w:hAnsi="Arial CYR" w:cs="Arial CYR"/>
                <w:sz w:val="20"/>
                <w:szCs w:val="20"/>
              </w:rPr>
              <w:t>1 098 691</w:t>
            </w:r>
          </w:p>
        </w:tc>
        <w:tc>
          <w:tcPr>
            <w:tcW w:w="2445" w:type="dxa"/>
            <w:vAlign w:val="bottom"/>
          </w:tcPr>
          <w:p w:rsidR="00BD443F" w:rsidRDefault="00BD443F" w:rsidP="00DA729A">
            <w:pPr>
              <w:jc w:val="right"/>
              <w:rPr>
                <w:rFonts w:ascii="Arial CYR" w:hAnsi="Arial CYR" w:cs="Arial CYR"/>
                <w:sz w:val="20"/>
                <w:szCs w:val="20"/>
              </w:rPr>
            </w:pPr>
            <w:r>
              <w:rPr>
                <w:rFonts w:ascii="Arial CYR" w:hAnsi="Arial CYR" w:cs="Arial CYR"/>
                <w:sz w:val="20"/>
                <w:szCs w:val="20"/>
              </w:rPr>
              <w:t>861 070</w:t>
            </w:r>
          </w:p>
        </w:tc>
      </w:tr>
      <w:tr w:rsidR="00BD443F" w:rsidRPr="00367713" w:rsidTr="00DA729A">
        <w:tc>
          <w:tcPr>
            <w:tcW w:w="5670" w:type="dxa"/>
            <w:vAlign w:val="bottom"/>
          </w:tcPr>
          <w:p w:rsidR="00BD443F" w:rsidRDefault="00BD443F" w:rsidP="00DA729A">
            <w:pPr>
              <w:rPr>
                <w:rFonts w:ascii="Arial CYR" w:hAnsi="Arial CYR" w:cs="Arial CYR"/>
                <w:sz w:val="20"/>
                <w:szCs w:val="20"/>
              </w:rPr>
            </w:pPr>
            <w:r>
              <w:rPr>
                <w:rFonts w:ascii="Arial CYR" w:hAnsi="Arial CYR" w:cs="Arial CYR"/>
                <w:sz w:val="20"/>
                <w:szCs w:val="20"/>
              </w:rPr>
              <w:t>Ценные бумаги</w:t>
            </w:r>
          </w:p>
        </w:tc>
        <w:tc>
          <w:tcPr>
            <w:tcW w:w="2658" w:type="dxa"/>
            <w:vAlign w:val="bottom"/>
          </w:tcPr>
          <w:p w:rsidR="00BD443F" w:rsidRDefault="00BD443F" w:rsidP="00DA729A">
            <w:pPr>
              <w:jc w:val="right"/>
              <w:rPr>
                <w:rFonts w:ascii="Arial CYR" w:hAnsi="Arial CYR" w:cs="Arial CYR"/>
                <w:sz w:val="20"/>
                <w:szCs w:val="20"/>
              </w:rPr>
            </w:pPr>
            <w:r>
              <w:rPr>
                <w:rFonts w:ascii="Arial CYR" w:hAnsi="Arial CYR" w:cs="Arial CYR"/>
                <w:sz w:val="20"/>
                <w:szCs w:val="20"/>
              </w:rPr>
              <w:t>1 807 108</w:t>
            </w:r>
          </w:p>
        </w:tc>
        <w:tc>
          <w:tcPr>
            <w:tcW w:w="2445" w:type="dxa"/>
            <w:vAlign w:val="bottom"/>
          </w:tcPr>
          <w:p w:rsidR="00BD443F" w:rsidRDefault="00BD443F" w:rsidP="00DA729A">
            <w:pPr>
              <w:jc w:val="right"/>
              <w:rPr>
                <w:rFonts w:ascii="Arial CYR" w:hAnsi="Arial CYR" w:cs="Arial CYR"/>
                <w:sz w:val="20"/>
                <w:szCs w:val="20"/>
              </w:rPr>
            </w:pPr>
            <w:r>
              <w:rPr>
                <w:rFonts w:ascii="Arial CYR" w:hAnsi="Arial CYR" w:cs="Arial CYR"/>
                <w:sz w:val="20"/>
                <w:szCs w:val="20"/>
              </w:rPr>
              <w:t>3 550 450</w:t>
            </w:r>
          </w:p>
        </w:tc>
      </w:tr>
      <w:tr w:rsidR="00BD443F" w:rsidRPr="00367713" w:rsidTr="00DA729A">
        <w:tc>
          <w:tcPr>
            <w:tcW w:w="5670" w:type="dxa"/>
            <w:vAlign w:val="bottom"/>
          </w:tcPr>
          <w:p w:rsidR="00BD443F" w:rsidRDefault="00BD443F" w:rsidP="00DA729A">
            <w:pPr>
              <w:rPr>
                <w:rFonts w:ascii="Arial CYR" w:hAnsi="Arial CYR" w:cs="Arial CYR"/>
                <w:sz w:val="20"/>
                <w:szCs w:val="20"/>
              </w:rPr>
            </w:pPr>
            <w:r>
              <w:rPr>
                <w:rFonts w:ascii="Arial CYR" w:hAnsi="Arial CYR" w:cs="Arial CYR"/>
                <w:sz w:val="20"/>
                <w:szCs w:val="20"/>
              </w:rPr>
              <w:t>Кредиты банкам</w:t>
            </w:r>
          </w:p>
        </w:tc>
        <w:tc>
          <w:tcPr>
            <w:tcW w:w="2658" w:type="dxa"/>
            <w:vAlign w:val="bottom"/>
          </w:tcPr>
          <w:p w:rsidR="00BD443F" w:rsidRDefault="00BD443F" w:rsidP="00DA729A">
            <w:pPr>
              <w:jc w:val="right"/>
              <w:rPr>
                <w:rFonts w:ascii="Arial CYR" w:hAnsi="Arial CYR" w:cs="Arial CYR"/>
                <w:sz w:val="20"/>
                <w:szCs w:val="20"/>
              </w:rPr>
            </w:pPr>
            <w:r>
              <w:rPr>
                <w:rFonts w:ascii="Arial CYR" w:hAnsi="Arial CYR" w:cs="Arial CYR"/>
                <w:sz w:val="20"/>
                <w:szCs w:val="20"/>
              </w:rPr>
              <w:t>200 000</w:t>
            </w:r>
          </w:p>
        </w:tc>
        <w:tc>
          <w:tcPr>
            <w:tcW w:w="2445" w:type="dxa"/>
            <w:vAlign w:val="bottom"/>
          </w:tcPr>
          <w:p w:rsidR="00BD443F" w:rsidRDefault="00BD443F" w:rsidP="00DA729A">
            <w:pPr>
              <w:jc w:val="right"/>
              <w:rPr>
                <w:rFonts w:ascii="Arial CYR" w:hAnsi="Arial CYR" w:cs="Arial CYR"/>
                <w:sz w:val="20"/>
                <w:szCs w:val="20"/>
              </w:rPr>
            </w:pPr>
            <w:r>
              <w:rPr>
                <w:rFonts w:ascii="Arial CYR" w:hAnsi="Arial CYR" w:cs="Arial CYR"/>
                <w:sz w:val="20"/>
                <w:szCs w:val="20"/>
              </w:rPr>
              <w:t>341 000</w:t>
            </w:r>
          </w:p>
        </w:tc>
      </w:tr>
      <w:tr w:rsidR="00BD443F" w:rsidRPr="00367713" w:rsidTr="00DA729A">
        <w:tc>
          <w:tcPr>
            <w:tcW w:w="5670" w:type="dxa"/>
            <w:vAlign w:val="bottom"/>
          </w:tcPr>
          <w:p w:rsidR="00BD443F" w:rsidRDefault="00BD443F" w:rsidP="00DA729A">
            <w:pPr>
              <w:rPr>
                <w:rFonts w:ascii="Arial CYR" w:hAnsi="Arial CYR" w:cs="Arial CYR"/>
                <w:sz w:val="20"/>
                <w:szCs w:val="20"/>
              </w:rPr>
            </w:pPr>
            <w:r>
              <w:rPr>
                <w:rFonts w:ascii="Arial CYR" w:hAnsi="Arial CYR" w:cs="Arial CYR"/>
                <w:sz w:val="20"/>
                <w:szCs w:val="20"/>
              </w:rPr>
              <w:t>Кредиты клиентам</w:t>
            </w:r>
          </w:p>
        </w:tc>
        <w:tc>
          <w:tcPr>
            <w:tcW w:w="2658" w:type="dxa"/>
            <w:vAlign w:val="bottom"/>
          </w:tcPr>
          <w:p w:rsidR="00BD443F" w:rsidRDefault="00BD443F" w:rsidP="00DA729A">
            <w:pPr>
              <w:jc w:val="right"/>
              <w:rPr>
                <w:rFonts w:ascii="Arial CYR" w:hAnsi="Arial CYR" w:cs="Arial CYR"/>
                <w:sz w:val="20"/>
                <w:szCs w:val="20"/>
              </w:rPr>
            </w:pPr>
            <w:r>
              <w:rPr>
                <w:rFonts w:ascii="Arial CYR" w:hAnsi="Arial CYR" w:cs="Arial CYR"/>
                <w:sz w:val="20"/>
                <w:szCs w:val="20"/>
              </w:rPr>
              <w:t>10 281 356</w:t>
            </w:r>
          </w:p>
        </w:tc>
        <w:tc>
          <w:tcPr>
            <w:tcW w:w="2445" w:type="dxa"/>
            <w:vAlign w:val="bottom"/>
          </w:tcPr>
          <w:p w:rsidR="00BD443F" w:rsidRDefault="00BD443F" w:rsidP="00DA729A">
            <w:pPr>
              <w:jc w:val="right"/>
              <w:rPr>
                <w:rFonts w:ascii="Arial CYR" w:hAnsi="Arial CYR" w:cs="Arial CYR"/>
                <w:sz w:val="20"/>
                <w:szCs w:val="20"/>
              </w:rPr>
            </w:pPr>
            <w:r>
              <w:rPr>
                <w:rFonts w:ascii="Arial CYR" w:hAnsi="Arial CYR" w:cs="Arial CYR"/>
                <w:sz w:val="20"/>
                <w:szCs w:val="20"/>
              </w:rPr>
              <w:t>9 185 664</w:t>
            </w:r>
          </w:p>
        </w:tc>
      </w:tr>
      <w:tr w:rsidR="00BD443F" w:rsidRPr="00367713" w:rsidTr="00DA729A">
        <w:tc>
          <w:tcPr>
            <w:tcW w:w="5670" w:type="dxa"/>
            <w:vAlign w:val="bottom"/>
          </w:tcPr>
          <w:p w:rsidR="00BD443F" w:rsidRPr="006B7997" w:rsidRDefault="00BD443F" w:rsidP="00DA729A">
            <w:pPr>
              <w:rPr>
                <w:rFonts w:ascii="Arial CYR" w:hAnsi="Arial CYR" w:cs="Arial CYR"/>
                <w:sz w:val="20"/>
                <w:szCs w:val="20"/>
              </w:rPr>
            </w:pPr>
            <w:r>
              <w:rPr>
                <w:rFonts w:ascii="Arial CYR" w:hAnsi="Arial CYR" w:cs="Arial CYR"/>
                <w:sz w:val="20"/>
                <w:szCs w:val="20"/>
              </w:rPr>
              <w:t>Основные средства и прочие</w:t>
            </w:r>
            <w:r w:rsidRPr="006B7997">
              <w:rPr>
                <w:rFonts w:ascii="Arial CYR" w:hAnsi="Arial CYR" w:cs="Arial CYR"/>
                <w:sz w:val="20"/>
                <w:szCs w:val="20"/>
              </w:rPr>
              <w:t xml:space="preserve"> </w:t>
            </w:r>
            <w:r>
              <w:rPr>
                <w:rFonts w:ascii="Arial CYR" w:hAnsi="Arial CYR" w:cs="Arial CYR"/>
                <w:sz w:val="20"/>
                <w:szCs w:val="20"/>
              </w:rPr>
              <w:t>активы</w:t>
            </w:r>
          </w:p>
        </w:tc>
        <w:tc>
          <w:tcPr>
            <w:tcW w:w="2658" w:type="dxa"/>
            <w:vAlign w:val="bottom"/>
          </w:tcPr>
          <w:p w:rsidR="00BD443F" w:rsidRDefault="00BD443F" w:rsidP="00DA729A">
            <w:pPr>
              <w:jc w:val="right"/>
              <w:rPr>
                <w:rFonts w:ascii="Arial CYR" w:hAnsi="Arial CYR" w:cs="Arial CYR"/>
                <w:sz w:val="20"/>
                <w:szCs w:val="20"/>
              </w:rPr>
            </w:pPr>
            <w:r>
              <w:rPr>
                <w:rFonts w:ascii="Arial CYR" w:hAnsi="Arial CYR" w:cs="Arial CYR"/>
                <w:sz w:val="20"/>
                <w:szCs w:val="20"/>
              </w:rPr>
              <w:t>2 513 996</w:t>
            </w:r>
          </w:p>
        </w:tc>
        <w:tc>
          <w:tcPr>
            <w:tcW w:w="2445" w:type="dxa"/>
            <w:vAlign w:val="bottom"/>
          </w:tcPr>
          <w:p w:rsidR="00BD443F" w:rsidRDefault="00BD443F" w:rsidP="00DA729A">
            <w:pPr>
              <w:jc w:val="right"/>
              <w:rPr>
                <w:rFonts w:ascii="Arial CYR" w:hAnsi="Arial CYR" w:cs="Arial CYR"/>
                <w:sz w:val="20"/>
                <w:szCs w:val="20"/>
              </w:rPr>
            </w:pPr>
            <w:r>
              <w:rPr>
                <w:rFonts w:ascii="Arial CYR" w:hAnsi="Arial CYR" w:cs="Arial CYR"/>
                <w:sz w:val="20"/>
                <w:szCs w:val="20"/>
              </w:rPr>
              <w:t>1 068 263</w:t>
            </w:r>
          </w:p>
        </w:tc>
      </w:tr>
      <w:tr w:rsidR="00BD443F" w:rsidRPr="00367713" w:rsidTr="00DA729A">
        <w:tc>
          <w:tcPr>
            <w:tcW w:w="5670" w:type="dxa"/>
            <w:vAlign w:val="bottom"/>
          </w:tcPr>
          <w:p w:rsidR="00BD443F" w:rsidRDefault="00BD443F" w:rsidP="00DA729A">
            <w:pPr>
              <w:rPr>
                <w:rFonts w:ascii="Arial CYR" w:hAnsi="Arial CYR" w:cs="Arial CYR"/>
                <w:sz w:val="20"/>
                <w:szCs w:val="20"/>
              </w:rPr>
            </w:pPr>
            <w:r>
              <w:rPr>
                <w:rFonts w:ascii="Arial CYR" w:hAnsi="Arial CYR" w:cs="Arial CYR"/>
                <w:sz w:val="20"/>
                <w:szCs w:val="20"/>
              </w:rPr>
              <w:t>ИТОГО</w:t>
            </w:r>
          </w:p>
        </w:tc>
        <w:tc>
          <w:tcPr>
            <w:tcW w:w="2658" w:type="dxa"/>
            <w:vAlign w:val="bottom"/>
          </w:tcPr>
          <w:p w:rsidR="00BD443F" w:rsidRDefault="00BD443F" w:rsidP="00DA729A">
            <w:pPr>
              <w:jc w:val="right"/>
              <w:rPr>
                <w:rFonts w:ascii="Arial CYR" w:hAnsi="Arial CYR" w:cs="Arial CYR"/>
                <w:sz w:val="20"/>
                <w:szCs w:val="20"/>
              </w:rPr>
            </w:pPr>
            <w:r>
              <w:rPr>
                <w:rFonts w:ascii="Arial CYR" w:hAnsi="Arial CYR" w:cs="Arial CYR"/>
                <w:sz w:val="20"/>
                <w:szCs w:val="20"/>
              </w:rPr>
              <w:t>15 901 151</w:t>
            </w:r>
          </w:p>
        </w:tc>
        <w:tc>
          <w:tcPr>
            <w:tcW w:w="2445" w:type="dxa"/>
            <w:vAlign w:val="bottom"/>
          </w:tcPr>
          <w:p w:rsidR="00BD443F" w:rsidRDefault="00BD443F" w:rsidP="00DA729A">
            <w:pPr>
              <w:jc w:val="right"/>
              <w:rPr>
                <w:rFonts w:ascii="Arial CYR" w:hAnsi="Arial CYR" w:cs="Arial CYR"/>
                <w:sz w:val="20"/>
                <w:szCs w:val="20"/>
              </w:rPr>
            </w:pPr>
            <w:r>
              <w:rPr>
                <w:rFonts w:ascii="Arial CYR" w:hAnsi="Arial CYR" w:cs="Arial CYR"/>
                <w:sz w:val="20"/>
                <w:szCs w:val="20"/>
              </w:rPr>
              <w:t>15 006 447</w:t>
            </w:r>
          </w:p>
        </w:tc>
      </w:tr>
    </w:tbl>
    <w:p w:rsidR="00BD443F" w:rsidRPr="00367713" w:rsidRDefault="00BD443F" w:rsidP="008F45F5">
      <w:pPr>
        <w:ind w:firstLine="550"/>
        <w:jc w:val="both"/>
      </w:pPr>
    </w:p>
    <w:p w:rsidR="00BD443F" w:rsidRPr="006B7997" w:rsidRDefault="00BD443F" w:rsidP="008F45F5">
      <w:pPr>
        <w:ind w:firstLine="550"/>
        <w:jc w:val="both"/>
        <w:rPr>
          <w:sz w:val="20"/>
          <w:szCs w:val="20"/>
        </w:rPr>
      </w:pPr>
      <w:r w:rsidRPr="00EA52AD">
        <w:rPr>
          <w:sz w:val="20"/>
          <w:szCs w:val="20"/>
        </w:rPr>
        <w:t>В абсолютном выражении денежные средства и их эквиваленты в 201</w:t>
      </w:r>
      <w:r>
        <w:rPr>
          <w:sz w:val="20"/>
          <w:szCs w:val="20"/>
        </w:rPr>
        <w:t>2</w:t>
      </w:r>
      <w:r w:rsidRPr="00EA52AD">
        <w:rPr>
          <w:sz w:val="20"/>
          <w:szCs w:val="20"/>
        </w:rPr>
        <w:t xml:space="preserve"> году увеличились с </w:t>
      </w:r>
      <w:r>
        <w:rPr>
          <w:sz w:val="20"/>
          <w:szCs w:val="20"/>
        </w:rPr>
        <w:t xml:space="preserve">861 </w:t>
      </w:r>
      <w:r w:rsidRPr="00EA52AD">
        <w:rPr>
          <w:sz w:val="20"/>
          <w:szCs w:val="20"/>
        </w:rPr>
        <w:t xml:space="preserve">млн. руб. до </w:t>
      </w:r>
      <w:r>
        <w:rPr>
          <w:sz w:val="20"/>
          <w:szCs w:val="20"/>
        </w:rPr>
        <w:t>1 099</w:t>
      </w:r>
      <w:r w:rsidRPr="00EA52AD">
        <w:rPr>
          <w:sz w:val="20"/>
          <w:szCs w:val="20"/>
        </w:rPr>
        <w:t xml:space="preserve"> млн. рублей. За 201</w:t>
      </w:r>
      <w:r>
        <w:rPr>
          <w:sz w:val="20"/>
          <w:szCs w:val="20"/>
        </w:rPr>
        <w:t>2</w:t>
      </w:r>
      <w:r w:rsidRPr="00EA52AD">
        <w:rPr>
          <w:sz w:val="20"/>
          <w:szCs w:val="20"/>
        </w:rPr>
        <w:t xml:space="preserve"> год </w:t>
      </w:r>
      <w:r>
        <w:rPr>
          <w:sz w:val="20"/>
          <w:szCs w:val="20"/>
        </w:rPr>
        <w:t>уменьшился</w:t>
      </w:r>
      <w:r w:rsidRPr="00EA52AD">
        <w:rPr>
          <w:sz w:val="20"/>
          <w:szCs w:val="20"/>
        </w:rPr>
        <w:t xml:space="preserve"> объем портфеля ценных бумаг – с </w:t>
      </w:r>
      <w:r>
        <w:rPr>
          <w:sz w:val="20"/>
          <w:szCs w:val="20"/>
        </w:rPr>
        <w:t>3550</w:t>
      </w:r>
      <w:r w:rsidRPr="00EA52AD">
        <w:rPr>
          <w:sz w:val="20"/>
          <w:szCs w:val="20"/>
        </w:rPr>
        <w:t xml:space="preserve"> млн. руб. до </w:t>
      </w:r>
      <w:r>
        <w:rPr>
          <w:sz w:val="20"/>
          <w:szCs w:val="20"/>
        </w:rPr>
        <w:t>1 807</w:t>
      </w:r>
      <w:r w:rsidRPr="00EA52AD">
        <w:rPr>
          <w:sz w:val="20"/>
          <w:szCs w:val="20"/>
        </w:rPr>
        <w:t xml:space="preserve"> млн. рублей. Доля инвестиций в ценные бумаги в общей структуре активов в течение года </w:t>
      </w:r>
      <w:r>
        <w:rPr>
          <w:sz w:val="20"/>
          <w:szCs w:val="20"/>
        </w:rPr>
        <w:t>уменьшилась</w:t>
      </w:r>
      <w:r w:rsidRPr="00EA52AD">
        <w:rPr>
          <w:sz w:val="20"/>
          <w:szCs w:val="20"/>
        </w:rPr>
        <w:t xml:space="preserve"> с 2</w:t>
      </w:r>
      <w:r>
        <w:rPr>
          <w:sz w:val="20"/>
          <w:szCs w:val="20"/>
        </w:rPr>
        <w:t>4</w:t>
      </w:r>
      <w:r w:rsidRPr="00EA52AD">
        <w:rPr>
          <w:sz w:val="20"/>
          <w:szCs w:val="20"/>
        </w:rPr>
        <w:t xml:space="preserve"> % до </w:t>
      </w:r>
      <w:r>
        <w:rPr>
          <w:sz w:val="20"/>
          <w:szCs w:val="20"/>
        </w:rPr>
        <w:t>11</w:t>
      </w:r>
      <w:r w:rsidRPr="00EA52AD">
        <w:rPr>
          <w:sz w:val="20"/>
          <w:szCs w:val="20"/>
        </w:rPr>
        <w:t xml:space="preserve"> %, а кредитов банкам у</w:t>
      </w:r>
      <w:r>
        <w:rPr>
          <w:sz w:val="20"/>
          <w:szCs w:val="20"/>
        </w:rPr>
        <w:t>меньшились</w:t>
      </w:r>
      <w:r w:rsidRPr="00EA52AD">
        <w:rPr>
          <w:sz w:val="20"/>
          <w:szCs w:val="20"/>
        </w:rPr>
        <w:t xml:space="preserve"> с </w:t>
      </w:r>
      <w:r>
        <w:rPr>
          <w:sz w:val="20"/>
          <w:szCs w:val="20"/>
        </w:rPr>
        <w:t>2</w:t>
      </w:r>
      <w:r w:rsidRPr="00EA52AD">
        <w:rPr>
          <w:sz w:val="20"/>
          <w:szCs w:val="20"/>
        </w:rPr>
        <w:t>,</w:t>
      </w:r>
      <w:r>
        <w:rPr>
          <w:sz w:val="20"/>
          <w:szCs w:val="20"/>
        </w:rPr>
        <w:t>3</w:t>
      </w:r>
      <w:r w:rsidRPr="00EA52AD">
        <w:rPr>
          <w:sz w:val="20"/>
          <w:szCs w:val="20"/>
        </w:rPr>
        <w:t xml:space="preserve">% до </w:t>
      </w:r>
      <w:r>
        <w:rPr>
          <w:sz w:val="20"/>
          <w:szCs w:val="20"/>
        </w:rPr>
        <w:t>1</w:t>
      </w:r>
      <w:r w:rsidRPr="00EA52AD">
        <w:rPr>
          <w:sz w:val="20"/>
          <w:szCs w:val="20"/>
        </w:rPr>
        <w:t>,3%. Все свободные денежные средства Банка размещены в работающие активы. Вся излишняя ликвидность передается в подразделение по работе на финансовых и фондовых рынках. Но по-прежнему крупнейшей группой активов остается кредитный портфель клиентов, который за 201</w:t>
      </w:r>
      <w:r>
        <w:rPr>
          <w:sz w:val="20"/>
          <w:szCs w:val="20"/>
        </w:rPr>
        <w:t>2</w:t>
      </w:r>
      <w:r w:rsidRPr="00EA52AD">
        <w:rPr>
          <w:sz w:val="20"/>
          <w:szCs w:val="20"/>
        </w:rPr>
        <w:t xml:space="preserve"> год  вырос на </w:t>
      </w:r>
      <w:r>
        <w:rPr>
          <w:sz w:val="20"/>
          <w:szCs w:val="20"/>
        </w:rPr>
        <w:t>12</w:t>
      </w:r>
      <w:r w:rsidRPr="00EA52AD">
        <w:rPr>
          <w:sz w:val="20"/>
          <w:szCs w:val="20"/>
        </w:rPr>
        <w:t xml:space="preserve"> % с </w:t>
      </w:r>
      <w:r>
        <w:rPr>
          <w:sz w:val="20"/>
          <w:szCs w:val="20"/>
        </w:rPr>
        <w:t>9 186</w:t>
      </w:r>
      <w:r w:rsidRPr="00EA52AD">
        <w:rPr>
          <w:sz w:val="20"/>
          <w:szCs w:val="20"/>
        </w:rPr>
        <w:t xml:space="preserve"> млн. руб. до </w:t>
      </w:r>
      <w:r>
        <w:rPr>
          <w:sz w:val="20"/>
          <w:szCs w:val="20"/>
        </w:rPr>
        <w:t>10 281</w:t>
      </w:r>
      <w:r w:rsidRPr="00EA52AD">
        <w:rPr>
          <w:sz w:val="20"/>
          <w:szCs w:val="20"/>
        </w:rPr>
        <w:t xml:space="preserve"> млн. руб. (чистая ссудная задолженность), а доля его в активах Банка увеличилась с 61% до 6</w:t>
      </w:r>
      <w:r>
        <w:rPr>
          <w:sz w:val="20"/>
          <w:szCs w:val="20"/>
        </w:rPr>
        <w:t>5</w:t>
      </w:r>
      <w:r w:rsidRPr="00EA52AD">
        <w:rPr>
          <w:sz w:val="20"/>
          <w:szCs w:val="20"/>
        </w:rPr>
        <w:t xml:space="preserve">%. </w:t>
      </w:r>
      <w:r>
        <w:rPr>
          <w:sz w:val="20"/>
          <w:szCs w:val="20"/>
        </w:rPr>
        <w:t>Основные средства и прочие активы выросли на 1 446 млн. руб.</w:t>
      </w:r>
    </w:p>
    <w:p w:rsidR="00BD443F" w:rsidRPr="00367713" w:rsidRDefault="00BD443F" w:rsidP="008F45F5">
      <w:pPr>
        <w:ind w:firstLine="550"/>
        <w:jc w:val="both"/>
        <w:rPr>
          <w:sz w:val="20"/>
          <w:szCs w:val="20"/>
        </w:rPr>
      </w:pPr>
    </w:p>
    <w:p w:rsidR="00BD443F" w:rsidRPr="00367713" w:rsidRDefault="00BD443F" w:rsidP="008F45F5">
      <w:pPr>
        <w:ind w:firstLine="550"/>
        <w:jc w:val="both"/>
        <w:rPr>
          <w:b/>
        </w:rPr>
      </w:pPr>
      <w:r>
        <w:rPr>
          <w:b/>
        </w:rPr>
        <w:br w:type="page"/>
      </w:r>
      <w:r w:rsidRPr="00367713">
        <w:rPr>
          <w:b/>
        </w:rPr>
        <w:lastRenderedPageBreak/>
        <w:t>Структура пассивов</w:t>
      </w:r>
    </w:p>
    <w:p w:rsidR="00BD443F" w:rsidRPr="00367713" w:rsidRDefault="00C07BFD" w:rsidP="008F45F5">
      <w:pPr>
        <w:ind w:firstLine="550"/>
        <w:jc w:val="center"/>
        <w:rPr>
          <w:sz w:val="20"/>
          <w:szCs w:val="20"/>
        </w:rPr>
      </w:pPr>
      <w:r>
        <w:rPr>
          <w:noProof/>
        </w:rPr>
        <w:drawing>
          <wp:inline distT="0" distB="0" distL="0" distR="0">
            <wp:extent cx="2819400" cy="3028950"/>
            <wp:effectExtent l="0" t="0" r="0" b="0"/>
            <wp:docPr id="14"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
                    <pic:cNvPicPr>
                      <a:picLocks noChangeAspect="1" noChangeArrowheads="1"/>
                    </pic:cNvPicPr>
                  </pic:nvPicPr>
                  <pic:blipFill>
                    <a:blip r:embed="rId23">
                      <a:extLst>
                        <a:ext uri="{28A0092B-C50C-407E-A947-70E740481C1C}">
                          <a14:useLocalDpi xmlns:a14="http://schemas.microsoft.com/office/drawing/2010/main" val="0"/>
                        </a:ext>
                      </a:extLst>
                    </a:blip>
                    <a:srcRect l="27356" r="21281" b="19798"/>
                    <a:stretch>
                      <a:fillRect/>
                    </a:stretch>
                  </pic:blipFill>
                  <pic:spPr bwMode="auto">
                    <a:xfrm>
                      <a:off x="0" y="0"/>
                      <a:ext cx="2819400" cy="3028950"/>
                    </a:xfrm>
                    <a:prstGeom prst="rect">
                      <a:avLst/>
                    </a:prstGeom>
                    <a:noFill/>
                    <a:ln>
                      <a:noFill/>
                    </a:ln>
                  </pic:spPr>
                </pic:pic>
              </a:graphicData>
            </a:graphic>
          </wp:inline>
        </w:drawing>
      </w:r>
      <w:r>
        <w:rPr>
          <w:noProof/>
        </w:rPr>
        <w:drawing>
          <wp:inline distT="0" distB="0" distL="0" distR="0">
            <wp:extent cx="2962275" cy="3067050"/>
            <wp:effectExtent l="0" t="0" r="9525" b="0"/>
            <wp:docPr id="15"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
                    <pic:cNvPicPr>
                      <a:picLocks noChangeAspect="1" noChangeArrowheads="1"/>
                    </pic:cNvPicPr>
                  </pic:nvPicPr>
                  <pic:blipFill>
                    <a:blip r:embed="rId24">
                      <a:extLst>
                        <a:ext uri="{28A0092B-C50C-407E-A947-70E740481C1C}">
                          <a14:useLocalDpi xmlns:a14="http://schemas.microsoft.com/office/drawing/2010/main" val="0"/>
                        </a:ext>
                      </a:extLst>
                    </a:blip>
                    <a:srcRect l="27623" r="21655" b="18808"/>
                    <a:stretch>
                      <a:fillRect/>
                    </a:stretch>
                  </pic:blipFill>
                  <pic:spPr bwMode="auto">
                    <a:xfrm>
                      <a:off x="0" y="0"/>
                      <a:ext cx="2962275" cy="3067050"/>
                    </a:xfrm>
                    <a:prstGeom prst="rect">
                      <a:avLst/>
                    </a:prstGeom>
                    <a:noFill/>
                    <a:ln>
                      <a:noFill/>
                    </a:ln>
                  </pic:spPr>
                </pic:pic>
              </a:graphicData>
            </a:graphic>
          </wp:inline>
        </w:drawing>
      </w:r>
    </w:p>
    <w:p w:rsidR="00BD443F" w:rsidRDefault="00C07BFD" w:rsidP="008F45F5">
      <w:pPr>
        <w:ind w:firstLine="550"/>
        <w:jc w:val="center"/>
      </w:pPr>
      <w:r>
        <w:rPr>
          <w:noProof/>
        </w:rPr>
        <w:drawing>
          <wp:inline distT="0" distB="0" distL="0" distR="0">
            <wp:extent cx="4781550" cy="762000"/>
            <wp:effectExtent l="0" t="0" r="0" b="0"/>
            <wp:docPr id="16"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
                    <pic:cNvPicPr>
                      <a:picLocks noChangeAspect="1" noChangeArrowheads="1"/>
                    </pic:cNvPicPr>
                  </pic:nvPicPr>
                  <pic:blipFill>
                    <a:blip r:embed="rId25">
                      <a:extLst>
                        <a:ext uri="{28A0092B-C50C-407E-A947-70E740481C1C}">
                          <a14:useLocalDpi xmlns:a14="http://schemas.microsoft.com/office/drawing/2010/main" val="0"/>
                        </a:ext>
                      </a:extLst>
                    </a:blip>
                    <a:srcRect l="16435" t="79933"/>
                    <a:stretch>
                      <a:fillRect/>
                    </a:stretch>
                  </pic:blipFill>
                  <pic:spPr bwMode="auto">
                    <a:xfrm>
                      <a:off x="0" y="0"/>
                      <a:ext cx="4781550" cy="762000"/>
                    </a:xfrm>
                    <a:prstGeom prst="rect">
                      <a:avLst/>
                    </a:prstGeom>
                    <a:noFill/>
                    <a:ln>
                      <a:noFill/>
                    </a:ln>
                  </pic:spPr>
                </pic:pic>
              </a:graphicData>
            </a:graphic>
          </wp:inline>
        </w:drawing>
      </w:r>
    </w:p>
    <w:p w:rsidR="00BD443F" w:rsidRPr="00367713" w:rsidRDefault="00BD443F" w:rsidP="008F45F5">
      <w:pPr>
        <w:ind w:firstLine="550"/>
        <w:jc w:val="center"/>
      </w:pPr>
    </w:p>
    <w:tbl>
      <w:tblPr>
        <w:tblW w:w="1034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86"/>
        <w:gridCol w:w="2410"/>
        <w:gridCol w:w="2551"/>
      </w:tblGrid>
      <w:tr w:rsidR="00BD443F" w:rsidRPr="00EB3274" w:rsidTr="00DA729A">
        <w:tc>
          <w:tcPr>
            <w:tcW w:w="5386" w:type="dxa"/>
            <w:vAlign w:val="bottom"/>
          </w:tcPr>
          <w:p w:rsidR="00BD443F" w:rsidRPr="00EB3274" w:rsidRDefault="00BD443F" w:rsidP="00DA729A">
            <w:pPr>
              <w:jc w:val="center"/>
              <w:rPr>
                <w:rFonts w:ascii="Tahoma" w:hAnsi="Tahoma" w:cs="Tahoma"/>
                <w:b/>
                <w:bCs/>
                <w:sz w:val="18"/>
                <w:szCs w:val="18"/>
              </w:rPr>
            </w:pPr>
            <w:r w:rsidRPr="00EB3274">
              <w:rPr>
                <w:rFonts w:ascii="Tahoma" w:hAnsi="Tahoma" w:cs="Tahoma"/>
                <w:b/>
                <w:bCs/>
                <w:sz w:val="18"/>
                <w:szCs w:val="18"/>
              </w:rPr>
              <w:t>Пассивы</w:t>
            </w:r>
          </w:p>
        </w:tc>
        <w:tc>
          <w:tcPr>
            <w:tcW w:w="2410" w:type="dxa"/>
            <w:vAlign w:val="bottom"/>
          </w:tcPr>
          <w:p w:rsidR="00BD443F" w:rsidRPr="00EB3274" w:rsidRDefault="00BD443F" w:rsidP="00DA729A">
            <w:pPr>
              <w:snapToGrid w:val="0"/>
              <w:jc w:val="center"/>
              <w:rPr>
                <w:rFonts w:ascii="Tahoma" w:hAnsi="Tahoma" w:cs="Tahoma"/>
                <w:b/>
                <w:bCs/>
                <w:sz w:val="18"/>
                <w:szCs w:val="18"/>
              </w:rPr>
            </w:pPr>
            <w:r w:rsidRPr="00EB3274">
              <w:rPr>
                <w:rFonts w:ascii="Tahoma" w:hAnsi="Tahoma" w:cs="Tahoma"/>
                <w:b/>
                <w:bCs/>
                <w:sz w:val="18"/>
                <w:szCs w:val="18"/>
              </w:rPr>
              <w:t>На 01.01.201</w:t>
            </w:r>
            <w:r>
              <w:rPr>
                <w:rFonts w:ascii="Tahoma" w:hAnsi="Tahoma" w:cs="Tahoma"/>
                <w:b/>
                <w:bCs/>
                <w:sz w:val="18"/>
                <w:szCs w:val="18"/>
              </w:rPr>
              <w:t>3</w:t>
            </w:r>
          </w:p>
        </w:tc>
        <w:tc>
          <w:tcPr>
            <w:tcW w:w="2551" w:type="dxa"/>
            <w:vAlign w:val="bottom"/>
          </w:tcPr>
          <w:p w:rsidR="00BD443F" w:rsidRPr="00EB3274" w:rsidRDefault="00BD443F" w:rsidP="00DA729A">
            <w:pPr>
              <w:snapToGrid w:val="0"/>
              <w:jc w:val="center"/>
              <w:rPr>
                <w:rFonts w:ascii="Tahoma" w:hAnsi="Tahoma" w:cs="Tahoma"/>
                <w:b/>
                <w:bCs/>
                <w:sz w:val="18"/>
                <w:szCs w:val="18"/>
              </w:rPr>
            </w:pPr>
            <w:r>
              <w:rPr>
                <w:rFonts w:ascii="Tahoma" w:hAnsi="Tahoma" w:cs="Tahoma"/>
                <w:b/>
                <w:bCs/>
                <w:sz w:val="18"/>
                <w:szCs w:val="18"/>
              </w:rPr>
              <w:t>На 01.01.2012</w:t>
            </w:r>
          </w:p>
        </w:tc>
      </w:tr>
      <w:tr w:rsidR="00BD443F" w:rsidRPr="00EB3274" w:rsidTr="00DA729A">
        <w:tc>
          <w:tcPr>
            <w:tcW w:w="5386" w:type="dxa"/>
            <w:vAlign w:val="bottom"/>
          </w:tcPr>
          <w:p w:rsidR="00BD443F" w:rsidRDefault="00BD443F" w:rsidP="00DA729A">
            <w:pPr>
              <w:rPr>
                <w:rFonts w:ascii="Arial CYR" w:hAnsi="Arial CYR" w:cs="Arial CYR"/>
                <w:sz w:val="20"/>
                <w:szCs w:val="20"/>
              </w:rPr>
            </w:pPr>
            <w:r>
              <w:rPr>
                <w:rFonts w:ascii="Arial CYR" w:hAnsi="Arial CYR" w:cs="Arial CYR"/>
                <w:sz w:val="20"/>
                <w:szCs w:val="20"/>
              </w:rPr>
              <w:t xml:space="preserve">Средства кредитных  организаций </w:t>
            </w:r>
          </w:p>
        </w:tc>
        <w:tc>
          <w:tcPr>
            <w:tcW w:w="2410" w:type="dxa"/>
            <w:vAlign w:val="bottom"/>
          </w:tcPr>
          <w:p w:rsidR="00BD443F" w:rsidRDefault="00BD443F" w:rsidP="00DA729A">
            <w:pPr>
              <w:jc w:val="right"/>
              <w:rPr>
                <w:rFonts w:ascii="Arial CYR" w:hAnsi="Arial CYR" w:cs="Arial CYR"/>
                <w:sz w:val="20"/>
                <w:szCs w:val="20"/>
              </w:rPr>
            </w:pPr>
            <w:r>
              <w:rPr>
                <w:rFonts w:ascii="Arial CYR" w:hAnsi="Arial CYR" w:cs="Arial CYR"/>
                <w:sz w:val="20"/>
                <w:szCs w:val="20"/>
              </w:rPr>
              <w:t>173 462</w:t>
            </w:r>
          </w:p>
        </w:tc>
        <w:tc>
          <w:tcPr>
            <w:tcW w:w="2551" w:type="dxa"/>
            <w:vAlign w:val="bottom"/>
          </w:tcPr>
          <w:p w:rsidR="00BD443F" w:rsidRDefault="00BD443F" w:rsidP="00DA729A">
            <w:pPr>
              <w:jc w:val="right"/>
              <w:rPr>
                <w:rFonts w:ascii="Arial CYR" w:hAnsi="Arial CYR" w:cs="Arial CYR"/>
                <w:sz w:val="20"/>
                <w:szCs w:val="20"/>
              </w:rPr>
            </w:pPr>
            <w:r>
              <w:rPr>
                <w:rFonts w:ascii="Arial CYR" w:hAnsi="Arial CYR" w:cs="Arial CYR"/>
                <w:sz w:val="20"/>
                <w:szCs w:val="20"/>
              </w:rPr>
              <w:t>219 446</w:t>
            </w:r>
          </w:p>
        </w:tc>
      </w:tr>
      <w:tr w:rsidR="00BD443F" w:rsidRPr="00EB3274" w:rsidTr="00DA729A">
        <w:tc>
          <w:tcPr>
            <w:tcW w:w="5386" w:type="dxa"/>
            <w:vAlign w:val="bottom"/>
          </w:tcPr>
          <w:p w:rsidR="00BD443F" w:rsidRDefault="00BD443F" w:rsidP="00DA729A">
            <w:pPr>
              <w:rPr>
                <w:rFonts w:ascii="Arial CYR" w:hAnsi="Arial CYR" w:cs="Arial CYR"/>
                <w:sz w:val="20"/>
                <w:szCs w:val="20"/>
              </w:rPr>
            </w:pPr>
            <w:r>
              <w:rPr>
                <w:rFonts w:ascii="Arial CYR" w:hAnsi="Arial CYR" w:cs="Arial CYR"/>
                <w:sz w:val="20"/>
                <w:szCs w:val="20"/>
              </w:rPr>
              <w:t>Средства юридических лиц</w:t>
            </w:r>
          </w:p>
        </w:tc>
        <w:tc>
          <w:tcPr>
            <w:tcW w:w="2410" w:type="dxa"/>
            <w:vAlign w:val="bottom"/>
          </w:tcPr>
          <w:p w:rsidR="00BD443F" w:rsidRDefault="00BD443F" w:rsidP="00DA729A">
            <w:pPr>
              <w:jc w:val="right"/>
              <w:rPr>
                <w:rFonts w:ascii="Arial CYR" w:hAnsi="Arial CYR" w:cs="Arial CYR"/>
                <w:sz w:val="20"/>
                <w:szCs w:val="20"/>
              </w:rPr>
            </w:pPr>
            <w:r>
              <w:rPr>
                <w:rFonts w:ascii="Arial CYR" w:hAnsi="Arial CYR" w:cs="Arial CYR"/>
                <w:sz w:val="20"/>
                <w:szCs w:val="20"/>
              </w:rPr>
              <w:t>3 724 712</w:t>
            </w:r>
          </w:p>
        </w:tc>
        <w:tc>
          <w:tcPr>
            <w:tcW w:w="2551" w:type="dxa"/>
            <w:vAlign w:val="bottom"/>
          </w:tcPr>
          <w:p w:rsidR="00BD443F" w:rsidRDefault="00BD443F" w:rsidP="00DA729A">
            <w:pPr>
              <w:jc w:val="right"/>
              <w:rPr>
                <w:rFonts w:ascii="Arial CYR" w:hAnsi="Arial CYR" w:cs="Arial CYR"/>
                <w:sz w:val="20"/>
                <w:szCs w:val="20"/>
              </w:rPr>
            </w:pPr>
            <w:r>
              <w:rPr>
                <w:rFonts w:ascii="Arial CYR" w:hAnsi="Arial CYR" w:cs="Arial CYR"/>
                <w:sz w:val="20"/>
                <w:szCs w:val="20"/>
              </w:rPr>
              <w:t>4 119 134</w:t>
            </w:r>
          </w:p>
        </w:tc>
      </w:tr>
      <w:tr w:rsidR="00BD443F" w:rsidRPr="00EB3274" w:rsidTr="00DA729A">
        <w:tc>
          <w:tcPr>
            <w:tcW w:w="5386" w:type="dxa"/>
            <w:vAlign w:val="bottom"/>
          </w:tcPr>
          <w:p w:rsidR="00BD443F" w:rsidRDefault="00BD443F" w:rsidP="00DA729A">
            <w:pPr>
              <w:rPr>
                <w:rFonts w:ascii="Arial CYR" w:hAnsi="Arial CYR" w:cs="Arial CYR"/>
                <w:sz w:val="20"/>
                <w:szCs w:val="20"/>
              </w:rPr>
            </w:pPr>
            <w:r>
              <w:rPr>
                <w:rFonts w:ascii="Arial CYR" w:hAnsi="Arial CYR" w:cs="Arial CYR"/>
                <w:sz w:val="20"/>
                <w:szCs w:val="20"/>
              </w:rPr>
              <w:t xml:space="preserve">Вклады  физических лиц </w:t>
            </w:r>
          </w:p>
        </w:tc>
        <w:tc>
          <w:tcPr>
            <w:tcW w:w="2410" w:type="dxa"/>
            <w:vAlign w:val="bottom"/>
          </w:tcPr>
          <w:p w:rsidR="00BD443F" w:rsidRDefault="00BD443F" w:rsidP="00DA729A">
            <w:pPr>
              <w:jc w:val="right"/>
              <w:rPr>
                <w:rFonts w:ascii="Arial CYR" w:hAnsi="Arial CYR" w:cs="Arial CYR"/>
                <w:sz w:val="20"/>
                <w:szCs w:val="20"/>
              </w:rPr>
            </w:pPr>
            <w:r>
              <w:rPr>
                <w:rFonts w:ascii="Arial CYR" w:hAnsi="Arial CYR" w:cs="Arial CYR"/>
                <w:sz w:val="20"/>
                <w:szCs w:val="20"/>
              </w:rPr>
              <w:t>9 411 874</w:t>
            </w:r>
          </w:p>
        </w:tc>
        <w:tc>
          <w:tcPr>
            <w:tcW w:w="2551" w:type="dxa"/>
            <w:vAlign w:val="bottom"/>
          </w:tcPr>
          <w:p w:rsidR="00BD443F" w:rsidRDefault="00BD443F" w:rsidP="00DA729A">
            <w:pPr>
              <w:jc w:val="right"/>
              <w:rPr>
                <w:rFonts w:ascii="Arial CYR" w:hAnsi="Arial CYR" w:cs="Arial CYR"/>
                <w:sz w:val="20"/>
                <w:szCs w:val="20"/>
              </w:rPr>
            </w:pPr>
            <w:r>
              <w:rPr>
                <w:rFonts w:ascii="Arial CYR" w:hAnsi="Arial CYR" w:cs="Arial CYR"/>
                <w:sz w:val="20"/>
                <w:szCs w:val="20"/>
              </w:rPr>
              <w:t>8 152 000</w:t>
            </w:r>
          </w:p>
        </w:tc>
      </w:tr>
      <w:tr w:rsidR="00BD443F" w:rsidRPr="00EB3274" w:rsidTr="00DA729A">
        <w:tc>
          <w:tcPr>
            <w:tcW w:w="5386" w:type="dxa"/>
            <w:vAlign w:val="bottom"/>
          </w:tcPr>
          <w:p w:rsidR="00BD443F" w:rsidRDefault="00BD443F" w:rsidP="00DA729A">
            <w:pPr>
              <w:rPr>
                <w:rFonts w:ascii="Arial CYR" w:hAnsi="Arial CYR" w:cs="Arial CYR"/>
                <w:sz w:val="20"/>
                <w:szCs w:val="20"/>
              </w:rPr>
            </w:pPr>
            <w:r>
              <w:rPr>
                <w:rFonts w:ascii="Arial CYR" w:hAnsi="Arial CYR" w:cs="Arial CYR"/>
                <w:sz w:val="20"/>
                <w:szCs w:val="20"/>
              </w:rPr>
              <w:t xml:space="preserve">Выпущенные долговые обязательства </w:t>
            </w:r>
          </w:p>
        </w:tc>
        <w:tc>
          <w:tcPr>
            <w:tcW w:w="2410" w:type="dxa"/>
            <w:vAlign w:val="bottom"/>
          </w:tcPr>
          <w:p w:rsidR="00BD443F" w:rsidRDefault="00BD443F" w:rsidP="00DA729A">
            <w:pPr>
              <w:jc w:val="right"/>
              <w:rPr>
                <w:rFonts w:ascii="Arial CYR" w:hAnsi="Arial CYR" w:cs="Arial CYR"/>
                <w:sz w:val="20"/>
                <w:szCs w:val="20"/>
              </w:rPr>
            </w:pPr>
            <w:r>
              <w:rPr>
                <w:rFonts w:ascii="Arial CYR" w:hAnsi="Arial CYR" w:cs="Arial CYR"/>
                <w:sz w:val="20"/>
                <w:szCs w:val="20"/>
              </w:rPr>
              <w:t>1 597</w:t>
            </w:r>
          </w:p>
        </w:tc>
        <w:tc>
          <w:tcPr>
            <w:tcW w:w="2551" w:type="dxa"/>
            <w:vAlign w:val="bottom"/>
          </w:tcPr>
          <w:p w:rsidR="00BD443F" w:rsidRDefault="00BD443F" w:rsidP="00DA729A">
            <w:pPr>
              <w:jc w:val="right"/>
              <w:rPr>
                <w:rFonts w:ascii="Arial CYR" w:hAnsi="Arial CYR" w:cs="Arial CYR"/>
                <w:sz w:val="20"/>
                <w:szCs w:val="20"/>
              </w:rPr>
            </w:pPr>
            <w:r>
              <w:rPr>
                <w:rFonts w:ascii="Arial CYR" w:hAnsi="Arial CYR" w:cs="Arial CYR"/>
                <w:sz w:val="20"/>
                <w:szCs w:val="20"/>
              </w:rPr>
              <w:t>41 833</w:t>
            </w:r>
          </w:p>
        </w:tc>
      </w:tr>
      <w:tr w:rsidR="00BD443F" w:rsidRPr="00EB3274" w:rsidTr="00DA729A">
        <w:tc>
          <w:tcPr>
            <w:tcW w:w="5386" w:type="dxa"/>
            <w:vAlign w:val="bottom"/>
          </w:tcPr>
          <w:p w:rsidR="00BD443F" w:rsidRDefault="00BD443F" w:rsidP="00DA729A">
            <w:pPr>
              <w:rPr>
                <w:rFonts w:ascii="Arial CYR" w:hAnsi="Arial CYR" w:cs="Arial CYR"/>
                <w:sz w:val="20"/>
                <w:szCs w:val="20"/>
              </w:rPr>
            </w:pPr>
            <w:r>
              <w:rPr>
                <w:rFonts w:ascii="Arial CYR" w:hAnsi="Arial CYR" w:cs="Arial CYR"/>
                <w:sz w:val="20"/>
                <w:szCs w:val="20"/>
              </w:rPr>
              <w:t>Прочие обязательства и резервы</w:t>
            </w:r>
          </w:p>
        </w:tc>
        <w:tc>
          <w:tcPr>
            <w:tcW w:w="2410" w:type="dxa"/>
            <w:vAlign w:val="bottom"/>
          </w:tcPr>
          <w:p w:rsidR="00BD443F" w:rsidRDefault="00BD443F" w:rsidP="00DA729A">
            <w:pPr>
              <w:jc w:val="right"/>
              <w:rPr>
                <w:rFonts w:ascii="Arial CYR" w:hAnsi="Arial CYR" w:cs="Arial CYR"/>
                <w:sz w:val="20"/>
                <w:szCs w:val="20"/>
              </w:rPr>
            </w:pPr>
            <w:r>
              <w:rPr>
                <w:rFonts w:ascii="Arial CYR" w:hAnsi="Arial CYR" w:cs="Arial CYR"/>
                <w:sz w:val="20"/>
                <w:szCs w:val="20"/>
              </w:rPr>
              <w:t>185 501</w:t>
            </w:r>
          </w:p>
        </w:tc>
        <w:tc>
          <w:tcPr>
            <w:tcW w:w="2551" w:type="dxa"/>
            <w:vAlign w:val="bottom"/>
          </w:tcPr>
          <w:p w:rsidR="00BD443F" w:rsidRDefault="00BD443F" w:rsidP="00DA729A">
            <w:pPr>
              <w:jc w:val="right"/>
              <w:rPr>
                <w:rFonts w:ascii="Arial CYR" w:hAnsi="Arial CYR" w:cs="Arial CYR"/>
                <w:sz w:val="20"/>
                <w:szCs w:val="20"/>
              </w:rPr>
            </w:pPr>
            <w:r>
              <w:rPr>
                <w:rFonts w:ascii="Arial CYR" w:hAnsi="Arial CYR" w:cs="Arial CYR"/>
                <w:sz w:val="20"/>
                <w:szCs w:val="20"/>
              </w:rPr>
              <w:t>178 688</w:t>
            </w:r>
          </w:p>
        </w:tc>
      </w:tr>
      <w:tr w:rsidR="00BD443F" w:rsidRPr="00EB3274" w:rsidTr="00DA729A">
        <w:tc>
          <w:tcPr>
            <w:tcW w:w="5386" w:type="dxa"/>
            <w:vAlign w:val="bottom"/>
          </w:tcPr>
          <w:p w:rsidR="00BD443F" w:rsidRDefault="00BD443F" w:rsidP="00DA729A">
            <w:pPr>
              <w:rPr>
                <w:rFonts w:ascii="Arial CYR" w:hAnsi="Arial CYR" w:cs="Arial CYR"/>
                <w:sz w:val="20"/>
                <w:szCs w:val="20"/>
              </w:rPr>
            </w:pPr>
            <w:r>
              <w:rPr>
                <w:rFonts w:ascii="Arial CYR" w:hAnsi="Arial CYR" w:cs="Arial CYR"/>
                <w:sz w:val="20"/>
                <w:szCs w:val="20"/>
              </w:rPr>
              <w:t>Собственные средства</w:t>
            </w:r>
          </w:p>
        </w:tc>
        <w:tc>
          <w:tcPr>
            <w:tcW w:w="2410" w:type="dxa"/>
            <w:vAlign w:val="bottom"/>
          </w:tcPr>
          <w:p w:rsidR="00BD443F" w:rsidRDefault="00BD443F" w:rsidP="00DA729A">
            <w:pPr>
              <w:jc w:val="right"/>
              <w:rPr>
                <w:rFonts w:ascii="Arial CYR" w:hAnsi="Arial CYR" w:cs="Arial CYR"/>
                <w:sz w:val="20"/>
                <w:szCs w:val="20"/>
              </w:rPr>
            </w:pPr>
            <w:r>
              <w:rPr>
                <w:rFonts w:ascii="Arial CYR" w:hAnsi="Arial CYR" w:cs="Arial CYR"/>
                <w:sz w:val="20"/>
                <w:szCs w:val="20"/>
              </w:rPr>
              <w:t>2 404 005</w:t>
            </w:r>
          </w:p>
        </w:tc>
        <w:tc>
          <w:tcPr>
            <w:tcW w:w="2551" w:type="dxa"/>
            <w:vAlign w:val="bottom"/>
          </w:tcPr>
          <w:p w:rsidR="00BD443F" w:rsidRDefault="00BD443F" w:rsidP="00DA729A">
            <w:pPr>
              <w:jc w:val="right"/>
              <w:rPr>
                <w:rFonts w:ascii="Arial CYR" w:hAnsi="Arial CYR" w:cs="Arial CYR"/>
                <w:sz w:val="20"/>
                <w:szCs w:val="20"/>
              </w:rPr>
            </w:pPr>
            <w:r>
              <w:rPr>
                <w:rFonts w:ascii="Arial CYR" w:hAnsi="Arial CYR" w:cs="Arial CYR"/>
                <w:sz w:val="20"/>
                <w:szCs w:val="20"/>
              </w:rPr>
              <w:t>2 295 346</w:t>
            </w:r>
          </w:p>
        </w:tc>
      </w:tr>
      <w:tr w:rsidR="00BD443F" w:rsidRPr="00EB3274" w:rsidTr="00DA729A">
        <w:tc>
          <w:tcPr>
            <w:tcW w:w="5386" w:type="dxa"/>
            <w:vAlign w:val="bottom"/>
          </w:tcPr>
          <w:p w:rsidR="00BD443F" w:rsidRDefault="00BD443F" w:rsidP="00DA729A">
            <w:pPr>
              <w:rPr>
                <w:rFonts w:ascii="Arial CYR" w:hAnsi="Arial CYR" w:cs="Arial CYR"/>
                <w:sz w:val="20"/>
                <w:szCs w:val="20"/>
              </w:rPr>
            </w:pPr>
            <w:r>
              <w:rPr>
                <w:rFonts w:ascii="Arial CYR" w:hAnsi="Arial CYR" w:cs="Arial CYR"/>
                <w:sz w:val="20"/>
                <w:szCs w:val="20"/>
              </w:rPr>
              <w:t>Итого</w:t>
            </w:r>
          </w:p>
        </w:tc>
        <w:tc>
          <w:tcPr>
            <w:tcW w:w="2410" w:type="dxa"/>
            <w:vAlign w:val="bottom"/>
          </w:tcPr>
          <w:p w:rsidR="00BD443F" w:rsidRDefault="00BD443F" w:rsidP="00DA729A">
            <w:pPr>
              <w:jc w:val="right"/>
              <w:rPr>
                <w:rFonts w:ascii="Arial CYR" w:hAnsi="Arial CYR" w:cs="Arial CYR"/>
                <w:sz w:val="20"/>
                <w:szCs w:val="20"/>
              </w:rPr>
            </w:pPr>
            <w:r>
              <w:rPr>
                <w:rFonts w:ascii="Arial CYR" w:hAnsi="Arial CYR" w:cs="Arial CYR"/>
                <w:sz w:val="20"/>
                <w:szCs w:val="20"/>
              </w:rPr>
              <w:t>15 901 151</w:t>
            </w:r>
          </w:p>
        </w:tc>
        <w:tc>
          <w:tcPr>
            <w:tcW w:w="2551" w:type="dxa"/>
            <w:vAlign w:val="bottom"/>
          </w:tcPr>
          <w:p w:rsidR="00BD443F" w:rsidRDefault="00BD443F" w:rsidP="00DA729A">
            <w:pPr>
              <w:jc w:val="right"/>
              <w:rPr>
                <w:rFonts w:ascii="Arial CYR" w:hAnsi="Arial CYR" w:cs="Arial CYR"/>
                <w:sz w:val="20"/>
                <w:szCs w:val="20"/>
              </w:rPr>
            </w:pPr>
            <w:r>
              <w:rPr>
                <w:rFonts w:ascii="Arial CYR" w:hAnsi="Arial CYR" w:cs="Arial CYR"/>
                <w:sz w:val="20"/>
                <w:szCs w:val="20"/>
              </w:rPr>
              <w:t>15 006 447</w:t>
            </w:r>
          </w:p>
        </w:tc>
      </w:tr>
    </w:tbl>
    <w:p w:rsidR="00BD443F" w:rsidRPr="00367713" w:rsidRDefault="00BD443F" w:rsidP="008F45F5">
      <w:pPr>
        <w:ind w:firstLine="550"/>
        <w:jc w:val="center"/>
        <w:rPr>
          <w:sz w:val="20"/>
          <w:szCs w:val="20"/>
        </w:rPr>
      </w:pPr>
    </w:p>
    <w:p w:rsidR="00BD443F" w:rsidRPr="006B7997" w:rsidRDefault="00BD443F" w:rsidP="008F45F5">
      <w:pPr>
        <w:ind w:firstLine="550"/>
        <w:rPr>
          <w:sz w:val="20"/>
          <w:szCs w:val="20"/>
        </w:rPr>
      </w:pPr>
      <w:r w:rsidRPr="006B7997">
        <w:rPr>
          <w:sz w:val="20"/>
          <w:szCs w:val="20"/>
        </w:rPr>
        <w:t>Структура пассивов в 201</w:t>
      </w:r>
      <w:r>
        <w:rPr>
          <w:sz w:val="20"/>
          <w:szCs w:val="20"/>
        </w:rPr>
        <w:t>2</w:t>
      </w:r>
      <w:r w:rsidRPr="006B7997">
        <w:rPr>
          <w:sz w:val="20"/>
          <w:szCs w:val="20"/>
        </w:rPr>
        <w:t xml:space="preserve"> году </w:t>
      </w:r>
      <w:r>
        <w:rPr>
          <w:sz w:val="20"/>
          <w:szCs w:val="20"/>
        </w:rPr>
        <w:t xml:space="preserve">не </w:t>
      </w:r>
      <w:r w:rsidRPr="006B7997">
        <w:rPr>
          <w:sz w:val="20"/>
          <w:szCs w:val="20"/>
        </w:rPr>
        <w:t xml:space="preserve">претерпела существенные изменения. </w:t>
      </w:r>
    </w:p>
    <w:p w:rsidR="00BD443F" w:rsidRPr="00961352" w:rsidRDefault="00BD443F" w:rsidP="008F45F5">
      <w:pPr>
        <w:ind w:firstLine="550"/>
        <w:jc w:val="both"/>
        <w:rPr>
          <w:sz w:val="20"/>
          <w:szCs w:val="20"/>
        </w:rPr>
      </w:pPr>
      <w:r w:rsidRPr="006B7997">
        <w:rPr>
          <w:sz w:val="20"/>
          <w:szCs w:val="20"/>
        </w:rPr>
        <w:t>За</w:t>
      </w:r>
      <w:r>
        <w:rPr>
          <w:sz w:val="20"/>
          <w:szCs w:val="20"/>
        </w:rPr>
        <w:t xml:space="preserve"> 2012</w:t>
      </w:r>
      <w:r w:rsidRPr="006B7997">
        <w:rPr>
          <w:sz w:val="20"/>
          <w:szCs w:val="20"/>
        </w:rPr>
        <w:t xml:space="preserve"> год средства юридических лиц </w:t>
      </w:r>
      <w:r>
        <w:rPr>
          <w:sz w:val="20"/>
          <w:szCs w:val="20"/>
        </w:rPr>
        <w:t>уменьшились</w:t>
      </w:r>
      <w:r w:rsidRPr="006B7997">
        <w:rPr>
          <w:sz w:val="20"/>
          <w:szCs w:val="20"/>
        </w:rPr>
        <w:t xml:space="preserve"> на </w:t>
      </w:r>
      <w:r>
        <w:rPr>
          <w:sz w:val="20"/>
          <w:szCs w:val="20"/>
        </w:rPr>
        <w:t>394</w:t>
      </w:r>
      <w:r w:rsidRPr="006B7997">
        <w:rPr>
          <w:sz w:val="20"/>
          <w:szCs w:val="20"/>
        </w:rPr>
        <w:t xml:space="preserve"> млн. руб. и </w:t>
      </w:r>
      <w:r>
        <w:rPr>
          <w:sz w:val="20"/>
          <w:szCs w:val="20"/>
        </w:rPr>
        <w:t>составили</w:t>
      </w:r>
      <w:r w:rsidRPr="006B7997">
        <w:rPr>
          <w:sz w:val="20"/>
          <w:szCs w:val="20"/>
        </w:rPr>
        <w:t xml:space="preserve"> </w:t>
      </w:r>
      <w:r>
        <w:rPr>
          <w:sz w:val="20"/>
          <w:szCs w:val="20"/>
        </w:rPr>
        <w:t>3 725</w:t>
      </w:r>
      <w:r w:rsidRPr="006B7997">
        <w:rPr>
          <w:sz w:val="20"/>
          <w:szCs w:val="20"/>
        </w:rPr>
        <w:t xml:space="preserve"> млн. руб. </w:t>
      </w:r>
      <w:r>
        <w:rPr>
          <w:sz w:val="20"/>
          <w:szCs w:val="20"/>
        </w:rPr>
        <w:t xml:space="preserve"> </w:t>
      </w:r>
      <w:r w:rsidRPr="006B7997">
        <w:rPr>
          <w:sz w:val="20"/>
          <w:szCs w:val="20"/>
        </w:rPr>
        <w:t xml:space="preserve">Традиционно сильные позиции Банка на региональном рынке вкладов позволили увеличить объем ресурсов данного вида на </w:t>
      </w:r>
      <w:r>
        <w:rPr>
          <w:sz w:val="20"/>
          <w:szCs w:val="20"/>
        </w:rPr>
        <w:t>15</w:t>
      </w:r>
      <w:r w:rsidRPr="006B7997">
        <w:rPr>
          <w:sz w:val="20"/>
          <w:szCs w:val="20"/>
        </w:rPr>
        <w:t>,</w:t>
      </w:r>
      <w:r>
        <w:rPr>
          <w:sz w:val="20"/>
          <w:szCs w:val="20"/>
        </w:rPr>
        <w:t>4</w:t>
      </w:r>
      <w:r w:rsidRPr="006B7997">
        <w:rPr>
          <w:sz w:val="20"/>
          <w:szCs w:val="20"/>
        </w:rPr>
        <w:t xml:space="preserve">% (или </w:t>
      </w:r>
      <w:r>
        <w:rPr>
          <w:sz w:val="20"/>
          <w:szCs w:val="20"/>
        </w:rPr>
        <w:t>1260</w:t>
      </w:r>
      <w:r w:rsidRPr="006B7997">
        <w:rPr>
          <w:sz w:val="20"/>
          <w:szCs w:val="20"/>
        </w:rPr>
        <w:t xml:space="preserve"> млн. руб.) до </w:t>
      </w:r>
      <w:r>
        <w:rPr>
          <w:sz w:val="20"/>
          <w:szCs w:val="20"/>
        </w:rPr>
        <w:t>9 412</w:t>
      </w:r>
      <w:r w:rsidRPr="006B7997">
        <w:rPr>
          <w:sz w:val="20"/>
          <w:szCs w:val="20"/>
        </w:rPr>
        <w:t xml:space="preserve"> млн. руб. рублей</w:t>
      </w:r>
      <w:r>
        <w:rPr>
          <w:sz w:val="20"/>
          <w:szCs w:val="20"/>
        </w:rPr>
        <w:t xml:space="preserve">. В том числе </w:t>
      </w:r>
      <w:r w:rsidRPr="006B7997">
        <w:rPr>
          <w:sz w:val="20"/>
          <w:szCs w:val="20"/>
        </w:rPr>
        <w:t xml:space="preserve">прирост </w:t>
      </w:r>
      <w:r>
        <w:rPr>
          <w:sz w:val="20"/>
          <w:szCs w:val="20"/>
        </w:rPr>
        <w:t xml:space="preserve">средств до </w:t>
      </w:r>
      <w:r w:rsidRPr="00961352">
        <w:rPr>
          <w:sz w:val="20"/>
          <w:szCs w:val="20"/>
        </w:rPr>
        <w:t xml:space="preserve">востребования и остатков на пластиковых картах составил 224 млн. руб., </w:t>
      </w:r>
      <w:r>
        <w:rPr>
          <w:sz w:val="20"/>
          <w:szCs w:val="20"/>
        </w:rPr>
        <w:t xml:space="preserve">а </w:t>
      </w:r>
      <w:r w:rsidRPr="00961352">
        <w:rPr>
          <w:sz w:val="20"/>
          <w:szCs w:val="20"/>
        </w:rPr>
        <w:t xml:space="preserve">доля Вятка-Банка среди региональных банков увеличилась до 61,3 % на </w:t>
      </w:r>
      <w:r>
        <w:rPr>
          <w:sz w:val="20"/>
          <w:szCs w:val="20"/>
        </w:rPr>
        <w:t>7</w:t>
      </w:r>
      <w:r w:rsidRPr="00961352">
        <w:rPr>
          <w:sz w:val="20"/>
          <w:szCs w:val="20"/>
        </w:rPr>
        <w:t xml:space="preserve">.2%.  В структуре пассивов Банка составляющая вкладов физических лиц на 01.01.2013 выросла до 59,2% (54,3 - </w:t>
      </w:r>
      <w:r>
        <w:rPr>
          <w:sz w:val="20"/>
          <w:szCs w:val="20"/>
        </w:rPr>
        <w:t>на 01.01.2012</w:t>
      </w:r>
      <w:r w:rsidRPr="00961352">
        <w:rPr>
          <w:sz w:val="20"/>
          <w:szCs w:val="20"/>
        </w:rPr>
        <w:t xml:space="preserve">). </w:t>
      </w:r>
    </w:p>
    <w:p w:rsidR="00BD443F" w:rsidRPr="00367713" w:rsidRDefault="00BD443F" w:rsidP="008F45F5">
      <w:pPr>
        <w:ind w:firstLine="550"/>
        <w:jc w:val="both"/>
        <w:rPr>
          <w:sz w:val="20"/>
          <w:szCs w:val="20"/>
        </w:rPr>
      </w:pPr>
      <w:r w:rsidRPr="00961352">
        <w:rPr>
          <w:sz w:val="20"/>
          <w:szCs w:val="20"/>
        </w:rPr>
        <w:t>Средства кредитных организаций занимают незначительную долю в пассивах Банка, которая на 01.01.13 составила</w:t>
      </w:r>
      <w:r w:rsidRPr="006B7997">
        <w:rPr>
          <w:sz w:val="20"/>
          <w:szCs w:val="20"/>
        </w:rPr>
        <w:t xml:space="preserve"> 1,</w:t>
      </w:r>
      <w:r>
        <w:rPr>
          <w:sz w:val="20"/>
          <w:szCs w:val="20"/>
        </w:rPr>
        <w:t>1</w:t>
      </w:r>
      <w:r w:rsidRPr="006B7997">
        <w:rPr>
          <w:sz w:val="20"/>
          <w:szCs w:val="20"/>
        </w:rPr>
        <w:t xml:space="preserve">% или </w:t>
      </w:r>
      <w:r>
        <w:rPr>
          <w:sz w:val="20"/>
          <w:szCs w:val="20"/>
        </w:rPr>
        <w:t>173</w:t>
      </w:r>
      <w:r w:rsidRPr="006B7997">
        <w:rPr>
          <w:sz w:val="20"/>
          <w:szCs w:val="20"/>
        </w:rPr>
        <w:t xml:space="preserve"> млн. руб.</w:t>
      </w:r>
    </w:p>
    <w:p w:rsidR="00BD443F" w:rsidRDefault="00BD443F" w:rsidP="008F45F5">
      <w:pPr>
        <w:ind w:firstLine="550"/>
        <w:jc w:val="both"/>
        <w:rPr>
          <w:sz w:val="20"/>
          <w:szCs w:val="20"/>
        </w:rPr>
      </w:pPr>
    </w:p>
    <w:p w:rsidR="00BD443F" w:rsidRPr="00367713" w:rsidRDefault="00BD443F" w:rsidP="008F45F5">
      <w:pPr>
        <w:ind w:firstLine="550"/>
        <w:jc w:val="both"/>
        <w:rPr>
          <w:sz w:val="20"/>
          <w:szCs w:val="20"/>
        </w:rPr>
      </w:pPr>
    </w:p>
    <w:p w:rsidR="00BD443F" w:rsidRPr="00367713" w:rsidRDefault="00BD443F" w:rsidP="008F45F5">
      <w:pPr>
        <w:spacing w:after="280"/>
        <w:ind w:left="114" w:hanging="6"/>
        <w:rPr>
          <w:rFonts w:ascii="Optima" w:hAnsi="Optima"/>
          <w:b/>
          <w:color w:val="333333"/>
          <w:sz w:val="28"/>
          <w:szCs w:val="28"/>
        </w:rPr>
      </w:pPr>
      <w:r w:rsidRPr="00367713">
        <w:rPr>
          <w:rFonts w:ascii="Optima Cyr" w:hAnsi="Optima Cyr"/>
          <w:b/>
          <w:color w:val="333333"/>
          <w:sz w:val="28"/>
          <w:szCs w:val="28"/>
        </w:rPr>
        <w:t>ОБЗОР ОСНОВНЫХ БИЗНЕС-НАПРАВЛЕНИЙ</w:t>
      </w:r>
    </w:p>
    <w:p w:rsidR="00BD443F" w:rsidRPr="00517AE4" w:rsidRDefault="00BD443F" w:rsidP="008F45F5">
      <w:pPr>
        <w:spacing w:after="280"/>
        <w:ind w:left="114" w:hanging="6"/>
        <w:rPr>
          <w:rFonts w:ascii="Optima" w:hAnsi="Optima"/>
          <w:b/>
        </w:rPr>
      </w:pPr>
      <w:r w:rsidRPr="00517AE4">
        <w:rPr>
          <w:rFonts w:ascii="Optima Cyr" w:hAnsi="Optima Cyr"/>
          <w:b/>
        </w:rPr>
        <w:t>КОРПОРАТИВНЫЙ БИЗНЕС</w:t>
      </w:r>
    </w:p>
    <w:p w:rsidR="00BD443F" w:rsidRPr="00B669A3" w:rsidRDefault="00BD443F" w:rsidP="008F45F5">
      <w:pPr>
        <w:ind w:firstLine="550"/>
        <w:jc w:val="both"/>
        <w:rPr>
          <w:sz w:val="20"/>
          <w:szCs w:val="20"/>
        </w:rPr>
      </w:pPr>
      <w:r w:rsidRPr="00B669A3">
        <w:rPr>
          <w:sz w:val="20"/>
          <w:szCs w:val="20"/>
        </w:rPr>
        <w:t>Работа с корпоративными клиентами является одним из ключевых направлений деятельности Вятка-Банка.</w:t>
      </w:r>
    </w:p>
    <w:p w:rsidR="00BD443F" w:rsidRPr="00B669A3" w:rsidRDefault="00BD443F" w:rsidP="008F45F5">
      <w:pPr>
        <w:rPr>
          <w:sz w:val="20"/>
          <w:szCs w:val="20"/>
        </w:rPr>
      </w:pPr>
    </w:p>
    <w:p w:rsidR="00BD443F" w:rsidRPr="00B669A3" w:rsidRDefault="00BD443F" w:rsidP="008F45F5">
      <w:pPr>
        <w:spacing w:after="120"/>
        <w:rPr>
          <w:b/>
          <w:color w:val="333333"/>
          <w:sz w:val="20"/>
          <w:szCs w:val="20"/>
        </w:rPr>
      </w:pPr>
      <w:r w:rsidRPr="00B669A3">
        <w:rPr>
          <w:b/>
          <w:color w:val="333333"/>
          <w:sz w:val="20"/>
          <w:szCs w:val="20"/>
        </w:rPr>
        <w:t>Клиентская работа</w:t>
      </w:r>
    </w:p>
    <w:p w:rsidR="00BD443F" w:rsidRPr="00474EA1" w:rsidRDefault="00BD443F" w:rsidP="008F45F5">
      <w:pPr>
        <w:ind w:firstLine="550"/>
        <w:jc w:val="both"/>
        <w:rPr>
          <w:sz w:val="20"/>
          <w:szCs w:val="20"/>
        </w:rPr>
      </w:pPr>
      <w:r w:rsidRPr="00474EA1">
        <w:rPr>
          <w:sz w:val="20"/>
          <w:szCs w:val="20"/>
        </w:rPr>
        <w:t>Один из ключевых принципов работы «Вятка-банка» - индивидуальный подход к клиентам. Несмотря на наличие готовых программ для корпорати</w:t>
      </w:r>
      <w:r>
        <w:rPr>
          <w:sz w:val="20"/>
          <w:szCs w:val="20"/>
        </w:rPr>
        <w:t>в</w:t>
      </w:r>
      <w:r w:rsidRPr="00474EA1">
        <w:rPr>
          <w:sz w:val="20"/>
          <w:szCs w:val="20"/>
        </w:rPr>
        <w:t>ных клиент</w:t>
      </w:r>
      <w:r>
        <w:rPr>
          <w:sz w:val="20"/>
          <w:szCs w:val="20"/>
        </w:rPr>
        <w:t>ов</w:t>
      </w:r>
      <w:r w:rsidRPr="00474EA1">
        <w:rPr>
          <w:sz w:val="20"/>
          <w:szCs w:val="20"/>
        </w:rPr>
        <w:t xml:space="preserve">, мы всегда готовы разработать для наших клиентов особое решение, учитывающее специфику их бизнеса, сильные и слабые места конкретной отрасли и конкретного предприятия. В этих случаях «Вятка-банк» является для своих клиентов скорее партнером, готовым всегда поддержать, «подставить плечо», чем просто официальным кредитным учреждением. </w:t>
      </w:r>
    </w:p>
    <w:p w:rsidR="00BD443F" w:rsidRPr="00474EA1" w:rsidRDefault="00BD443F" w:rsidP="008F45F5">
      <w:pPr>
        <w:ind w:firstLine="550"/>
        <w:jc w:val="both"/>
        <w:rPr>
          <w:sz w:val="20"/>
          <w:szCs w:val="20"/>
        </w:rPr>
      </w:pPr>
      <w:r w:rsidRPr="00474EA1">
        <w:rPr>
          <w:sz w:val="20"/>
          <w:szCs w:val="20"/>
        </w:rPr>
        <w:t xml:space="preserve">Среди предложений банка – возможность скомпоновать несколько кредитных программ, создав максимально удобный и выгодный для клиента продукт, подобрать удобный график погашения кредита. Зачастую клиенты приходят в «Вятка-банк» с задачей, еще не зная готового решения, т.е. того, какой кредит им нужен, и совместно с </w:t>
      </w:r>
      <w:r w:rsidRPr="00474EA1">
        <w:rPr>
          <w:sz w:val="20"/>
          <w:szCs w:val="20"/>
        </w:rPr>
        <w:lastRenderedPageBreak/>
        <w:t xml:space="preserve">экспертами банка создают особое решение. Это партнерское отношение и нацеленность на совместную выработку финансовых решений выгодно отличает «Вятка-банк» от многих других кредитных организаций. </w:t>
      </w:r>
    </w:p>
    <w:p w:rsidR="00BD443F" w:rsidRPr="00474EA1" w:rsidRDefault="00BD443F" w:rsidP="008F45F5">
      <w:pPr>
        <w:ind w:firstLine="550"/>
        <w:jc w:val="both"/>
        <w:rPr>
          <w:sz w:val="20"/>
          <w:szCs w:val="20"/>
        </w:rPr>
      </w:pPr>
    </w:p>
    <w:p w:rsidR="00BD443F" w:rsidRPr="00474EA1" w:rsidRDefault="00BD443F" w:rsidP="008F45F5">
      <w:pPr>
        <w:ind w:firstLine="550"/>
        <w:jc w:val="both"/>
        <w:rPr>
          <w:sz w:val="20"/>
          <w:szCs w:val="20"/>
          <w:highlight w:val="lightGray"/>
        </w:rPr>
      </w:pPr>
    </w:p>
    <w:p w:rsidR="00BD443F" w:rsidRPr="00474EA1" w:rsidRDefault="00BD443F" w:rsidP="008F45F5">
      <w:pPr>
        <w:ind w:firstLine="550"/>
        <w:jc w:val="both"/>
        <w:rPr>
          <w:sz w:val="20"/>
          <w:szCs w:val="20"/>
          <w:highlight w:val="lightGray"/>
        </w:rPr>
      </w:pPr>
    </w:p>
    <w:p w:rsidR="00BD443F" w:rsidRPr="008F45F5" w:rsidRDefault="00BD443F" w:rsidP="008F45F5">
      <w:pPr>
        <w:jc w:val="both"/>
        <w:rPr>
          <w:rFonts w:ascii="Tahoma" w:hAnsi="Tahoma" w:cs="Tahoma"/>
          <w:b/>
          <w:color w:val="333333"/>
          <w:sz w:val="20"/>
          <w:szCs w:val="20"/>
        </w:rPr>
      </w:pPr>
      <w:r w:rsidRPr="0088194E">
        <w:rPr>
          <w:rFonts w:ascii="Tahoma" w:hAnsi="Tahoma" w:cs="Tahoma"/>
          <w:b/>
          <w:color w:val="333333"/>
          <w:sz w:val="20"/>
          <w:szCs w:val="20"/>
        </w:rPr>
        <w:t>Расчетно-кассовое обслуживание</w:t>
      </w:r>
    </w:p>
    <w:p w:rsidR="00BD443F" w:rsidRPr="008F45F5" w:rsidRDefault="00BD443F" w:rsidP="008F45F5">
      <w:pPr>
        <w:ind w:firstLine="550"/>
        <w:jc w:val="both"/>
        <w:rPr>
          <w:sz w:val="20"/>
          <w:szCs w:val="20"/>
        </w:rPr>
      </w:pPr>
    </w:p>
    <w:p w:rsidR="00BD443F" w:rsidRPr="0088194E" w:rsidRDefault="00BD443F" w:rsidP="008F45F5">
      <w:pPr>
        <w:ind w:firstLine="550"/>
        <w:jc w:val="both"/>
        <w:rPr>
          <w:sz w:val="20"/>
          <w:szCs w:val="20"/>
        </w:rPr>
      </w:pPr>
      <w:r w:rsidRPr="0088194E">
        <w:rPr>
          <w:sz w:val="20"/>
          <w:szCs w:val="20"/>
        </w:rPr>
        <w:t xml:space="preserve">В 2012 году «Вятка-банком» были введены 4 новых тарифных плана расчетно-кассового обслуживания: «Бизнес-Эконом», «Бизнес-Стандарт», «Бизнес-Онлайн», «Бизнес-Максимум», что позволило клиентам при открытии расчетных счетов выбирать оптимальный тарифный план при обслуживании в банке с учетом специфики ведения бизнеса. </w:t>
      </w:r>
    </w:p>
    <w:p w:rsidR="00BD443F" w:rsidRPr="0088194E" w:rsidRDefault="00BD443F" w:rsidP="008F45F5">
      <w:pPr>
        <w:ind w:firstLine="550"/>
        <w:jc w:val="both"/>
        <w:rPr>
          <w:sz w:val="20"/>
          <w:szCs w:val="20"/>
        </w:rPr>
      </w:pPr>
      <w:r w:rsidRPr="0088194E">
        <w:rPr>
          <w:sz w:val="20"/>
          <w:szCs w:val="20"/>
        </w:rPr>
        <w:t>Принятые меры способствовали росту клиентской базы юридических лиц и индивидуальных предпринимателей. В 2012 году было открыто 2 987 расчетных счетов. Внедрение новых тарифных планов позволило улучшить обслуживание клиентов за счет большей индивидуализации услуг банка.</w:t>
      </w:r>
    </w:p>
    <w:p w:rsidR="00BD443F" w:rsidRPr="0088194E" w:rsidRDefault="00BD443F" w:rsidP="008F45F5">
      <w:pPr>
        <w:ind w:firstLine="550"/>
        <w:jc w:val="both"/>
        <w:rPr>
          <w:sz w:val="20"/>
          <w:szCs w:val="20"/>
        </w:rPr>
      </w:pPr>
      <w:r w:rsidRPr="0088194E">
        <w:rPr>
          <w:sz w:val="20"/>
          <w:szCs w:val="20"/>
        </w:rPr>
        <w:t xml:space="preserve">Количество клиентов, пользующихся интернет-банком выросло на 7%. </w:t>
      </w:r>
    </w:p>
    <w:p w:rsidR="00BD443F" w:rsidRPr="0088194E" w:rsidRDefault="00BD443F" w:rsidP="008F45F5">
      <w:pPr>
        <w:ind w:firstLine="550"/>
        <w:jc w:val="both"/>
        <w:rPr>
          <w:sz w:val="20"/>
          <w:szCs w:val="20"/>
        </w:rPr>
      </w:pPr>
      <w:r w:rsidRPr="0088194E">
        <w:rPr>
          <w:sz w:val="20"/>
          <w:szCs w:val="20"/>
        </w:rPr>
        <w:t xml:space="preserve">Снижение в 2012 году стоимости SMS-информирования и внедрение акции по SMS-информированию (стоимость SMS в первые три месяца бесплатно, начиная с четвертого месяца - 59 руб.) позволила увеличить общее количество клиентов, использующих эту услугу на 711 по отношению к 2011г. </w:t>
      </w:r>
    </w:p>
    <w:p w:rsidR="00BD443F" w:rsidRPr="00A010B6" w:rsidRDefault="00BD443F" w:rsidP="008F45F5">
      <w:pPr>
        <w:ind w:firstLine="550"/>
        <w:jc w:val="both"/>
        <w:rPr>
          <w:sz w:val="20"/>
          <w:szCs w:val="20"/>
          <w:highlight w:val="lightGray"/>
        </w:rPr>
      </w:pPr>
    </w:p>
    <w:p w:rsidR="00BD443F" w:rsidRPr="00B669A3" w:rsidRDefault="00BD443F" w:rsidP="008F45F5">
      <w:pPr>
        <w:spacing w:after="120"/>
        <w:rPr>
          <w:b/>
          <w:color w:val="333333"/>
          <w:sz w:val="20"/>
          <w:szCs w:val="20"/>
        </w:rPr>
      </w:pPr>
      <w:r w:rsidRPr="00B669A3">
        <w:rPr>
          <w:b/>
          <w:color w:val="333333"/>
          <w:sz w:val="20"/>
          <w:szCs w:val="20"/>
        </w:rPr>
        <w:t>Привлечение временно свободных средств</w:t>
      </w:r>
    </w:p>
    <w:p w:rsidR="00BD443F" w:rsidRPr="008F45F5" w:rsidRDefault="00BD443F" w:rsidP="008F45F5">
      <w:pPr>
        <w:ind w:firstLine="550"/>
        <w:jc w:val="both"/>
        <w:rPr>
          <w:sz w:val="20"/>
          <w:szCs w:val="20"/>
        </w:rPr>
      </w:pPr>
    </w:p>
    <w:p w:rsidR="00BD443F" w:rsidRPr="00474EA1" w:rsidRDefault="00BD443F" w:rsidP="008F45F5">
      <w:pPr>
        <w:ind w:firstLine="550"/>
        <w:jc w:val="both"/>
        <w:rPr>
          <w:sz w:val="20"/>
          <w:szCs w:val="20"/>
        </w:rPr>
      </w:pPr>
      <w:r w:rsidRPr="00474EA1">
        <w:rPr>
          <w:sz w:val="20"/>
          <w:szCs w:val="20"/>
        </w:rPr>
        <w:t>В привлечении депозитов «Вятка-банк» практикует индивидуальный подход к каждому из  клиентов. Им предлагают максимально выгодные условия  размещения денежных средств на короткие и длительные сроки, а также подбирают индивидуальные ставки по депозитам.  При этом учитываются  все факторы: планирует ли клиент положить денежные средства на весь срок или ему понадобится снимать их частями, будет ли он снимать проценты ежемесячно или в конце срока, возможны ли ситуации, когда деньги могут понадобиться до окончания срока вклада и т.д.</w:t>
      </w:r>
    </w:p>
    <w:p w:rsidR="00BD443F" w:rsidRPr="00F531AB" w:rsidRDefault="00BD443F" w:rsidP="008F45F5">
      <w:pPr>
        <w:ind w:firstLine="550"/>
        <w:jc w:val="both"/>
        <w:rPr>
          <w:sz w:val="20"/>
          <w:szCs w:val="20"/>
        </w:rPr>
      </w:pPr>
      <w:r w:rsidRPr="00B669A3">
        <w:rPr>
          <w:sz w:val="20"/>
          <w:szCs w:val="20"/>
        </w:rPr>
        <w:t xml:space="preserve">Портфель временно свободных денежных средств, размещенных корпоративными клиентами на депозитных счетах, </w:t>
      </w:r>
      <w:r>
        <w:rPr>
          <w:sz w:val="20"/>
          <w:szCs w:val="20"/>
        </w:rPr>
        <w:t>снизился</w:t>
      </w:r>
      <w:r w:rsidRPr="00B669A3">
        <w:rPr>
          <w:sz w:val="20"/>
          <w:szCs w:val="20"/>
        </w:rPr>
        <w:t xml:space="preserve"> за 201</w:t>
      </w:r>
      <w:r>
        <w:rPr>
          <w:sz w:val="20"/>
          <w:szCs w:val="20"/>
        </w:rPr>
        <w:t>2</w:t>
      </w:r>
      <w:r w:rsidRPr="00B669A3">
        <w:rPr>
          <w:sz w:val="20"/>
          <w:szCs w:val="20"/>
        </w:rPr>
        <w:t xml:space="preserve"> год </w:t>
      </w:r>
      <w:r>
        <w:rPr>
          <w:sz w:val="20"/>
          <w:szCs w:val="20"/>
        </w:rPr>
        <w:t>на 15</w:t>
      </w:r>
      <w:r w:rsidRPr="00B669A3">
        <w:rPr>
          <w:sz w:val="20"/>
          <w:szCs w:val="20"/>
        </w:rPr>
        <w:t>,</w:t>
      </w:r>
      <w:r>
        <w:rPr>
          <w:sz w:val="20"/>
          <w:szCs w:val="20"/>
        </w:rPr>
        <w:t>3</w:t>
      </w:r>
      <w:r w:rsidRPr="00B669A3">
        <w:rPr>
          <w:sz w:val="20"/>
          <w:szCs w:val="20"/>
        </w:rPr>
        <w:t>% и составил на 01.01.201</w:t>
      </w:r>
      <w:r>
        <w:rPr>
          <w:sz w:val="20"/>
          <w:szCs w:val="20"/>
        </w:rPr>
        <w:t>3</w:t>
      </w:r>
      <w:r w:rsidRPr="00B669A3">
        <w:rPr>
          <w:sz w:val="20"/>
          <w:szCs w:val="20"/>
        </w:rPr>
        <w:t xml:space="preserve"> года 1</w:t>
      </w:r>
      <w:r>
        <w:rPr>
          <w:sz w:val="20"/>
          <w:szCs w:val="20"/>
        </w:rPr>
        <w:t xml:space="preserve"> 212</w:t>
      </w:r>
      <w:r w:rsidRPr="00B669A3">
        <w:rPr>
          <w:sz w:val="20"/>
          <w:szCs w:val="20"/>
        </w:rPr>
        <w:t xml:space="preserve"> млн. рублей. </w:t>
      </w:r>
      <w:r>
        <w:rPr>
          <w:sz w:val="20"/>
          <w:szCs w:val="20"/>
        </w:rPr>
        <w:t>Остатки на расчетных счетах на начало года составили 2 173 млн. руб.</w:t>
      </w:r>
    </w:p>
    <w:p w:rsidR="00BD443F" w:rsidRPr="00367713" w:rsidRDefault="00C07BFD" w:rsidP="008F45F5">
      <w:pPr>
        <w:jc w:val="center"/>
        <w:rPr>
          <w:sz w:val="20"/>
          <w:szCs w:val="20"/>
        </w:rPr>
      </w:pPr>
      <w:r>
        <w:rPr>
          <w:noProof/>
        </w:rPr>
        <w:drawing>
          <wp:inline distT="0" distB="0" distL="0" distR="0">
            <wp:extent cx="4657725" cy="2105025"/>
            <wp:effectExtent l="0" t="0" r="9525" b="9525"/>
            <wp:docPr id="17"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657725" cy="2105025"/>
                    </a:xfrm>
                    <a:prstGeom prst="rect">
                      <a:avLst/>
                    </a:prstGeom>
                    <a:noFill/>
                    <a:ln>
                      <a:noFill/>
                    </a:ln>
                  </pic:spPr>
                </pic:pic>
              </a:graphicData>
            </a:graphic>
          </wp:inline>
        </w:drawing>
      </w:r>
    </w:p>
    <w:p w:rsidR="00BD443F" w:rsidRPr="0088194E" w:rsidRDefault="00BD443F" w:rsidP="008F45F5">
      <w:pPr>
        <w:jc w:val="both"/>
        <w:rPr>
          <w:rFonts w:ascii="Tahoma" w:hAnsi="Tahoma" w:cs="Tahoma"/>
          <w:b/>
          <w:color w:val="333333"/>
          <w:sz w:val="20"/>
          <w:szCs w:val="20"/>
        </w:rPr>
      </w:pPr>
      <w:r w:rsidRPr="0088194E">
        <w:rPr>
          <w:rFonts w:ascii="Tahoma" w:hAnsi="Tahoma" w:cs="Tahoma"/>
          <w:b/>
          <w:color w:val="333333"/>
          <w:sz w:val="20"/>
          <w:szCs w:val="20"/>
        </w:rPr>
        <w:t>Зарплатные проекты</w:t>
      </w:r>
    </w:p>
    <w:p w:rsidR="00BD443F" w:rsidRPr="0088194E" w:rsidRDefault="00BD443F" w:rsidP="008F45F5">
      <w:pPr>
        <w:jc w:val="both"/>
        <w:rPr>
          <w:rFonts w:ascii="Calibri" w:hAnsi="Calibri"/>
        </w:rPr>
      </w:pPr>
    </w:p>
    <w:p w:rsidR="00BD443F" w:rsidRPr="0088194E" w:rsidRDefault="00BD443F" w:rsidP="008F45F5">
      <w:pPr>
        <w:ind w:firstLine="550"/>
        <w:jc w:val="both"/>
        <w:rPr>
          <w:sz w:val="20"/>
          <w:szCs w:val="20"/>
        </w:rPr>
      </w:pPr>
      <w:r w:rsidRPr="0088194E">
        <w:rPr>
          <w:sz w:val="20"/>
          <w:szCs w:val="20"/>
        </w:rPr>
        <w:t xml:space="preserve">В 2012 был внедрен новый стандартный зарплатный проект. В рамках него для сотрудников клиента/организации, заключившей соглашение об участии в зарплатном проекте с «Вятка-банк», вместе с зарплатной картой выдается и кредитная карта. Продажи зарплатных проектов помимо клиентского подразделения и управляющих дополнительных офисов, осуществлялись также непосредственно через бухгалтеров-операционистов. Их активное участие сыграло немаловажную роль и обеспечило успешное развитие этого направления на протяжении всего </w:t>
      </w:r>
      <w:smartTag w:uri="urn:schemas-microsoft-com:office:smarttags" w:element="metricconverter">
        <w:smartTagPr>
          <w:attr w:name="ProductID" w:val="2012 г"/>
        </w:smartTagPr>
        <w:r w:rsidRPr="0088194E">
          <w:rPr>
            <w:sz w:val="20"/>
            <w:szCs w:val="20"/>
          </w:rPr>
          <w:t>2012 г</w:t>
        </w:r>
      </w:smartTag>
      <w:r w:rsidRPr="0088194E">
        <w:rPr>
          <w:sz w:val="20"/>
          <w:szCs w:val="20"/>
        </w:rPr>
        <w:t>.</w:t>
      </w:r>
    </w:p>
    <w:p w:rsidR="00BD443F" w:rsidRPr="0088194E" w:rsidRDefault="00BD443F" w:rsidP="008F45F5">
      <w:pPr>
        <w:ind w:firstLine="550"/>
        <w:jc w:val="both"/>
        <w:rPr>
          <w:sz w:val="20"/>
          <w:szCs w:val="20"/>
        </w:rPr>
      </w:pPr>
      <w:r w:rsidRPr="0088194E">
        <w:rPr>
          <w:sz w:val="20"/>
          <w:szCs w:val="20"/>
        </w:rPr>
        <w:t>В 2012 году банк начал предоставлять держателям зарплатных карт уникальную для региональных банков снятия наличных денежных средств в банкоматах сторонних банков – бесплатно, по всей РФ.</w:t>
      </w:r>
    </w:p>
    <w:p w:rsidR="00BD443F" w:rsidRPr="0088194E" w:rsidRDefault="00BD443F" w:rsidP="008F45F5">
      <w:pPr>
        <w:ind w:firstLine="550"/>
        <w:jc w:val="both"/>
        <w:rPr>
          <w:sz w:val="20"/>
          <w:szCs w:val="20"/>
        </w:rPr>
      </w:pPr>
      <w:r w:rsidRPr="0088194E">
        <w:rPr>
          <w:sz w:val="20"/>
          <w:szCs w:val="20"/>
        </w:rPr>
        <w:t>Все перечисленные меры позволили увеличить общее количество зарплатных проектов на 370 по отношению к 2011г., а общее количество карт в рамках зарплатных проектов выросло на 11 740 карт.</w:t>
      </w:r>
    </w:p>
    <w:p w:rsidR="00BD443F" w:rsidRPr="0088194E" w:rsidRDefault="00BD443F" w:rsidP="008F45F5">
      <w:pPr>
        <w:ind w:firstLine="550"/>
        <w:jc w:val="both"/>
        <w:rPr>
          <w:sz w:val="20"/>
          <w:szCs w:val="20"/>
        </w:rPr>
      </w:pPr>
    </w:p>
    <w:p w:rsidR="00BD443F" w:rsidRPr="00367713" w:rsidRDefault="00BD443F" w:rsidP="008F45F5">
      <w:pPr>
        <w:jc w:val="both"/>
        <w:rPr>
          <w:rFonts w:ascii="Tahoma" w:hAnsi="Tahoma" w:cs="Tahoma"/>
          <w:b/>
          <w:color w:val="333333"/>
          <w:sz w:val="20"/>
          <w:szCs w:val="20"/>
        </w:rPr>
      </w:pPr>
      <w:r w:rsidRPr="00367713">
        <w:rPr>
          <w:rFonts w:ascii="Tahoma" w:hAnsi="Tahoma" w:cs="Tahoma"/>
          <w:b/>
          <w:color w:val="333333"/>
          <w:sz w:val="20"/>
          <w:szCs w:val="20"/>
        </w:rPr>
        <w:t>Кредитование</w:t>
      </w:r>
    </w:p>
    <w:p w:rsidR="00BD443F" w:rsidRPr="00367713" w:rsidRDefault="00BD443F" w:rsidP="008F45F5">
      <w:pPr>
        <w:ind w:firstLine="550"/>
        <w:jc w:val="both"/>
        <w:rPr>
          <w:sz w:val="20"/>
          <w:szCs w:val="20"/>
        </w:rPr>
      </w:pPr>
    </w:p>
    <w:p w:rsidR="00BD443F" w:rsidRPr="00A87912" w:rsidRDefault="00BD443F" w:rsidP="008F45F5">
      <w:pPr>
        <w:ind w:firstLine="550"/>
        <w:jc w:val="both"/>
        <w:rPr>
          <w:sz w:val="20"/>
          <w:szCs w:val="20"/>
        </w:rPr>
      </w:pPr>
      <w:r w:rsidRPr="00A87912">
        <w:rPr>
          <w:sz w:val="20"/>
          <w:szCs w:val="20"/>
        </w:rPr>
        <w:t>Кредитование корпоративных клиентов является стабильно прибыльным сегментом банковского бизнеса и обеспечивает основную долю прибыли Банка. Вятка-банк стремится сделать комплексное предложение качественным, надежным для клиентов, используя при этом свои конкурентные преимущества: широкую продуктовую линейку, скорость и оперативность, высококачественные сервисы, предоставляемые с использованием самых современных банковских технологий, богатый отраслевой опыт, гибкость и индивидуальный подход к работе с каждым клиентом. Эти особенности помогли и помогают Банку выигрывать в конкурентной борьбе с другими банками России.</w:t>
      </w:r>
    </w:p>
    <w:p w:rsidR="00BD443F" w:rsidRDefault="00BD443F" w:rsidP="008F45F5">
      <w:pPr>
        <w:ind w:firstLine="550"/>
        <w:jc w:val="both"/>
        <w:rPr>
          <w:sz w:val="20"/>
          <w:szCs w:val="20"/>
        </w:rPr>
      </w:pPr>
      <w:r w:rsidRPr="00A87912">
        <w:rPr>
          <w:sz w:val="20"/>
          <w:szCs w:val="20"/>
        </w:rPr>
        <w:lastRenderedPageBreak/>
        <w:t>Вятка-банк предлагает своим клиентам следующие продукты: разовые кредиты, кредитные линии, овердрафты, банковские гарантии. Это позволяет клиентам обеспечить потребности своего бизнеса в области финансирования текущей деятельности и инвестиционных затрат, пополнения оборотного капитала, расширения производства.</w:t>
      </w:r>
    </w:p>
    <w:p w:rsidR="00BD443F" w:rsidRPr="00A87912" w:rsidRDefault="00BD443F" w:rsidP="008F45F5">
      <w:pPr>
        <w:ind w:firstLine="550"/>
        <w:jc w:val="both"/>
        <w:rPr>
          <w:sz w:val="20"/>
          <w:szCs w:val="20"/>
        </w:rPr>
      </w:pPr>
      <w:r w:rsidRPr="00A87912">
        <w:rPr>
          <w:sz w:val="20"/>
          <w:szCs w:val="20"/>
        </w:rPr>
        <w:t>Большим спросом продолжает пользоваться программа «Микрокредит», начавшая свою работу в 2011г. Программа разработана для кредитования субъектов малого и среднего бизнеса. Отличительные черты программы – короткие сроки рассмотрения заявок, возможность беззалогового кредитования, минимальный пакет документов, что особенно актуально для микро-предприятий. За 2012г. было выдано 227 кредитов на общую сумму 120,1млн.</w:t>
      </w:r>
      <w:r>
        <w:rPr>
          <w:sz w:val="20"/>
          <w:szCs w:val="20"/>
        </w:rPr>
        <w:t xml:space="preserve"> </w:t>
      </w:r>
      <w:r w:rsidRPr="00A87912">
        <w:rPr>
          <w:sz w:val="20"/>
          <w:szCs w:val="20"/>
        </w:rPr>
        <w:t>руб., что в 2,5 раза больше по сравнению с 2011 годом.</w:t>
      </w:r>
    </w:p>
    <w:p w:rsidR="00BD443F" w:rsidRPr="00A87912" w:rsidRDefault="00BD443F" w:rsidP="008F45F5">
      <w:pPr>
        <w:ind w:firstLine="550"/>
        <w:jc w:val="both"/>
        <w:rPr>
          <w:sz w:val="20"/>
          <w:szCs w:val="20"/>
        </w:rPr>
      </w:pPr>
      <w:r w:rsidRPr="00A87912">
        <w:rPr>
          <w:sz w:val="20"/>
          <w:szCs w:val="20"/>
        </w:rPr>
        <w:t>С ноября 2012г. действовала ежегодная программа «Новогоднее предложение», основными преимуществами которой являются короткие сроки рассмотрения заявок, минимальный пакет документов, низкие процентные ставки. По сравнению с 2011г. количество выданных кредитов по данной программе возросло в 2,7 раза и составило сумму 108,2млн.руб.</w:t>
      </w:r>
    </w:p>
    <w:p w:rsidR="00BD443F" w:rsidRPr="00A87912" w:rsidRDefault="00BD443F" w:rsidP="008F45F5">
      <w:pPr>
        <w:ind w:firstLine="550"/>
        <w:jc w:val="both"/>
        <w:rPr>
          <w:sz w:val="20"/>
          <w:szCs w:val="20"/>
        </w:rPr>
      </w:pPr>
      <w:r w:rsidRPr="00A87912">
        <w:rPr>
          <w:sz w:val="20"/>
          <w:szCs w:val="20"/>
        </w:rPr>
        <w:t>Клиентская политика Банка направлена на создание благоприятных условий для активного развития, роста качества бизнеса и благосостояния клиентов из числа малых предприятий, а также на взаимовыгодное сотрудничество с крупными корпоративными клиентами. Приоритетным клиентским сегментом для банка являются предприятия малого и среднего бизнеса. За 2012г. доля кредитов МСБ снизилась с 82% до 75%, что свидетельствует об увеличении объемов кредитования крупных предприятий.</w:t>
      </w:r>
    </w:p>
    <w:p w:rsidR="00BD443F" w:rsidRPr="00A87912" w:rsidRDefault="00BD443F" w:rsidP="008F45F5">
      <w:pPr>
        <w:ind w:firstLine="550"/>
        <w:jc w:val="both"/>
        <w:rPr>
          <w:sz w:val="20"/>
          <w:szCs w:val="20"/>
        </w:rPr>
      </w:pPr>
      <w:r w:rsidRPr="00A87912">
        <w:rPr>
          <w:sz w:val="20"/>
          <w:szCs w:val="20"/>
        </w:rPr>
        <w:t>Структура корпоративного портфеля за 2012г. заметно улучшилась. Портфель стал более диверсифицирован, доля традиционно превалирующей торговой отрасли несколько сократилась (с 39% до 27%) . Банк больше внимания стал уделять кредитованию производственных предприятий и строительных (14%), прочие отрасли в структуре кредитного портфеля составили 22%</w:t>
      </w:r>
    </w:p>
    <w:p w:rsidR="00BD443F" w:rsidRPr="00A87912" w:rsidRDefault="00BD443F" w:rsidP="008F45F5">
      <w:pPr>
        <w:ind w:firstLine="550"/>
        <w:jc w:val="both"/>
        <w:rPr>
          <w:sz w:val="20"/>
          <w:szCs w:val="20"/>
        </w:rPr>
      </w:pPr>
      <w:r w:rsidRPr="00A87912">
        <w:rPr>
          <w:sz w:val="20"/>
          <w:szCs w:val="20"/>
        </w:rPr>
        <w:t>За 2012г. кредитный портфель корпоративных клиентов вырос на 1 237 млн.</w:t>
      </w:r>
      <w:r>
        <w:rPr>
          <w:sz w:val="20"/>
          <w:szCs w:val="20"/>
        </w:rPr>
        <w:t xml:space="preserve"> </w:t>
      </w:r>
      <w:r w:rsidRPr="00A87912">
        <w:rPr>
          <w:sz w:val="20"/>
          <w:szCs w:val="20"/>
        </w:rPr>
        <w:t>руб. Количество кредитую</w:t>
      </w:r>
      <w:r>
        <w:rPr>
          <w:sz w:val="20"/>
          <w:szCs w:val="20"/>
        </w:rPr>
        <w:t>щ</w:t>
      </w:r>
      <w:r w:rsidRPr="00A87912">
        <w:rPr>
          <w:sz w:val="20"/>
          <w:szCs w:val="20"/>
        </w:rPr>
        <w:t xml:space="preserve">ихся клиентов находится на стабильно высоком уровне. Основная доля заключенных договоров приходилась на финансирование оборотных средств </w:t>
      </w:r>
    </w:p>
    <w:p w:rsidR="00BD443F" w:rsidRPr="00A87912" w:rsidRDefault="00BD443F" w:rsidP="008F45F5">
      <w:pPr>
        <w:ind w:firstLine="550"/>
        <w:jc w:val="both"/>
        <w:rPr>
          <w:sz w:val="20"/>
          <w:szCs w:val="20"/>
        </w:rPr>
      </w:pPr>
      <w:r w:rsidRPr="00A87912">
        <w:rPr>
          <w:sz w:val="20"/>
          <w:szCs w:val="20"/>
        </w:rPr>
        <w:t>Ежегодно «Вятка-банк» расширяет область деятельности по кредитованию клиентов. За 2012г. был открыт новый офис в г. Перми, открыт второй офис в Республике Марий Эл, кроме этого услуги по кредитованию оказывают 10 офисов в Кировской области, филиал в г.</w:t>
      </w:r>
      <w:r>
        <w:rPr>
          <w:sz w:val="20"/>
          <w:szCs w:val="20"/>
        </w:rPr>
        <w:t xml:space="preserve"> Москве.</w:t>
      </w:r>
    </w:p>
    <w:p w:rsidR="00BD443F" w:rsidRPr="00A87912" w:rsidRDefault="00BD443F" w:rsidP="008F45F5">
      <w:pPr>
        <w:ind w:firstLine="550"/>
        <w:jc w:val="both"/>
        <w:rPr>
          <w:sz w:val="20"/>
          <w:szCs w:val="20"/>
        </w:rPr>
      </w:pPr>
      <w:r w:rsidRPr="00A87912">
        <w:rPr>
          <w:sz w:val="20"/>
          <w:szCs w:val="20"/>
        </w:rPr>
        <w:t>Традиционно низкой остается величина просроченной задолженности и составляет 0,55% (снизилась на 0.1%) от общего объема кредитного портфеля.</w:t>
      </w:r>
    </w:p>
    <w:p w:rsidR="00BD443F" w:rsidRPr="00A87912" w:rsidRDefault="00BD443F" w:rsidP="008F45F5">
      <w:pPr>
        <w:ind w:firstLine="550"/>
        <w:jc w:val="both"/>
        <w:rPr>
          <w:sz w:val="20"/>
          <w:szCs w:val="20"/>
        </w:rPr>
      </w:pPr>
      <w:r w:rsidRPr="00A87912">
        <w:rPr>
          <w:sz w:val="20"/>
          <w:szCs w:val="20"/>
        </w:rPr>
        <w:t>Поддержание и развитие долгосрочных отношений с клиентами было и будет главным приоритетом в работе Банка. Индивидуальный подход и стабильно высокое качество оказываемых услуг позволяет Банку сохранить и приумножить сложившиеся доверительные взаимоотношения с заемщиками и в дальнейшем.</w:t>
      </w:r>
    </w:p>
    <w:p w:rsidR="00BD443F" w:rsidRPr="00367713" w:rsidRDefault="00C07BFD" w:rsidP="008F45F5">
      <w:pPr>
        <w:jc w:val="center"/>
      </w:pPr>
      <w:r>
        <w:rPr>
          <w:noProof/>
        </w:rPr>
        <w:drawing>
          <wp:inline distT="0" distB="0" distL="0" distR="0">
            <wp:extent cx="4581525" cy="2133600"/>
            <wp:effectExtent l="0" t="0" r="9525" b="0"/>
            <wp:docPr id="18"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81525" cy="2133600"/>
                    </a:xfrm>
                    <a:prstGeom prst="rect">
                      <a:avLst/>
                    </a:prstGeom>
                    <a:noFill/>
                    <a:ln>
                      <a:noFill/>
                    </a:ln>
                  </pic:spPr>
                </pic:pic>
              </a:graphicData>
            </a:graphic>
          </wp:inline>
        </w:drawing>
      </w:r>
    </w:p>
    <w:p w:rsidR="00BD443F" w:rsidRPr="0088194E" w:rsidRDefault="00BD443F" w:rsidP="008F45F5">
      <w:pPr>
        <w:ind w:firstLine="550"/>
        <w:jc w:val="both"/>
        <w:rPr>
          <w:sz w:val="20"/>
          <w:szCs w:val="20"/>
        </w:rPr>
      </w:pPr>
      <w:r w:rsidRPr="0088194E">
        <w:rPr>
          <w:sz w:val="20"/>
          <w:szCs w:val="20"/>
        </w:rPr>
        <w:t xml:space="preserve">В 2012 году в клиентском подразделении была внедрена новая система мотивации KPI, которая позволила обеспечить дополнительный рост основных показателей. За 2012 год клиентскими менеджерами был привлечен на кредитование 101 клиент на общую сумму  выданных кредитов 182 990 тыс. руб. </w:t>
      </w:r>
    </w:p>
    <w:p w:rsidR="00BD443F" w:rsidRPr="0088194E" w:rsidRDefault="00BD443F" w:rsidP="008F45F5">
      <w:pPr>
        <w:jc w:val="both"/>
        <w:rPr>
          <w:rFonts w:ascii="Calibri" w:hAnsi="Calibri"/>
        </w:rPr>
      </w:pPr>
    </w:p>
    <w:p w:rsidR="00BD443F" w:rsidRPr="0088194E" w:rsidRDefault="00BD443F" w:rsidP="008F45F5">
      <w:pPr>
        <w:ind w:firstLine="550"/>
        <w:jc w:val="both"/>
        <w:rPr>
          <w:sz w:val="20"/>
          <w:szCs w:val="20"/>
        </w:rPr>
      </w:pPr>
    </w:p>
    <w:p w:rsidR="00BD443F" w:rsidRPr="00517AE4" w:rsidRDefault="00BD443F" w:rsidP="008F45F5">
      <w:pPr>
        <w:spacing w:after="120"/>
        <w:ind w:left="114" w:hanging="6"/>
        <w:rPr>
          <w:rFonts w:ascii="Optima" w:hAnsi="Optima"/>
          <w:b/>
        </w:rPr>
      </w:pPr>
      <w:r w:rsidRPr="00517AE4">
        <w:rPr>
          <w:rFonts w:ascii="Optima Cyr" w:hAnsi="Optima Cyr"/>
          <w:b/>
        </w:rPr>
        <w:t>РОЗНИЧНЫЙ БИЗНЕС</w:t>
      </w:r>
    </w:p>
    <w:p w:rsidR="00BD443F" w:rsidRDefault="00BD443F" w:rsidP="008F45F5">
      <w:pPr>
        <w:ind w:firstLine="550"/>
        <w:jc w:val="both"/>
        <w:rPr>
          <w:sz w:val="20"/>
          <w:szCs w:val="20"/>
        </w:rPr>
      </w:pPr>
    </w:p>
    <w:p w:rsidR="00BD443F" w:rsidRPr="00811BA7" w:rsidRDefault="00BD443F" w:rsidP="008F45F5">
      <w:pPr>
        <w:ind w:firstLine="550"/>
        <w:jc w:val="both"/>
        <w:rPr>
          <w:sz w:val="20"/>
          <w:szCs w:val="20"/>
        </w:rPr>
      </w:pPr>
      <w:r w:rsidRPr="00811BA7">
        <w:rPr>
          <w:sz w:val="20"/>
          <w:szCs w:val="20"/>
        </w:rPr>
        <w:t xml:space="preserve">В 2012 году розничный бизнес «Вятка-банка» активно развивался. Банк не только достиг целей и задач, поставленных в предыдущем году, но и добился опережающих показателей. </w:t>
      </w:r>
    </w:p>
    <w:p w:rsidR="00BD443F" w:rsidRPr="00811BA7" w:rsidRDefault="00BD443F" w:rsidP="008F45F5">
      <w:pPr>
        <w:ind w:firstLine="550"/>
        <w:jc w:val="both"/>
        <w:rPr>
          <w:sz w:val="20"/>
          <w:szCs w:val="20"/>
        </w:rPr>
      </w:pPr>
      <w:r w:rsidRPr="00811BA7">
        <w:rPr>
          <w:sz w:val="20"/>
          <w:szCs w:val="20"/>
        </w:rPr>
        <w:t>Реализуя свою стратегию в сфере обслуживания частных лиц, банк  концентрировал усилия на предоставлении полного комплекса современных услуг, совершенствуя их качество и доступность для клиентов. Банк развил линейку продуктов, предназначенных для физических лиц, а также эффективно использовал преимущества продуктов, проверенных временем.  На сегодняшний день розничная линейка банка состоит как из классических продуктов и услуг – различных видов вкладов, пластиковых карт, кредитов, денежных переводов, валютно-обменных и чековых операций, приема жилищно-коммунальных и прочих платежей, так и из продуктов и услуг, основанных на современных технологиях, – «Интернет-банк», «Интернет-переводы», «SMS-информирование».</w:t>
      </w:r>
    </w:p>
    <w:p w:rsidR="00BD443F" w:rsidRPr="00811BA7" w:rsidRDefault="00BD443F" w:rsidP="008F45F5">
      <w:pPr>
        <w:ind w:firstLine="550"/>
        <w:jc w:val="both"/>
        <w:rPr>
          <w:sz w:val="20"/>
          <w:szCs w:val="20"/>
        </w:rPr>
      </w:pPr>
      <w:r w:rsidRPr="00811BA7">
        <w:rPr>
          <w:sz w:val="20"/>
          <w:szCs w:val="20"/>
        </w:rPr>
        <w:t>Основными направлениями в розничном бизнесе по-прежнему являются вклады, потребительское и ипотечное кредитование, услуги на основе банковских карт, а также платежный и кассовый сервис для частных лиц.</w:t>
      </w:r>
    </w:p>
    <w:p w:rsidR="00BD443F" w:rsidRPr="00811BA7" w:rsidRDefault="00BD443F" w:rsidP="008F45F5">
      <w:pPr>
        <w:ind w:firstLine="550"/>
        <w:jc w:val="both"/>
        <w:rPr>
          <w:sz w:val="20"/>
          <w:szCs w:val="20"/>
        </w:rPr>
      </w:pPr>
    </w:p>
    <w:p w:rsidR="00BD443F" w:rsidRPr="00811BA7" w:rsidRDefault="00BD443F" w:rsidP="008F45F5">
      <w:pPr>
        <w:jc w:val="both"/>
        <w:rPr>
          <w:rFonts w:ascii="Tahoma" w:hAnsi="Tahoma" w:cs="Tahoma"/>
          <w:b/>
          <w:color w:val="333333"/>
          <w:sz w:val="20"/>
          <w:szCs w:val="20"/>
        </w:rPr>
      </w:pPr>
      <w:r w:rsidRPr="00811BA7">
        <w:rPr>
          <w:rFonts w:ascii="Tahoma" w:hAnsi="Tahoma" w:cs="Tahoma"/>
          <w:b/>
          <w:color w:val="333333"/>
          <w:sz w:val="20"/>
          <w:szCs w:val="20"/>
        </w:rPr>
        <w:t>Депозиты физических лиц</w:t>
      </w:r>
    </w:p>
    <w:p w:rsidR="00BD443F" w:rsidRDefault="00BD443F" w:rsidP="008F45F5">
      <w:pPr>
        <w:ind w:firstLine="550"/>
        <w:jc w:val="both"/>
        <w:rPr>
          <w:sz w:val="20"/>
          <w:szCs w:val="20"/>
        </w:rPr>
      </w:pPr>
    </w:p>
    <w:p w:rsidR="00BD443F" w:rsidRDefault="00BD443F" w:rsidP="008F45F5">
      <w:pPr>
        <w:ind w:firstLine="550"/>
        <w:jc w:val="both"/>
        <w:rPr>
          <w:sz w:val="20"/>
          <w:szCs w:val="20"/>
        </w:rPr>
      </w:pPr>
      <w:r w:rsidRPr="00811BA7">
        <w:rPr>
          <w:sz w:val="20"/>
          <w:szCs w:val="20"/>
        </w:rPr>
        <w:t xml:space="preserve">Общий объем депозитного портфеля физических лиц к концу 2012 года вырос на </w:t>
      </w:r>
      <w:r w:rsidRPr="00C60CE0">
        <w:rPr>
          <w:sz w:val="20"/>
          <w:szCs w:val="20"/>
        </w:rPr>
        <w:t>1</w:t>
      </w:r>
      <w:r>
        <w:rPr>
          <w:sz w:val="20"/>
          <w:szCs w:val="20"/>
        </w:rPr>
        <w:t>5</w:t>
      </w:r>
      <w:r w:rsidRPr="00811BA7">
        <w:rPr>
          <w:sz w:val="20"/>
          <w:szCs w:val="20"/>
        </w:rPr>
        <w:t xml:space="preserve"> % и составил</w:t>
      </w:r>
      <w:r w:rsidRPr="00C60CE0">
        <w:rPr>
          <w:sz w:val="20"/>
          <w:szCs w:val="20"/>
        </w:rPr>
        <w:t xml:space="preserve"> </w:t>
      </w:r>
      <w:r>
        <w:rPr>
          <w:sz w:val="20"/>
          <w:szCs w:val="20"/>
        </w:rPr>
        <w:t>9 411</w:t>
      </w:r>
      <w:r w:rsidRPr="00C60CE0">
        <w:rPr>
          <w:sz w:val="20"/>
          <w:szCs w:val="20"/>
        </w:rPr>
        <w:t xml:space="preserve"> </w:t>
      </w:r>
      <w:r>
        <w:rPr>
          <w:sz w:val="20"/>
          <w:szCs w:val="20"/>
        </w:rPr>
        <w:t xml:space="preserve">млн. руб. </w:t>
      </w:r>
      <w:r w:rsidRPr="00811BA7">
        <w:rPr>
          <w:sz w:val="20"/>
          <w:szCs w:val="20"/>
        </w:rPr>
        <w:t>В предыдущем году этот показатель был равен</w:t>
      </w:r>
      <w:r>
        <w:rPr>
          <w:sz w:val="20"/>
          <w:szCs w:val="20"/>
        </w:rPr>
        <w:t xml:space="preserve"> 8 151 млн. руб.</w:t>
      </w:r>
      <w:r w:rsidRPr="00811BA7">
        <w:rPr>
          <w:sz w:val="20"/>
          <w:szCs w:val="20"/>
        </w:rPr>
        <w:t xml:space="preserve"> Увеличение объема привлеченных вкладов является красноречивым показателем доверия к банку со стороны частных клиентов, его привлекательности для вкладчиков и высокой оценки его надежности. </w:t>
      </w:r>
    </w:p>
    <w:p w:rsidR="00BD443F" w:rsidRPr="00811BA7" w:rsidRDefault="00C07BFD" w:rsidP="008F45F5">
      <w:pPr>
        <w:ind w:firstLine="550"/>
        <w:jc w:val="center"/>
        <w:rPr>
          <w:sz w:val="20"/>
          <w:szCs w:val="20"/>
        </w:rPr>
      </w:pPr>
      <w:r>
        <w:rPr>
          <w:noProof/>
        </w:rPr>
        <w:drawing>
          <wp:inline distT="0" distB="0" distL="0" distR="0">
            <wp:extent cx="4733925" cy="2143125"/>
            <wp:effectExtent l="0" t="0" r="9525" b="9525"/>
            <wp:docPr id="19"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733925" cy="2143125"/>
                    </a:xfrm>
                    <a:prstGeom prst="rect">
                      <a:avLst/>
                    </a:prstGeom>
                    <a:noFill/>
                    <a:ln>
                      <a:noFill/>
                    </a:ln>
                  </pic:spPr>
                </pic:pic>
              </a:graphicData>
            </a:graphic>
          </wp:inline>
        </w:drawing>
      </w:r>
    </w:p>
    <w:p w:rsidR="00BD443F" w:rsidRPr="00811BA7" w:rsidRDefault="00BD443F" w:rsidP="008F45F5">
      <w:pPr>
        <w:ind w:firstLine="550"/>
        <w:jc w:val="both"/>
        <w:rPr>
          <w:sz w:val="20"/>
          <w:szCs w:val="20"/>
        </w:rPr>
      </w:pPr>
      <w:r w:rsidRPr="00811BA7">
        <w:rPr>
          <w:sz w:val="20"/>
          <w:szCs w:val="20"/>
        </w:rPr>
        <w:t xml:space="preserve">Большой популярностью у потребителей в отчетном году пользовались вклады сроком от 1 года до 3 лет. </w:t>
      </w:r>
    </w:p>
    <w:p w:rsidR="00BD443F" w:rsidRPr="00811BA7" w:rsidRDefault="00BD443F" w:rsidP="008F45F5">
      <w:pPr>
        <w:ind w:firstLine="550"/>
        <w:jc w:val="both"/>
        <w:rPr>
          <w:sz w:val="20"/>
          <w:szCs w:val="20"/>
        </w:rPr>
      </w:pPr>
      <w:r w:rsidRPr="00811BA7">
        <w:rPr>
          <w:sz w:val="20"/>
          <w:szCs w:val="20"/>
        </w:rPr>
        <w:t>Была запущена новая линейка вкладов с увеличенными процентными ставками. Например, вклад «Максимальный доход» с процентной ставкой 12%, вклад «Гарантированный»</w:t>
      </w:r>
      <w:r>
        <w:rPr>
          <w:sz w:val="20"/>
          <w:szCs w:val="20"/>
        </w:rPr>
        <w:t xml:space="preserve"> </w:t>
      </w:r>
      <w:r w:rsidRPr="00811BA7">
        <w:rPr>
          <w:sz w:val="20"/>
          <w:szCs w:val="20"/>
        </w:rPr>
        <w:t xml:space="preserve">с доходом 11,1%. </w:t>
      </w:r>
    </w:p>
    <w:p w:rsidR="00BD443F" w:rsidRPr="008F45F5" w:rsidRDefault="00BD443F" w:rsidP="008F45F5">
      <w:pPr>
        <w:ind w:firstLine="550"/>
        <w:jc w:val="both"/>
        <w:rPr>
          <w:sz w:val="20"/>
          <w:szCs w:val="20"/>
        </w:rPr>
      </w:pPr>
      <w:r w:rsidRPr="00811BA7">
        <w:rPr>
          <w:sz w:val="20"/>
          <w:szCs w:val="20"/>
        </w:rPr>
        <w:t>В октябре возросли ставки по всем вкладам «Вятка-банка». Изменение составило от 1 до 3%</w:t>
      </w:r>
    </w:p>
    <w:p w:rsidR="00BD443F" w:rsidRPr="00811BA7" w:rsidRDefault="00BD443F" w:rsidP="008F45F5">
      <w:pPr>
        <w:ind w:firstLine="550"/>
        <w:jc w:val="both"/>
        <w:rPr>
          <w:sz w:val="20"/>
          <w:szCs w:val="20"/>
        </w:rPr>
      </w:pPr>
    </w:p>
    <w:p w:rsidR="00BD443F" w:rsidRPr="00811BA7" w:rsidRDefault="00BD443F" w:rsidP="008F45F5">
      <w:pPr>
        <w:jc w:val="both"/>
        <w:rPr>
          <w:rFonts w:ascii="Tahoma" w:hAnsi="Tahoma" w:cs="Tahoma"/>
          <w:b/>
          <w:color w:val="333333"/>
          <w:sz w:val="20"/>
          <w:szCs w:val="20"/>
        </w:rPr>
      </w:pPr>
      <w:r w:rsidRPr="00811BA7">
        <w:rPr>
          <w:rFonts w:ascii="Tahoma" w:hAnsi="Tahoma" w:cs="Tahoma"/>
          <w:b/>
          <w:color w:val="333333"/>
          <w:sz w:val="20"/>
          <w:szCs w:val="20"/>
        </w:rPr>
        <w:t xml:space="preserve">Кредитование </w:t>
      </w:r>
    </w:p>
    <w:p w:rsidR="00BD443F" w:rsidRDefault="00BD443F" w:rsidP="008F45F5">
      <w:pPr>
        <w:ind w:firstLine="550"/>
        <w:jc w:val="both"/>
        <w:rPr>
          <w:sz w:val="20"/>
          <w:szCs w:val="20"/>
        </w:rPr>
      </w:pPr>
    </w:p>
    <w:p w:rsidR="00BD443F" w:rsidRDefault="00BD443F" w:rsidP="008F45F5">
      <w:pPr>
        <w:ind w:firstLine="550"/>
        <w:jc w:val="both"/>
        <w:rPr>
          <w:sz w:val="20"/>
          <w:szCs w:val="20"/>
        </w:rPr>
      </w:pPr>
      <w:r w:rsidRPr="00811BA7">
        <w:rPr>
          <w:sz w:val="20"/>
          <w:szCs w:val="20"/>
        </w:rPr>
        <w:t xml:space="preserve">В области кредитования частных лиц приоритетными задачами банка в прошедшем году было увеличение объемов кредитного портфеля и сохранение его высокого качества. Кредитный </w:t>
      </w:r>
      <w:r w:rsidRPr="00E04C75">
        <w:rPr>
          <w:sz w:val="20"/>
          <w:szCs w:val="20"/>
        </w:rPr>
        <w:t>портфель банка незначительно уменьшился и составил 2 426 млн. рублей. Объем кредитов, выданных наличными, равен</w:t>
      </w:r>
      <w:r>
        <w:rPr>
          <w:sz w:val="20"/>
          <w:szCs w:val="20"/>
        </w:rPr>
        <w:t xml:space="preserve"> </w:t>
      </w:r>
      <w:r w:rsidRPr="00E04C75">
        <w:rPr>
          <w:sz w:val="20"/>
          <w:szCs w:val="20"/>
        </w:rPr>
        <w:t>774 млн. рублей, а сумма кредитов по кредитным</w:t>
      </w:r>
      <w:r w:rsidRPr="00811BA7">
        <w:rPr>
          <w:sz w:val="20"/>
          <w:szCs w:val="20"/>
        </w:rPr>
        <w:t xml:space="preserve"> </w:t>
      </w:r>
      <w:r w:rsidRPr="00E04C75">
        <w:rPr>
          <w:sz w:val="20"/>
          <w:szCs w:val="20"/>
        </w:rPr>
        <w:t>картам - 1 382  рублей.</w:t>
      </w:r>
      <w:r w:rsidRPr="00811BA7">
        <w:rPr>
          <w:sz w:val="20"/>
          <w:szCs w:val="20"/>
        </w:rPr>
        <w:t xml:space="preserve"> </w:t>
      </w:r>
    </w:p>
    <w:p w:rsidR="00BD443F" w:rsidRPr="00811BA7" w:rsidRDefault="00C07BFD" w:rsidP="008F45F5">
      <w:pPr>
        <w:ind w:firstLine="550"/>
        <w:jc w:val="center"/>
        <w:rPr>
          <w:sz w:val="20"/>
          <w:szCs w:val="20"/>
        </w:rPr>
      </w:pPr>
      <w:r>
        <w:rPr>
          <w:noProof/>
        </w:rPr>
        <w:drawing>
          <wp:inline distT="0" distB="0" distL="0" distR="0">
            <wp:extent cx="4657725" cy="2105025"/>
            <wp:effectExtent l="0" t="0" r="9525" b="9525"/>
            <wp:docPr id="20"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657725" cy="2105025"/>
                    </a:xfrm>
                    <a:prstGeom prst="rect">
                      <a:avLst/>
                    </a:prstGeom>
                    <a:noFill/>
                    <a:ln>
                      <a:noFill/>
                    </a:ln>
                  </pic:spPr>
                </pic:pic>
              </a:graphicData>
            </a:graphic>
          </wp:inline>
        </w:drawing>
      </w:r>
    </w:p>
    <w:p w:rsidR="00BD443F" w:rsidRDefault="00BD443F" w:rsidP="008F45F5">
      <w:pPr>
        <w:ind w:firstLine="550"/>
        <w:jc w:val="both"/>
        <w:rPr>
          <w:sz w:val="20"/>
          <w:szCs w:val="20"/>
        </w:rPr>
      </w:pPr>
      <w:r w:rsidRPr="00811BA7">
        <w:rPr>
          <w:sz w:val="20"/>
          <w:szCs w:val="20"/>
        </w:rPr>
        <w:t>Кредитные предложения «Вятка-банка» пользуются большим спросом у населения, благодаря продуманной линейке программ, лояльному подходу к клиентам и разумным требованиям к заемщикам. Банк, помимо стандартных кредитных предложений, п</w:t>
      </w:r>
      <w:r>
        <w:rPr>
          <w:sz w:val="20"/>
          <w:szCs w:val="20"/>
        </w:rPr>
        <w:t xml:space="preserve">редоставляет экспресс-кредиты. </w:t>
      </w:r>
    </w:p>
    <w:p w:rsidR="00BD443F" w:rsidRPr="008F45F5" w:rsidRDefault="00BD443F" w:rsidP="008F45F5">
      <w:pPr>
        <w:ind w:firstLine="550"/>
        <w:jc w:val="both"/>
        <w:rPr>
          <w:sz w:val="20"/>
          <w:szCs w:val="20"/>
        </w:rPr>
      </w:pPr>
      <w:r w:rsidRPr="00811BA7">
        <w:rPr>
          <w:sz w:val="20"/>
          <w:szCs w:val="20"/>
        </w:rPr>
        <w:t>Показательно и то, что в различных общероссийских рейтингах по ключевым финансовым показателям «Вятка-банк» по объему кредитования физических лиц занимает очень высокие для регионального банка места.</w:t>
      </w:r>
    </w:p>
    <w:p w:rsidR="00BD443F" w:rsidRPr="008F45F5" w:rsidRDefault="00BD443F" w:rsidP="008F45F5">
      <w:pPr>
        <w:ind w:firstLine="550"/>
        <w:jc w:val="both"/>
        <w:rPr>
          <w:sz w:val="20"/>
          <w:szCs w:val="20"/>
        </w:rPr>
      </w:pPr>
    </w:p>
    <w:p w:rsidR="00BD443F" w:rsidRPr="00A67466" w:rsidRDefault="00BD443F" w:rsidP="008F45F5">
      <w:pPr>
        <w:jc w:val="both"/>
        <w:rPr>
          <w:rFonts w:ascii="Tahoma" w:hAnsi="Tahoma" w:cs="Tahoma"/>
          <w:b/>
          <w:color w:val="333333"/>
          <w:sz w:val="20"/>
          <w:szCs w:val="20"/>
        </w:rPr>
      </w:pPr>
      <w:r w:rsidRPr="00A67466">
        <w:rPr>
          <w:rFonts w:ascii="Tahoma" w:hAnsi="Tahoma" w:cs="Tahoma"/>
          <w:b/>
          <w:color w:val="333333"/>
          <w:sz w:val="20"/>
          <w:szCs w:val="20"/>
        </w:rPr>
        <w:t>Кредитные карты</w:t>
      </w:r>
    </w:p>
    <w:p w:rsidR="00BD443F" w:rsidRDefault="00BD443F" w:rsidP="008F45F5">
      <w:pPr>
        <w:ind w:firstLine="550"/>
        <w:jc w:val="both"/>
        <w:rPr>
          <w:sz w:val="20"/>
          <w:szCs w:val="20"/>
        </w:rPr>
      </w:pPr>
    </w:p>
    <w:p w:rsidR="00BD443F" w:rsidRPr="00C60CE0" w:rsidRDefault="00BD443F" w:rsidP="008F45F5">
      <w:pPr>
        <w:ind w:firstLine="550"/>
        <w:jc w:val="both"/>
        <w:rPr>
          <w:sz w:val="20"/>
          <w:szCs w:val="20"/>
        </w:rPr>
      </w:pPr>
      <w:r w:rsidRPr="00C60CE0">
        <w:rPr>
          <w:sz w:val="20"/>
          <w:szCs w:val="20"/>
        </w:rPr>
        <w:t>Активно развивается направление кредитных карт банка. В этой области наблюдаются впечатляющие темпы роста. К концу 2012 года банк выдал 4</w:t>
      </w:r>
      <w:r>
        <w:rPr>
          <w:sz w:val="20"/>
          <w:szCs w:val="20"/>
        </w:rPr>
        <w:t>5 тыс.</w:t>
      </w:r>
      <w:r w:rsidRPr="00C60CE0">
        <w:rPr>
          <w:sz w:val="20"/>
          <w:szCs w:val="20"/>
        </w:rPr>
        <w:t xml:space="preserve"> кредитных карт, на конец 2011 года это число составляло </w:t>
      </w:r>
      <w:r>
        <w:rPr>
          <w:sz w:val="20"/>
          <w:szCs w:val="20"/>
        </w:rPr>
        <w:t>16 тыс.</w:t>
      </w:r>
      <w:r w:rsidRPr="00C60CE0">
        <w:rPr>
          <w:sz w:val="20"/>
          <w:szCs w:val="20"/>
        </w:rPr>
        <w:t xml:space="preserve"> кредитных карт. Кредитов по ним выдано </w:t>
      </w:r>
      <w:r>
        <w:rPr>
          <w:sz w:val="20"/>
          <w:szCs w:val="20"/>
        </w:rPr>
        <w:t>1 382 млн.</w:t>
      </w:r>
      <w:r w:rsidRPr="00C60CE0">
        <w:rPr>
          <w:sz w:val="20"/>
          <w:szCs w:val="20"/>
        </w:rPr>
        <w:t xml:space="preserve"> рублей, что </w:t>
      </w:r>
      <w:r>
        <w:rPr>
          <w:sz w:val="20"/>
          <w:szCs w:val="20"/>
        </w:rPr>
        <w:t>3,2 раза</w:t>
      </w:r>
      <w:r w:rsidRPr="00C60CE0">
        <w:rPr>
          <w:sz w:val="20"/>
          <w:szCs w:val="20"/>
        </w:rPr>
        <w:t xml:space="preserve"> больше, чем в предыдущем году. Очевидно, что спрос на кредитные карты </w:t>
      </w:r>
      <w:r w:rsidRPr="00C60CE0">
        <w:rPr>
          <w:sz w:val="20"/>
          <w:szCs w:val="20"/>
          <w:lang w:val="en-US"/>
        </w:rPr>
        <w:t>VISA</w:t>
      </w:r>
      <w:r w:rsidRPr="00C60CE0">
        <w:rPr>
          <w:sz w:val="20"/>
          <w:szCs w:val="20"/>
        </w:rPr>
        <w:t>-ВяткаБанк растет быстрыми темпами. Популярность их среди населения объясняется бесплатной выдачей и обслуживанием, отсутствием обеспечения и быстротой процедуры рассмотрения заявки и оформления. Кроме того, в 2012 году банк запустил новую скоринговую систему, благодаря которой кредитные заявки рассматриваются в кротчайшие сроки и кредитную карту можно получить всего за 5 минут.</w:t>
      </w:r>
    </w:p>
    <w:p w:rsidR="00BD443F" w:rsidRPr="00C60CE0" w:rsidRDefault="00BD443F" w:rsidP="008F45F5">
      <w:pPr>
        <w:ind w:firstLine="550"/>
        <w:jc w:val="both"/>
        <w:rPr>
          <w:sz w:val="20"/>
          <w:szCs w:val="20"/>
        </w:rPr>
      </w:pPr>
      <w:r w:rsidRPr="00C60CE0">
        <w:rPr>
          <w:sz w:val="20"/>
          <w:szCs w:val="20"/>
        </w:rPr>
        <w:t>Для получения карты необходимы лишь паспорт и водительское удостоверение или страховое свидетельство или загранпаспорт.</w:t>
      </w:r>
    </w:p>
    <w:p w:rsidR="00BD443F" w:rsidRPr="00C60CE0" w:rsidRDefault="00BD443F" w:rsidP="008F45F5">
      <w:pPr>
        <w:ind w:firstLine="550"/>
        <w:jc w:val="both"/>
        <w:rPr>
          <w:sz w:val="20"/>
          <w:szCs w:val="20"/>
        </w:rPr>
      </w:pPr>
      <w:r w:rsidRPr="00C60CE0">
        <w:rPr>
          <w:sz w:val="20"/>
          <w:szCs w:val="20"/>
        </w:rPr>
        <w:lastRenderedPageBreak/>
        <w:t>Также в 2012 году «Вятка-банк» ввел новые условия по кредитной карте «Экспресс кард», согласно которым обладатели данной кредитной карты могут пользоваться заемными средствами бесплатно до 55 дней, благодаря льготному периоду кредитования.</w:t>
      </w:r>
    </w:p>
    <w:p w:rsidR="00BD443F" w:rsidRDefault="00C07BFD" w:rsidP="008F45F5">
      <w:pPr>
        <w:ind w:firstLine="550"/>
        <w:jc w:val="center"/>
        <w:rPr>
          <w:sz w:val="20"/>
          <w:szCs w:val="20"/>
          <w:highlight w:val="lightGray"/>
          <w:lang w:val="en-US"/>
        </w:rPr>
      </w:pPr>
      <w:r>
        <w:rPr>
          <w:noProof/>
        </w:rPr>
        <w:drawing>
          <wp:inline distT="0" distB="0" distL="0" distR="0">
            <wp:extent cx="4124325" cy="1866900"/>
            <wp:effectExtent l="0" t="0" r="9525" b="0"/>
            <wp:docPr id="21"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
                    <pic:cNvPicPr>
                      <a:picLocks noChangeAspect="1" noChangeArrowheads="1"/>
                    </pic:cNvPicPr>
                  </pic:nvPicPr>
                  <pic:blipFill>
                    <a:blip r:embed="rId30">
                      <a:extLst>
                        <a:ext uri="{28A0092B-C50C-407E-A947-70E740481C1C}">
                          <a14:useLocalDpi xmlns:a14="http://schemas.microsoft.com/office/drawing/2010/main" val="0"/>
                        </a:ext>
                      </a:extLst>
                    </a:blip>
                    <a:srcRect r="-63"/>
                    <a:stretch>
                      <a:fillRect/>
                    </a:stretch>
                  </pic:blipFill>
                  <pic:spPr bwMode="auto">
                    <a:xfrm>
                      <a:off x="0" y="0"/>
                      <a:ext cx="4124325" cy="1866900"/>
                    </a:xfrm>
                    <a:prstGeom prst="rect">
                      <a:avLst/>
                    </a:prstGeom>
                    <a:noFill/>
                    <a:ln>
                      <a:noFill/>
                    </a:ln>
                  </pic:spPr>
                </pic:pic>
              </a:graphicData>
            </a:graphic>
          </wp:inline>
        </w:drawing>
      </w:r>
    </w:p>
    <w:p w:rsidR="00BD443F" w:rsidRDefault="00BD443F" w:rsidP="008F45F5">
      <w:pPr>
        <w:ind w:firstLine="550"/>
        <w:jc w:val="both"/>
        <w:rPr>
          <w:sz w:val="20"/>
          <w:szCs w:val="20"/>
          <w:highlight w:val="lightGray"/>
          <w:lang w:val="en-US"/>
        </w:rPr>
      </w:pPr>
    </w:p>
    <w:p w:rsidR="00BD443F" w:rsidRPr="00BB122F" w:rsidRDefault="00BD443F" w:rsidP="008F45F5">
      <w:pPr>
        <w:ind w:firstLine="550"/>
        <w:jc w:val="both"/>
        <w:rPr>
          <w:sz w:val="20"/>
          <w:szCs w:val="20"/>
          <w:highlight w:val="lightGray"/>
          <w:lang w:val="en-US"/>
        </w:rPr>
      </w:pPr>
    </w:p>
    <w:p w:rsidR="00BD443F" w:rsidRPr="00A67466" w:rsidRDefault="00BD443F" w:rsidP="008F45F5">
      <w:pPr>
        <w:jc w:val="both"/>
        <w:rPr>
          <w:rFonts w:ascii="Tahoma" w:hAnsi="Tahoma" w:cs="Tahoma"/>
          <w:b/>
          <w:color w:val="333333"/>
          <w:sz w:val="20"/>
          <w:szCs w:val="20"/>
        </w:rPr>
      </w:pPr>
      <w:r w:rsidRPr="00A67466">
        <w:rPr>
          <w:rFonts w:ascii="Tahoma" w:hAnsi="Tahoma" w:cs="Tahoma"/>
          <w:b/>
          <w:color w:val="333333"/>
          <w:sz w:val="20"/>
          <w:szCs w:val="20"/>
        </w:rPr>
        <w:t>Ипотечное кредитование</w:t>
      </w:r>
    </w:p>
    <w:p w:rsidR="00BD443F" w:rsidRDefault="00BD443F" w:rsidP="008F45F5">
      <w:pPr>
        <w:ind w:firstLine="550"/>
        <w:jc w:val="both"/>
        <w:rPr>
          <w:sz w:val="20"/>
          <w:szCs w:val="20"/>
        </w:rPr>
      </w:pPr>
    </w:p>
    <w:p w:rsidR="00BD443F" w:rsidRPr="004916DE" w:rsidRDefault="00BD443F" w:rsidP="008F45F5">
      <w:pPr>
        <w:ind w:firstLine="550"/>
        <w:jc w:val="both"/>
        <w:rPr>
          <w:sz w:val="20"/>
          <w:szCs w:val="20"/>
        </w:rPr>
      </w:pPr>
      <w:r w:rsidRPr="004916DE">
        <w:rPr>
          <w:sz w:val="20"/>
          <w:szCs w:val="20"/>
        </w:rPr>
        <w:t xml:space="preserve">2012 год оказался богат в плане ипотечного кредитования по стандартам ОАО «Агентство по ипотечному жилищному кредитованию». Банком в 2012 году выдавались ипотечные кредиты по программам: «Стандарт-вторичка», «Новостройка», «Военная ипотека». </w:t>
      </w:r>
    </w:p>
    <w:p w:rsidR="00BD443F" w:rsidRPr="004916DE" w:rsidRDefault="00BD443F" w:rsidP="008F45F5">
      <w:pPr>
        <w:ind w:firstLine="550"/>
        <w:jc w:val="both"/>
        <w:rPr>
          <w:sz w:val="20"/>
          <w:szCs w:val="20"/>
        </w:rPr>
      </w:pPr>
      <w:r w:rsidRPr="004916DE">
        <w:rPr>
          <w:sz w:val="20"/>
          <w:szCs w:val="20"/>
        </w:rPr>
        <w:t>Портфель ипотечных кредитов в 2012 году по сравнению с 2011 годом уменьшился в 1,3 раза и составил на 01.01.2013 - 204,2 млн. рублей. Указанный факт обусловлен тем, что в 2012 году введены в эксплуатацию объекты  в жилом комплексе «Заречный» и другие жилые объекты. В связи с этим в 2012 году значительно возрос в 2,4 раза по сравнению с 2011 годом объем рефинансированных (проданных) закладных. По прежнему наибольший объем 62,4% в структуре ипотечного портфеля составляют кредиты, выданные по программе «Новостройка».</w:t>
      </w:r>
    </w:p>
    <w:p w:rsidR="00BD443F" w:rsidRPr="004916DE" w:rsidRDefault="00BD443F" w:rsidP="008F45F5">
      <w:pPr>
        <w:ind w:firstLine="550"/>
        <w:jc w:val="both"/>
        <w:rPr>
          <w:sz w:val="20"/>
          <w:szCs w:val="20"/>
        </w:rPr>
      </w:pPr>
      <w:r w:rsidRPr="004916DE">
        <w:rPr>
          <w:sz w:val="20"/>
          <w:szCs w:val="20"/>
        </w:rPr>
        <w:t xml:space="preserve">Объем выданных жилищных кредитов в 2012 году увеличился с 533,9 до 659,7 млн. рублей, что в целом составило 123,5 процента прироста. Рост объемов ипотечного кредитования в 2012 году осуществлялся за счет увеличения среднего размера одного выданного кредита. Количество выданных кредитов не превысило объема 2011 года. </w:t>
      </w:r>
    </w:p>
    <w:p w:rsidR="00BD443F" w:rsidRPr="004916DE" w:rsidRDefault="00BD443F" w:rsidP="008F45F5">
      <w:pPr>
        <w:ind w:firstLine="550"/>
        <w:jc w:val="both"/>
        <w:rPr>
          <w:sz w:val="20"/>
          <w:szCs w:val="20"/>
        </w:rPr>
      </w:pPr>
      <w:r w:rsidRPr="004916DE">
        <w:rPr>
          <w:sz w:val="20"/>
          <w:szCs w:val="20"/>
        </w:rPr>
        <w:t xml:space="preserve">В целом, прошедший 2012 год стал для Банка продолжением тенденции устойчивого развития и роста, начавшегося еще в 2010-2011 годах. </w:t>
      </w:r>
    </w:p>
    <w:p w:rsidR="00BD443F" w:rsidRPr="004916DE" w:rsidRDefault="00BD443F" w:rsidP="008F45F5">
      <w:pPr>
        <w:ind w:firstLine="550"/>
        <w:jc w:val="both"/>
        <w:rPr>
          <w:sz w:val="20"/>
          <w:szCs w:val="20"/>
        </w:rPr>
      </w:pPr>
      <w:r w:rsidRPr="004916DE">
        <w:rPr>
          <w:sz w:val="20"/>
          <w:szCs w:val="20"/>
        </w:rPr>
        <w:t>Банк в 2012 году принял активное участие в кредитовании физических лиц, приобретающих квартиры на стадии строительства. 108 семей смогли улучшить жилищные условия. Банком предоставлено кредитов на сумму 102,2 млн. рублей. Готовые квартиры приобрели 539 семей на сумму 516,6 млн. рублей.</w:t>
      </w:r>
    </w:p>
    <w:p w:rsidR="00BD443F" w:rsidRPr="004916DE" w:rsidRDefault="00BD443F" w:rsidP="008F45F5">
      <w:pPr>
        <w:ind w:firstLine="550"/>
        <w:jc w:val="both"/>
        <w:rPr>
          <w:sz w:val="20"/>
          <w:szCs w:val="20"/>
        </w:rPr>
      </w:pPr>
      <w:r w:rsidRPr="004916DE">
        <w:rPr>
          <w:sz w:val="20"/>
          <w:szCs w:val="20"/>
        </w:rPr>
        <w:t xml:space="preserve">Доходы от ипотечного кредитования в 2012 году увеличились в 1,48 раза и составили 35,1 млн. рублей, несмотря на снижение тарифов банка за взимание единовременной платы за предоставление ипотечного кредита. </w:t>
      </w:r>
    </w:p>
    <w:p w:rsidR="00BD443F" w:rsidRPr="004916DE" w:rsidRDefault="00BD443F" w:rsidP="008F45F5">
      <w:pPr>
        <w:ind w:firstLine="550"/>
        <w:jc w:val="both"/>
        <w:rPr>
          <w:sz w:val="20"/>
          <w:szCs w:val="20"/>
        </w:rPr>
      </w:pPr>
      <w:r w:rsidRPr="004916DE">
        <w:rPr>
          <w:sz w:val="20"/>
          <w:szCs w:val="20"/>
        </w:rPr>
        <w:t>Уровень просроченной задолженности по состоянию на 01.01.2013г. составил 0,1%. В целом по России - 3.2 %, по Кировской области – 2.29%. Все эти данные говорят о высоком качестве ипотечного кредитного портфеля Банка.</w:t>
      </w:r>
    </w:p>
    <w:p w:rsidR="00BD443F" w:rsidRPr="008F45F5" w:rsidRDefault="00BD443F" w:rsidP="008F45F5">
      <w:pPr>
        <w:ind w:firstLine="550"/>
        <w:jc w:val="both"/>
        <w:rPr>
          <w:sz w:val="20"/>
          <w:szCs w:val="20"/>
          <w:highlight w:val="lightGray"/>
        </w:rPr>
      </w:pPr>
    </w:p>
    <w:p w:rsidR="00BD443F" w:rsidRPr="00C60CE0" w:rsidRDefault="00BD443F" w:rsidP="008F45F5">
      <w:pPr>
        <w:jc w:val="both"/>
        <w:rPr>
          <w:rFonts w:ascii="Tahoma" w:hAnsi="Tahoma" w:cs="Tahoma"/>
          <w:b/>
          <w:color w:val="333333"/>
        </w:rPr>
      </w:pPr>
      <w:r w:rsidRPr="00C60CE0">
        <w:rPr>
          <w:rFonts w:ascii="Tahoma" w:hAnsi="Tahoma" w:cs="Tahoma"/>
          <w:b/>
          <w:color w:val="333333"/>
        </w:rPr>
        <w:t xml:space="preserve">Обслуживание физических лиц </w:t>
      </w:r>
    </w:p>
    <w:p w:rsidR="00BD443F" w:rsidRDefault="00BD443F" w:rsidP="008F45F5">
      <w:pPr>
        <w:ind w:firstLine="550"/>
        <w:jc w:val="both"/>
        <w:rPr>
          <w:sz w:val="20"/>
          <w:szCs w:val="20"/>
        </w:rPr>
      </w:pPr>
    </w:p>
    <w:p w:rsidR="00BD443F" w:rsidRPr="00C60CE0" w:rsidRDefault="00BD443F" w:rsidP="008F45F5">
      <w:pPr>
        <w:ind w:firstLine="550"/>
        <w:jc w:val="both"/>
        <w:rPr>
          <w:sz w:val="20"/>
          <w:szCs w:val="20"/>
        </w:rPr>
      </w:pPr>
      <w:r w:rsidRPr="00C60CE0">
        <w:rPr>
          <w:sz w:val="20"/>
          <w:szCs w:val="20"/>
        </w:rPr>
        <w:t>Одной из приоритетн</w:t>
      </w:r>
      <w:r>
        <w:rPr>
          <w:sz w:val="20"/>
          <w:szCs w:val="20"/>
        </w:rPr>
        <w:t>ы</w:t>
      </w:r>
      <w:r w:rsidRPr="00C60CE0">
        <w:rPr>
          <w:sz w:val="20"/>
          <w:szCs w:val="20"/>
        </w:rPr>
        <w:t>х задач «Вятка-банка» было и остается совершенствование качества и скорости обслуживания физических лиц. Реализуя эту задачу, банк в отчетном периоде провел целый ряд мероприятий по   повышению доступности банка и его услуг. В 2012 году было открыто несколько новых офисов банка. Очень значимым достижением стал запуск 25 августа нового офиса «Вятка-банка» в Перми. Услуги банка востребованы за пределами Кировской области, и он успешно осваивает регионы. На сегодняшний день филиалы располагаются в Кирове и облас</w:t>
      </w:r>
      <w:r>
        <w:rPr>
          <w:sz w:val="20"/>
          <w:szCs w:val="20"/>
        </w:rPr>
        <w:t>ти, Москве, Йошкар-Оле и Перми.</w:t>
      </w:r>
    </w:p>
    <w:p w:rsidR="00BD443F" w:rsidRPr="00C60CE0" w:rsidRDefault="00BD443F" w:rsidP="008F45F5">
      <w:pPr>
        <w:ind w:firstLine="550"/>
        <w:jc w:val="both"/>
        <w:rPr>
          <w:sz w:val="20"/>
          <w:szCs w:val="20"/>
        </w:rPr>
      </w:pPr>
      <w:r w:rsidRPr="00C60CE0">
        <w:rPr>
          <w:sz w:val="20"/>
          <w:szCs w:val="20"/>
        </w:rPr>
        <w:t xml:space="preserve">Новые офисы открылись в городе Кирове на улице Пролетарской, 24 и проспекте Строителей, 11. Таким образом, расширяя сеть офисов, банк становится ближе к своим клиентам и доступнее. </w:t>
      </w:r>
    </w:p>
    <w:p w:rsidR="00BD443F" w:rsidRPr="00C60CE0" w:rsidRDefault="00BD443F" w:rsidP="008F45F5">
      <w:pPr>
        <w:ind w:firstLine="550"/>
        <w:jc w:val="both"/>
        <w:rPr>
          <w:sz w:val="20"/>
          <w:szCs w:val="20"/>
        </w:rPr>
      </w:pPr>
      <w:r w:rsidRPr="00C60CE0">
        <w:rPr>
          <w:sz w:val="20"/>
          <w:szCs w:val="20"/>
        </w:rPr>
        <w:t xml:space="preserve">В 2012 году «Вятка-банк» вошел </w:t>
      </w:r>
      <w:r>
        <w:rPr>
          <w:sz w:val="20"/>
          <w:szCs w:val="20"/>
        </w:rPr>
        <w:t>в</w:t>
      </w:r>
      <w:r w:rsidRPr="00C60CE0">
        <w:rPr>
          <w:sz w:val="20"/>
          <w:szCs w:val="20"/>
        </w:rPr>
        <w:t xml:space="preserve"> число банков-лидеров России по количеству банкоматов с функцией </w:t>
      </w:r>
      <w:r w:rsidRPr="00C60CE0">
        <w:rPr>
          <w:sz w:val="20"/>
          <w:szCs w:val="20"/>
          <w:lang w:val="en-US"/>
        </w:rPr>
        <w:t>CASH</w:t>
      </w:r>
      <w:r w:rsidRPr="00C60CE0">
        <w:rPr>
          <w:sz w:val="20"/>
          <w:szCs w:val="20"/>
        </w:rPr>
        <w:t>-</w:t>
      </w:r>
      <w:r w:rsidRPr="00C60CE0">
        <w:rPr>
          <w:sz w:val="20"/>
          <w:szCs w:val="20"/>
          <w:lang w:val="en-US"/>
        </w:rPr>
        <w:t>IN</w:t>
      </w:r>
      <w:r w:rsidRPr="00C60CE0">
        <w:rPr>
          <w:sz w:val="20"/>
          <w:szCs w:val="20"/>
        </w:rPr>
        <w:t xml:space="preserve">, заняв 34-е место из 100.  На 1 января 2012 года количество банкоматов «Вятка-банка» (в том числе </w:t>
      </w:r>
      <w:r w:rsidRPr="00C60CE0">
        <w:rPr>
          <w:sz w:val="20"/>
          <w:szCs w:val="20"/>
          <w:lang w:val="en-US"/>
        </w:rPr>
        <w:t>CASH</w:t>
      </w:r>
      <w:r w:rsidRPr="00C60CE0">
        <w:rPr>
          <w:sz w:val="20"/>
          <w:szCs w:val="20"/>
        </w:rPr>
        <w:t>-</w:t>
      </w:r>
      <w:r w:rsidRPr="00C60CE0">
        <w:rPr>
          <w:sz w:val="20"/>
          <w:szCs w:val="20"/>
          <w:lang w:val="en-US"/>
        </w:rPr>
        <w:t>IN</w:t>
      </w:r>
      <w:r w:rsidRPr="00C60CE0">
        <w:rPr>
          <w:sz w:val="20"/>
          <w:szCs w:val="20"/>
        </w:rPr>
        <w:t>) составило более 70 штук. С их помощью в любое удобное время клиент может снять или положить на счет денежные средства, заплатить за телефон, интернет и другие услуги и совершить иные операции.</w:t>
      </w:r>
    </w:p>
    <w:p w:rsidR="00BD443F" w:rsidRPr="00C60CE0" w:rsidRDefault="00BD443F" w:rsidP="008F45F5">
      <w:pPr>
        <w:ind w:firstLine="550"/>
        <w:jc w:val="both"/>
        <w:rPr>
          <w:sz w:val="20"/>
          <w:szCs w:val="20"/>
        </w:rPr>
      </w:pPr>
      <w:r w:rsidRPr="00C60CE0">
        <w:rPr>
          <w:sz w:val="20"/>
          <w:szCs w:val="20"/>
        </w:rPr>
        <w:t xml:space="preserve">Также клиенты могут взаимодействовать с банком, не выходя из дома, при помощи сайта «Вятка-банка» </w:t>
      </w:r>
      <w:r w:rsidRPr="00C60CE0">
        <w:rPr>
          <w:sz w:val="20"/>
          <w:szCs w:val="20"/>
          <w:lang w:val="en-US"/>
        </w:rPr>
        <w:t>www</w:t>
      </w:r>
      <w:r w:rsidRPr="00C60CE0">
        <w:rPr>
          <w:sz w:val="20"/>
          <w:szCs w:val="20"/>
        </w:rPr>
        <w:t xml:space="preserve">.вяткабанк.рф, оставлять свои отзывы и комментарии в представительствах банка в социальных сетях </w:t>
      </w:r>
      <w:r w:rsidRPr="00C60CE0">
        <w:rPr>
          <w:sz w:val="20"/>
          <w:szCs w:val="20"/>
          <w:lang w:val="en-US"/>
        </w:rPr>
        <w:t>Twitter</w:t>
      </w:r>
      <w:r w:rsidRPr="00C60CE0">
        <w:rPr>
          <w:sz w:val="20"/>
          <w:szCs w:val="20"/>
        </w:rPr>
        <w:t xml:space="preserve">, </w:t>
      </w:r>
      <w:r w:rsidRPr="00C60CE0">
        <w:rPr>
          <w:sz w:val="20"/>
          <w:szCs w:val="20"/>
          <w:lang w:val="en-US"/>
        </w:rPr>
        <w:t>Follow</w:t>
      </w:r>
      <w:r w:rsidRPr="00C60CE0">
        <w:rPr>
          <w:sz w:val="20"/>
          <w:szCs w:val="20"/>
        </w:rPr>
        <w:t xml:space="preserve"> и </w:t>
      </w:r>
      <w:r w:rsidRPr="00C60CE0">
        <w:rPr>
          <w:sz w:val="20"/>
          <w:szCs w:val="20"/>
          <w:lang w:val="en-US"/>
        </w:rPr>
        <w:t>Facebook</w:t>
      </w:r>
      <w:r w:rsidRPr="00C60CE0">
        <w:rPr>
          <w:sz w:val="20"/>
          <w:szCs w:val="20"/>
        </w:rPr>
        <w:t>.</w:t>
      </w:r>
    </w:p>
    <w:p w:rsidR="00BD443F" w:rsidRPr="00C60CE0" w:rsidRDefault="00BD443F" w:rsidP="008F45F5">
      <w:pPr>
        <w:ind w:firstLine="550"/>
        <w:jc w:val="both"/>
        <w:rPr>
          <w:sz w:val="20"/>
          <w:szCs w:val="20"/>
        </w:rPr>
      </w:pPr>
    </w:p>
    <w:p w:rsidR="00BD443F" w:rsidRPr="00C60CE0" w:rsidRDefault="00BD443F" w:rsidP="008F45F5">
      <w:pPr>
        <w:jc w:val="both"/>
        <w:rPr>
          <w:rFonts w:ascii="Tahoma" w:hAnsi="Tahoma" w:cs="Tahoma"/>
          <w:b/>
          <w:color w:val="333333"/>
        </w:rPr>
      </w:pPr>
      <w:r w:rsidRPr="00C60CE0">
        <w:rPr>
          <w:rFonts w:ascii="Tahoma" w:hAnsi="Tahoma" w:cs="Tahoma"/>
          <w:b/>
          <w:color w:val="333333"/>
        </w:rPr>
        <w:t>Банковские карты</w:t>
      </w:r>
    </w:p>
    <w:p w:rsidR="00BD443F" w:rsidRDefault="00BD443F" w:rsidP="008F45F5">
      <w:pPr>
        <w:ind w:firstLine="550"/>
        <w:jc w:val="both"/>
        <w:rPr>
          <w:sz w:val="20"/>
          <w:szCs w:val="20"/>
        </w:rPr>
      </w:pPr>
    </w:p>
    <w:p w:rsidR="00BD443F" w:rsidRPr="00C60CE0" w:rsidRDefault="00BD443F" w:rsidP="008F45F5">
      <w:pPr>
        <w:ind w:firstLine="550"/>
        <w:jc w:val="both"/>
        <w:rPr>
          <w:sz w:val="20"/>
          <w:szCs w:val="20"/>
        </w:rPr>
      </w:pPr>
      <w:r w:rsidRPr="00C60CE0">
        <w:rPr>
          <w:sz w:val="20"/>
          <w:szCs w:val="20"/>
        </w:rPr>
        <w:t>Неуклонно растет количество держателей пластиковых карт. Поэтому банк активно развивает данное направление розничного бизнеса. Клиенты оценили удобство банковских карт и активно пользуются их возможностями. В 2012 банком было эмитировано 6</w:t>
      </w:r>
      <w:r>
        <w:rPr>
          <w:sz w:val="20"/>
          <w:szCs w:val="20"/>
        </w:rPr>
        <w:t>2.5 тыс.</w:t>
      </w:r>
      <w:r w:rsidRPr="00C60CE0">
        <w:rPr>
          <w:sz w:val="20"/>
          <w:szCs w:val="20"/>
        </w:rPr>
        <w:t xml:space="preserve"> пластиковых карт. Этот показатель на </w:t>
      </w:r>
      <w:r>
        <w:rPr>
          <w:sz w:val="20"/>
          <w:szCs w:val="20"/>
        </w:rPr>
        <w:t>46</w:t>
      </w:r>
      <w:r w:rsidRPr="00C60CE0">
        <w:rPr>
          <w:sz w:val="20"/>
          <w:szCs w:val="20"/>
        </w:rPr>
        <w:t xml:space="preserve">% превышает </w:t>
      </w:r>
      <w:r w:rsidRPr="00C60CE0">
        <w:rPr>
          <w:sz w:val="20"/>
          <w:szCs w:val="20"/>
        </w:rPr>
        <w:lastRenderedPageBreak/>
        <w:t xml:space="preserve">цифру за аналогичный период предыдущего года. Количество совершенных по пластиковым картам «Вятка-банк» транзакций составило более </w:t>
      </w:r>
      <w:r w:rsidRPr="00A07EF4">
        <w:rPr>
          <w:sz w:val="20"/>
          <w:szCs w:val="20"/>
        </w:rPr>
        <w:t xml:space="preserve">5.2 </w:t>
      </w:r>
      <w:r>
        <w:rPr>
          <w:sz w:val="20"/>
          <w:szCs w:val="20"/>
        </w:rPr>
        <w:t>млн.</w:t>
      </w:r>
      <w:r w:rsidRPr="00C60CE0">
        <w:rPr>
          <w:sz w:val="20"/>
          <w:szCs w:val="20"/>
        </w:rPr>
        <w:t xml:space="preserve"> </w:t>
      </w:r>
      <w:r w:rsidRPr="00A07EF4">
        <w:rPr>
          <w:sz w:val="20"/>
          <w:szCs w:val="20"/>
        </w:rPr>
        <w:t>штук.</w:t>
      </w:r>
      <w:r w:rsidRPr="00C60CE0">
        <w:rPr>
          <w:sz w:val="20"/>
          <w:szCs w:val="20"/>
        </w:rPr>
        <w:t xml:space="preserve"> </w:t>
      </w:r>
    </w:p>
    <w:p w:rsidR="00BD443F" w:rsidRPr="00C60CE0" w:rsidRDefault="00BD443F" w:rsidP="008F45F5">
      <w:pPr>
        <w:ind w:firstLine="550"/>
        <w:jc w:val="both"/>
        <w:rPr>
          <w:sz w:val="20"/>
          <w:szCs w:val="20"/>
        </w:rPr>
      </w:pPr>
      <w:r w:rsidRPr="00C60CE0">
        <w:rPr>
          <w:sz w:val="20"/>
          <w:szCs w:val="20"/>
        </w:rPr>
        <w:t>«Вятка-банк» выпускает несколько видов пластиковых карт - это карты с кредитным лимитом до 300</w:t>
      </w:r>
      <w:r>
        <w:rPr>
          <w:sz w:val="20"/>
          <w:szCs w:val="20"/>
        </w:rPr>
        <w:t xml:space="preserve"> тыс.</w:t>
      </w:r>
      <w:r w:rsidRPr="00C60CE0">
        <w:rPr>
          <w:sz w:val="20"/>
          <w:szCs w:val="20"/>
        </w:rPr>
        <w:t xml:space="preserve"> рублей, дебетовые карты для хранения наличных и удобства оплаты, и зарплатные карты.</w:t>
      </w:r>
    </w:p>
    <w:p w:rsidR="00BD443F" w:rsidRPr="00C60CE0" w:rsidRDefault="00BD443F" w:rsidP="008F45F5">
      <w:pPr>
        <w:ind w:firstLine="550"/>
        <w:jc w:val="both"/>
        <w:rPr>
          <w:sz w:val="20"/>
          <w:szCs w:val="20"/>
        </w:rPr>
      </w:pPr>
      <w:r w:rsidRPr="00C60CE0">
        <w:rPr>
          <w:sz w:val="20"/>
          <w:szCs w:val="20"/>
        </w:rPr>
        <w:t xml:space="preserve">Банк проводит усиленную работу по совершенствованию и увеличению количества сервисов и услуг, доступных держателям карт, чтобы они могли как можно шире использовать их в повседневной жизни. </w:t>
      </w:r>
    </w:p>
    <w:p w:rsidR="00BD443F" w:rsidRPr="00C60CE0" w:rsidRDefault="00BD443F" w:rsidP="008F45F5">
      <w:pPr>
        <w:ind w:firstLine="550"/>
        <w:jc w:val="both"/>
        <w:rPr>
          <w:sz w:val="20"/>
          <w:szCs w:val="20"/>
        </w:rPr>
      </w:pPr>
      <w:r w:rsidRPr="00C60CE0">
        <w:rPr>
          <w:sz w:val="20"/>
          <w:szCs w:val="20"/>
        </w:rPr>
        <w:t>Так, для держателей зарплатных карт, которых, кстати, в 2012 году было выдано более 20</w:t>
      </w:r>
      <w:r>
        <w:rPr>
          <w:sz w:val="20"/>
          <w:szCs w:val="20"/>
        </w:rPr>
        <w:t xml:space="preserve"> тыс.</w:t>
      </w:r>
      <w:r w:rsidRPr="00C60CE0">
        <w:rPr>
          <w:sz w:val="20"/>
          <w:szCs w:val="20"/>
        </w:rPr>
        <w:t xml:space="preserve"> штук, банк предоставил беспрецедентную возможность снимать денежные средства с карты </w:t>
      </w:r>
      <w:r w:rsidRPr="00C60CE0">
        <w:rPr>
          <w:sz w:val="20"/>
          <w:szCs w:val="20"/>
          <w:lang w:val="en-US"/>
        </w:rPr>
        <w:t>VISA</w:t>
      </w:r>
      <w:r w:rsidRPr="00C60CE0">
        <w:rPr>
          <w:sz w:val="20"/>
          <w:szCs w:val="20"/>
        </w:rPr>
        <w:t xml:space="preserve"> Вятка-банк абсолютно бесплатно (комиссия 0%) в любом банкомате любого банка по всей России</w:t>
      </w:r>
    </w:p>
    <w:p w:rsidR="00BD443F" w:rsidRPr="00C60CE0" w:rsidRDefault="00BD443F" w:rsidP="008F45F5">
      <w:pPr>
        <w:ind w:firstLine="550"/>
        <w:jc w:val="both"/>
        <w:rPr>
          <w:sz w:val="20"/>
          <w:szCs w:val="20"/>
        </w:rPr>
      </w:pPr>
      <w:r w:rsidRPr="00C60CE0">
        <w:rPr>
          <w:sz w:val="20"/>
          <w:szCs w:val="20"/>
        </w:rPr>
        <w:t xml:space="preserve">Кроме того, частные лица—держатели пластиковых карт «Вятка-банка» могут пользоваться дисконтной программой «Выгодная карта», которая позволяет, при предъявлении карты </w:t>
      </w:r>
      <w:r w:rsidRPr="00C60CE0">
        <w:rPr>
          <w:sz w:val="20"/>
          <w:szCs w:val="20"/>
          <w:lang w:val="en-US"/>
        </w:rPr>
        <w:t>VISA</w:t>
      </w:r>
      <w:r w:rsidRPr="00C60CE0">
        <w:rPr>
          <w:sz w:val="20"/>
          <w:szCs w:val="20"/>
        </w:rPr>
        <w:t xml:space="preserve"> Вятка-банк, получать скидки до 20% в 350 магазинах Кирова и области. </w:t>
      </w:r>
    </w:p>
    <w:p w:rsidR="00BD443F" w:rsidRPr="00C60CE0" w:rsidRDefault="00BD443F" w:rsidP="008F45F5">
      <w:pPr>
        <w:ind w:firstLine="550"/>
        <w:jc w:val="both"/>
        <w:rPr>
          <w:sz w:val="20"/>
          <w:szCs w:val="20"/>
        </w:rPr>
      </w:pPr>
      <w:r w:rsidRPr="00C60CE0">
        <w:rPr>
          <w:sz w:val="20"/>
          <w:szCs w:val="20"/>
        </w:rPr>
        <w:t xml:space="preserve">Популярность пластиковых карт «Вятка-банка» подтверждает и  рейтинг независимого агентства РБК. По количеству «активных» пластиковых карт по итогам </w:t>
      </w:r>
      <w:r w:rsidRPr="00C60CE0">
        <w:rPr>
          <w:sz w:val="20"/>
          <w:szCs w:val="20"/>
          <w:lang w:val="en-US"/>
        </w:rPr>
        <w:t>I</w:t>
      </w:r>
      <w:r w:rsidRPr="00C60CE0">
        <w:rPr>
          <w:sz w:val="20"/>
          <w:szCs w:val="20"/>
        </w:rPr>
        <w:t xml:space="preserve"> полугодия 2012 «Вятка-банк» занял 38 место из 100. </w:t>
      </w:r>
    </w:p>
    <w:p w:rsidR="00BD443F" w:rsidRPr="00C60CE0" w:rsidRDefault="00BD443F" w:rsidP="008F45F5">
      <w:pPr>
        <w:ind w:firstLine="550"/>
        <w:jc w:val="both"/>
        <w:rPr>
          <w:sz w:val="20"/>
          <w:szCs w:val="20"/>
        </w:rPr>
      </w:pPr>
    </w:p>
    <w:p w:rsidR="00BD443F" w:rsidRPr="00C60CE0" w:rsidRDefault="00BD443F" w:rsidP="008F45F5">
      <w:pPr>
        <w:jc w:val="both"/>
        <w:rPr>
          <w:rFonts w:ascii="Tahoma" w:hAnsi="Tahoma" w:cs="Tahoma"/>
          <w:b/>
          <w:color w:val="333333"/>
        </w:rPr>
      </w:pPr>
      <w:r w:rsidRPr="00C60CE0">
        <w:rPr>
          <w:rFonts w:ascii="Tahoma" w:hAnsi="Tahoma" w:cs="Tahoma"/>
          <w:b/>
          <w:color w:val="333333"/>
        </w:rPr>
        <w:t>Платежи и денежные переводы физических лиц</w:t>
      </w:r>
    </w:p>
    <w:p w:rsidR="00BD443F" w:rsidRDefault="00BD443F" w:rsidP="008F45F5">
      <w:pPr>
        <w:ind w:firstLine="550"/>
        <w:jc w:val="both"/>
        <w:rPr>
          <w:sz w:val="20"/>
          <w:szCs w:val="20"/>
        </w:rPr>
      </w:pPr>
    </w:p>
    <w:p w:rsidR="00BD443F" w:rsidRPr="00C60CE0" w:rsidRDefault="00BD443F" w:rsidP="008F45F5">
      <w:pPr>
        <w:ind w:firstLine="550"/>
        <w:jc w:val="both"/>
        <w:rPr>
          <w:sz w:val="20"/>
          <w:szCs w:val="20"/>
        </w:rPr>
      </w:pPr>
      <w:r w:rsidRPr="00C60CE0">
        <w:rPr>
          <w:sz w:val="20"/>
          <w:szCs w:val="20"/>
        </w:rPr>
        <w:t>«Вятка-банк» продолжает развивать направление денежных переводов физических лиц. Банк осуществляет переводы и платежи физических лиц со счета в банке, так и без его открытия. Переводы могут быть отправлены через корреспондентские счета банка или с использованием различных систем денежных переводов. Частные лица могут воспользоваться следующими системами: «</w:t>
      </w:r>
      <w:r w:rsidRPr="00C60CE0">
        <w:rPr>
          <w:sz w:val="20"/>
          <w:szCs w:val="20"/>
          <w:lang w:val="en-US"/>
        </w:rPr>
        <w:t>Western</w:t>
      </w:r>
      <w:r w:rsidRPr="00C60CE0">
        <w:rPr>
          <w:sz w:val="20"/>
          <w:szCs w:val="20"/>
        </w:rPr>
        <w:t xml:space="preserve"> </w:t>
      </w:r>
      <w:r w:rsidRPr="00C60CE0">
        <w:rPr>
          <w:sz w:val="20"/>
          <w:szCs w:val="20"/>
          <w:lang w:val="en-US"/>
        </w:rPr>
        <w:t>Union</w:t>
      </w:r>
      <w:r w:rsidRPr="00C60CE0">
        <w:rPr>
          <w:sz w:val="20"/>
          <w:szCs w:val="20"/>
        </w:rPr>
        <w:t>», «</w:t>
      </w:r>
      <w:r w:rsidRPr="00C60CE0">
        <w:rPr>
          <w:sz w:val="20"/>
          <w:szCs w:val="20"/>
          <w:lang w:val="en-US"/>
        </w:rPr>
        <w:t>CONTACT</w:t>
      </w:r>
      <w:r w:rsidRPr="00C60CE0">
        <w:rPr>
          <w:sz w:val="20"/>
          <w:szCs w:val="20"/>
        </w:rPr>
        <w:t xml:space="preserve">», «Юнистрим», а также «Золотая корона», доступная клиентам «Вятка-банка» с 2012 года. Количество переводов, осуществленных в банке в отчетном году составило более </w:t>
      </w:r>
      <w:r w:rsidRPr="00A7098E">
        <w:rPr>
          <w:sz w:val="20"/>
          <w:szCs w:val="20"/>
        </w:rPr>
        <w:t>233 тыс. переводов</w:t>
      </w:r>
      <w:r w:rsidRPr="00C60CE0">
        <w:rPr>
          <w:sz w:val="20"/>
          <w:szCs w:val="20"/>
        </w:rPr>
        <w:t xml:space="preserve">, а общая сумма переводов была более чем </w:t>
      </w:r>
      <w:r>
        <w:rPr>
          <w:sz w:val="20"/>
          <w:szCs w:val="20"/>
        </w:rPr>
        <w:t>2 698 млн</w:t>
      </w:r>
      <w:r w:rsidRPr="00A7098E">
        <w:rPr>
          <w:sz w:val="20"/>
          <w:szCs w:val="20"/>
        </w:rPr>
        <w:t>. рублей.</w:t>
      </w:r>
    </w:p>
    <w:p w:rsidR="00BD443F" w:rsidRPr="00C60CE0" w:rsidRDefault="00BD443F" w:rsidP="008F45F5">
      <w:pPr>
        <w:ind w:firstLine="550"/>
        <w:jc w:val="both"/>
        <w:rPr>
          <w:sz w:val="20"/>
          <w:szCs w:val="20"/>
        </w:rPr>
      </w:pPr>
      <w:r w:rsidRPr="00C60CE0">
        <w:rPr>
          <w:sz w:val="20"/>
          <w:szCs w:val="20"/>
        </w:rPr>
        <w:t xml:space="preserve">Кроме того, в отчетном году клиенты активно пользовались возможностью совершать коммунальные переводы, оплачивать штрафы и услуги связи в офисах банка и с помощью банкоматов. </w:t>
      </w:r>
    </w:p>
    <w:p w:rsidR="00BD443F" w:rsidRPr="00C60CE0" w:rsidRDefault="00BD443F" w:rsidP="008F45F5">
      <w:pPr>
        <w:ind w:firstLine="550"/>
        <w:jc w:val="both"/>
        <w:rPr>
          <w:sz w:val="20"/>
          <w:szCs w:val="20"/>
          <w:highlight w:val="lightGray"/>
        </w:rPr>
      </w:pPr>
    </w:p>
    <w:p w:rsidR="00BD443F" w:rsidRPr="00C60CE0" w:rsidRDefault="00BD443F" w:rsidP="008F45F5">
      <w:pPr>
        <w:ind w:firstLine="550"/>
        <w:jc w:val="both"/>
        <w:rPr>
          <w:sz w:val="20"/>
          <w:szCs w:val="20"/>
          <w:highlight w:val="lightGray"/>
        </w:rPr>
      </w:pPr>
    </w:p>
    <w:p w:rsidR="00BD443F" w:rsidRPr="00517AE4" w:rsidRDefault="00BD443F" w:rsidP="008F45F5">
      <w:pPr>
        <w:spacing w:after="120"/>
        <w:ind w:left="108"/>
        <w:jc w:val="both"/>
        <w:rPr>
          <w:rFonts w:ascii="Optima" w:hAnsi="Optima"/>
          <w:b/>
        </w:rPr>
      </w:pPr>
      <w:r w:rsidRPr="00517AE4">
        <w:rPr>
          <w:rFonts w:ascii="Optima Cyr" w:hAnsi="Optima Cyr"/>
          <w:b/>
        </w:rPr>
        <w:t>ОПЕРАЦИИ НА ФИНАНСОВЫХ РЫНКАХ</w:t>
      </w:r>
    </w:p>
    <w:p w:rsidR="00BD443F" w:rsidRPr="00517AE4" w:rsidRDefault="00BD443F" w:rsidP="008F45F5">
      <w:pPr>
        <w:spacing w:after="120"/>
        <w:ind w:firstLine="108"/>
        <w:jc w:val="both"/>
        <w:rPr>
          <w:b/>
        </w:rPr>
      </w:pPr>
    </w:p>
    <w:p w:rsidR="00BD443F" w:rsidRPr="00367713" w:rsidRDefault="00BD443F" w:rsidP="008F45F5">
      <w:pPr>
        <w:spacing w:after="120"/>
        <w:ind w:firstLine="108"/>
        <w:jc w:val="both"/>
        <w:rPr>
          <w:b/>
          <w:color w:val="333333"/>
        </w:rPr>
      </w:pPr>
      <w:r w:rsidRPr="00A010B6">
        <w:rPr>
          <w:b/>
          <w:color w:val="333333"/>
        </w:rPr>
        <w:t>Меж</w:t>
      </w:r>
      <w:r>
        <w:rPr>
          <w:b/>
          <w:color w:val="333333"/>
        </w:rPr>
        <w:t>банк</w:t>
      </w:r>
      <w:r w:rsidRPr="00367713">
        <w:rPr>
          <w:b/>
          <w:color w:val="333333"/>
        </w:rPr>
        <w:t>овские кредитные и депозитные операции</w:t>
      </w:r>
    </w:p>
    <w:p w:rsidR="00BD443F" w:rsidRPr="00A010B6" w:rsidRDefault="00BD443F" w:rsidP="008F45F5">
      <w:pPr>
        <w:ind w:firstLine="550"/>
        <w:jc w:val="both"/>
        <w:rPr>
          <w:sz w:val="20"/>
          <w:szCs w:val="20"/>
        </w:rPr>
      </w:pPr>
      <w:r w:rsidRPr="00A010B6">
        <w:rPr>
          <w:sz w:val="20"/>
        </w:rPr>
        <w:t>В течение всего отчетного год</w:t>
      </w:r>
      <w:r>
        <w:rPr>
          <w:sz w:val="20"/>
        </w:rPr>
        <w:t>а Банк оставался активным участ</w:t>
      </w:r>
      <w:r w:rsidRPr="00A010B6">
        <w:rPr>
          <w:sz w:val="20"/>
        </w:rPr>
        <w:t>ником рынка межбанковского кредитования, размещая и привлекая средства в рублях и иностранной валюте. При этом межбанковские кредиты, как и прежде, предоставлялись исключительно в рамках лимитов, открытых на высоконадежные Банки, в основном на короткие сроки и «овернайт».</w:t>
      </w:r>
    </w:p>
    <w:p w:rsidR="00BD443F" w:rsidRPr="00A010B6" w:rsidRDefault="00BD443F" w:rsidP="008F45F5">
      <w:pPr>
        <w:ind w:firstLine="550"/>
        <w:jc w:val="both"/>
        <w:rPr>
          <w:sz w:val="20"/>
          <w:szCs w:val="20"/>
        </w:rPr>
      </w:pPr>
      <w:r w:rsidRPr="00A010B6">
        <w:rPr>
          <w:sz w:val="20"/>
        </w:rPr>
        <w:t>Безупречная работа на ме</w:t>
      </w:r>
      <w:r>
        <w:rPr>
          <w:sz w:val="20"/>
        </w:rPr>
        <w:t>жбанковском рынке позволила зна</w:t>
      </w:r>
      <w:r w:rsidRPr="00A010B6">
        <w:rPr>
          <w:sz w:val="20"/>
        </w:rPr>
        <w:t>чительно расширить лимиты, открытые на «Вятка-банк» крупными банками-партнерами.</w:t>
      </w:r>
    </w:p>
    <w:p w:rsidR="00BD443F" w:rsidRPr="00D00580" w:rsidRDefault="00BD443F" w:rsidP="008F45F5">
      <w:pPr>
        <w:ind w:firstLine="550"/>
        <w:jc w:val="both"/>
        <w:rPr>
          <w:sz w:val="20"/>
          <w:szCs w:val="20"/>
        </w:rPr>
      </w:pPr>
    </w:p>
    <w:p w:rsidR="00BD443F" w:rsidRPr="0012094C" w:rsidRDefault="00BD443F" w:rsidP="008F45F5">
      <w:pPr>
        <w:spacing w:after="120"/>
        <w:ind w:firstLine="108"/>
        <w:jc w:val="both"/>
        <w:rPr>
          <w:b/>
          <w:color w:val="333333"/>
        </w:rPr>
      </w:pPr>
      <w:r w:rsidRPr="0012094C">
        <w:rPr>
          <w:b/>
          <w:color w:val="333333"/>
        </w:rPr>
        <w:t>Корреспондентские отношения</w:t>
      </w:r>
    </w:p>
    <w:p w:rsidR="00BD443F" w:rsidRPr="00367713" w:rsidRDefault="00BD443F" w:rsidP="008F45F5">
      <w:pPr>
        <w:ind w:firstLine="550"/>
        <w:jc w:val="both"/>
        <w:rPr>
          <w:sz w:val="20"/>
          <w:szCs w:val="20"/>
        </w:rPr>
      </w:pPr>
      <w:r w:rsidRPr="00367713">
        <w:rPr>
          <w:sz w:val="20"/>
          <w:szCs w:val="20"/>
        </w:rPr>
        <w:t>АКБ «Вятка-</w:t>
      </w:r>
      <w:r>
        <w:rPr>
          <w:sz w:val="20"/>
          <w:szCs w:val="20"/>
        </w:rPr>
        <w:t>Банк</w:t>
      </w:r>
      <w:r w:rsidRPr="00367713">
        <w:rPr>
          <w:sz w:val="20"/>
          <w:szCs w:val="20"/>
        </w:rPr>
        <w:t xml:space="preserve">» постоянно работает в направлении расширения сотрудничества с </w:t>
      </w:r>
      <w:r>
        <w:rPr>
          <w:sz w:val="20"/>
          <w:szCs w:val="20"/>
        </w:rPr>
        <w:t>банк</w:t>
      </w:r>
      <w:r w:rsidRPr="00367713">
        <w:rPr>
          <w:sz w:val="20"/>
          <w:szCs w:val="20"/>
        </w:rPr>
        <w:t>ами-корреспондентами. В их число входят:</w:t>
      </w:r>
    </w:p>
    <w:p w:rsidR="00BD443F" w:rsidRDefault="00BD443F" w:rsidP="008F45F5">
      <w:pPr>
        <w:numPr>
          <w:ilvl w:val="0"/>
          <w:numId w:val="9"/>
        </w:numPr>
        <w:suppressAutoHyphens/>
        <w:jc w:val="both"/>
        <w:rPr>
          <w:sz w:val="20"/>
          <w:szCs w:val="20"/>
        </w:rPr>
      </w:pPr>
      <w:r w:rsidRPr="00BE4E46">
        <w:rPr>
          <w:sz w:val="20"/>
          <w:szCs w:val="20"/>
        </w:rPr>
        <w:t>VTB Bank (Deutschland) AG, г. Франкфурт-на-Майне, Германия;</w:t>
      </w:r>
    </w:p>
    <w:p w:rsidR="00BD443F" w:rsidRPr="00BE4E46" w:rsidRDefault="00BD443F" w:rsidP="008F45F5">
      <w:pPr>
        <w:numPr>
          <w:ilvl w:val="0"/>
          <w:numId w:val="9"/>
        </w:numPr>
        <w:suppressAutoHyphens/>
        <w:jc w:val="both"/>
        <w:rPr>
          <w:sz w:val="20"/>
          <w:szCs w:val="20"/>
        </w:rPr>
      </w:pPr>
      <w:r w:rsidRPr="00355647">
        <w:rPr>
          <w:sz w:val="20"/>
          <w:szCs w:val="20"/>
        </w:rPr>
        <w:t>Meinlbank</w:t>
      </w:r>
      <w:r w:rsidRPr="00D27BD6">
        <w:rPr>
          <w:sz w:val="20"/>
          <w:szCs w:val="20"/>
        </w:rPr>
        <w:t xml:space="preserve"> </w:t>
      </w:r>
      <w:r w:rsidRPr="00355647">
        <w:rPr>
          <w:sz w:val="20"/>
          <w:szCs w:val="20"/>
        </w:rPr>
        <w:t>AG</w:t>
      </w:r>
      <w:r>
        <w:rPr>
          <w:sz w:val="20"/>
          <w:szCs w:val="20"/>
        </w:rPr>
        <w:t>, г. Вена, Австрия;</w:t>
      </w:r>
    </w:p>
    <w:p w:rsidR="00BD443F" w:rsidRPr="00BE4E46" w:rsidRDefault="00BD443F" w:rsidP="008F45F5">
      <w:pPr>
        <w:numPr>
          <w:ilvl w:val="0"/>
          <w:numId w:val="9"/>
        </w:numPr>
        <w:suppressAutoHyphens/>
        <w:jc w:val="both"/>
        <w:rPr>
          <w:sz w:val="20"/>
          <w:szCs w:val="20"/>
        </w:rPr>
      </w:pPr>
      <w:r w:rsidRPr="00BE4E46">
        <w:rPr>
          <w:sz w:val="20"/>
          <w:szCs w:val="20"/>
        </w:rPr>
        <w:t>ОАО АКБ «Металлинвестбанк», г. Москва;</w:t>
      </w:r>
    </w:p>
    <w:p w:rsidR="00BD443F" w:rsidRPr="00BE4E46" w:rsidRDefault="00BD443F" w:rsidP="008F45F5">
      <w:pPr>
        <w:numPr>
          <w:ilvl w:val="0"/>
          <w:numId w:val="9"/>
        </w:numPr>
        <w:suppressAutoHyphens/>
        <w:jc w:val="both"/>
        <w:rPr>
          <w:sz w:val="20"/>
          <w:szCs w:val="20"/>
        </w:rPr>
      </w:pPr>
      <w:r w:rsidRPr="00BE4E46">
        <w:rPr>
          <w:sz w:val="20"/>
          <w:szCs w:val="20"/>
        </w:rPr>
        <w:t>Филиала ОПЕРУ ОАО Банк ВТБ в Санкт-Петербурге, г. Санкт-Петербург;</w:t>
      </w:r>
    </w:p>
    <w:p w:rsidR="00BD443F" w:rsidRPr="00BE4E46" w:rsidRDefault="00BD443F" w:rsidP="008F45F5">
      <w:pPr>
        <w:numPr>
          <w:ilvl w:val="0"/>
          <w:numId w:val="9"/>
        </w:numPr>
        <w:suppressAutoHyphens/>
        <w:jc w:val="both"/>
        <w:rPr>
          <w:sz w:val="20"/>
          <w:szCs w:val="20"/>
        </w:rPr>
      </w:pPr>
      <w:r w:rsidRPr="00BE4E46">
        <w:rPr>
          <w:sz w:val="20"/>
          <w:szCs w:val="20"/>
        </w:rPr>
        <w:t>Банк ВТБ, г. Москва;</w:t>
      </w:r>
    </w:p>
    <w:p w:rsidR="00BD443F" w:rsidRPr="00BE4E46" w:rsidRDefault="00BD443F" w:rsidP="008F45F5">
      <w:pPr>
        <w:numPr>
          <w:ilvl w:val="0"/>
          <w:numId w:val="9"/>
        </w:numPr>
        <w:suppressAutoHyphens/>
        <w:jc w:val="both"/>
        <w:rPr>
          <w:sz w:val="20"/>
          <w:szCs w:val="20"/>
        </w:rPr>
      </w:pPr>
      <w:r w:rsidRPr="00BE4E46">
        <w:rPr>
          <w:sz w:val="20"/>
          <w:szCs w:val="20"/>
        </w:rPr>
        <w:t>ОАО «БИНБАНК», г. Москва;</w:t>
      </w:r>
    </w:p>
    <w:p w:rsidR="00BD443F" w:rsidRPr="00BE4E46" w:rsidRDefault="00BD443F" w:rsidP="008F45F5">
      <w:pPr>
        <w:numPr>
          <w:ilvl w:val="0"/>
          <w:numId w:val="9"/>
        </w:numPr>
        <w:suppressAutoHyphens/>
        <w:jc w:val="both"/>
        <w:rPr>
          <w:sz w:val="20"/>
          <w:szCs w:val="20"/>
        </w:rPr>
      </w:pPr>
      <w:r w:rsidRPr="00BE4E46">
        <w:rPr>
          <w:sz w:val="20"/>
          <w:szCs w:val="20"/>
        </w:rPr>
        <w:t>АКБ «Русславбанк» (ЗАО), г. Москва;</w:t>
      </w:r>
    </w:p>
    <w:p w:rsidR="00BD443F" w:rsidRPr="00BE4E46" w:rsidRDefault="00BD443F" w:rsidP="008F45F5">
      <w:pPr>
        <w:numPr>
          <w:ilvl w:val="0"/>
          <w:numId w:val="9"/>
        </w:numPr>
        <w:suppressAutoHyphens/>
        <w:jc w:val="both"/>
        <w:rPr>
          <w:sz w:val="20"/>
          <w:szCs w:val="20"/>
        </w:rPr>
      </w:pPr>
      <w:r w:rsidRPr="00BE4E46">
        <w:rPr>
          <w:sz w:val="20"/>
          <w:szCs w:val="20"/>
        </w:rPr>
        <w:t>Акционерный коммерческий Сберегательный Банк Российской Федерации (О</w:t>
      </w:r>
      <w:r>
        <w:rPr>
          <w:sz w:val="20"/>
          <w:szCs w:val="20"/>
        </w:rPr>
        <w:t xml:space="preserve">  </w:t>
      </w:r>
      <w:r w:rsidRPr="00BE4E46">
        <w:rPr>
          <w:sz w:val="20"/>
          <w:szCs w:val="20"/>
        </w:rPr>
        <w:t>АО), Волго-Вятский Банк ОАО «СберБанк России», в г. Нижний Новгород.</w:t>
      </w:r>
    </w:p>
    <w:p w:rsidR="00BD443F" w:rsidRPr="00BE4E46" w:rsidRDefault="00BD443F" w:rsidP="008F45F5">
      <w:pPr>
        <w:numPr>
          <w:ilvl w:val="0"/>
          <w:numId w:val="9"/>
        </w:numPr>
        <w:suppressAutoHyphens/>
        <w:jc w:val="both"/>
        <w:rPr>
          <w:sz w:val="20"/>
          <w:szCs w:val="20"/>
        </w:rPr>
      </w:pPr>
      <w:r w:rsidRPr="00BE4E46">
        <w:rPr>
          <w:sz w:val="20"/>
          <w:szCs w:val="20"/>
        </w:rPr>
        <w:t>ЗАО «МОССТРОЙЭКОНОМБАНК», г. Москва;</w:t>
      </w:r>
    </w:p>
    <w:p w:rsidR="00BD443F" w:rsidRPr="00BE4E46" w:rsidRDefault="00BD443F" w:rsidP="008F45F5">
      <w:pPr>
        <w:numPr>
          <w:ilvl w:val="0"/>
          <w:numId w:val="9"/>
        </w:numPr>
        <w:suppressAutoHyphens/>
        <w:jc w:val="both"/>
        <w:rPr>
          <w:sz w:val="20"/>
          <w:szCs w:val="20"/>
        </w:rPr>
      </w:pPr>
      <w:r w:rsidRPr="00BE4E46">
        <w:rPr>
          <w:sz w:val="20"/>
          <w:szCs w:val="20"/>
        </w:rPr>
        <w:t>ОАО «МСП Банк», г. Москва;</w:t>
      </w:r>
    </w:p>
    <w:p w:rsidR="00BD443F" w:rsidRPr="00BE4E46" w:rsidRDefault="00BD443F" w:rsidP="008F45F5">
      <w:pPr>
        <w:numPr>
          <w:ilvl w:val="0"/>
          <w:numId w:val="9"/>
        </w:numPr>
        <w:suppressAutoHyphens/>
        <w:jc w:val="both"/>
        <w:rPr>
          <w:sz w:val="20"/>
          <w:szCs w:val="20"/>
        </w:rPr>
      </w:pPr>
      <w:r w:rsidRPr="00BE4E46">
        <w:rPr>
          <w:sz w:val="20"/>
          <w:szCs w:val="20"/>
        </w:rPr>
        <w:t>ОАО «Промсвязьбанк», г. Москва;</w:t>
      </w:r>
    </w:p>
    <w:p w:rsidR="00BD443F" w:rsidRPr="00BE4E46" w:rsidRDefault="00BD443F" w:rsidP="008F45F5">
      <w:pPr>
        <w:numPr>
          <w:ilvl w:val="0"/>
          <w:numId w:val="9"/>
        </w:numPr>
        <w:suppressAutoHyphens/>
        <w:jc w:val="both"/>
        <w:rPr>
          <w:sz w:val="20"/>
          <w:szCs w:val="20"/>
        </w:rPr>
      </w:pPr>
      <w:r w:rsidRPr="00BE4E46">
        <w:rPr>
          <w:sz w:val="20"/>
          <w:szCs w:val="20"/>
        </w:rPr>
        <w:t>ОАО «Банк Москвы», г. Москва;</w:t>
      </w:r>
    </w:p>
    <w:p w:rsidR="00BD443F" w:rsidRPr="00D27BD6" w:rsidRDefault="00BD443F" w:rsidP="008F45F5">
      <w:pPr>
        <w:numPr>
          <w:ilvl w:val="0"/>
          <w:numId w:val="9"/>
        </w:numPr>
        <w:suppressAutoHyphens/>
        <w:jc w:val="both"/>
        <w:rPr>
          <w:sz w:val="20"/>
          <w:szCs w:val="20"/>
        </w:rPr>
      </w:pPr>
      <w:r w:rsidRPr="00BE4E46">
        <w:rPr>
          <w:sz w:val="20"/>
          <w:szCs w:val="20"/>
        </w:rPr>
        <w:t>ОАО «НОМОС Банк», г. Москва.</w:t>
      </w:r>
    </w:p>
    <w:p w:rsidR="00BD443F" w:rsidRPr="00BE4E46" w:rsidRDefault="00BD443F" w:rsidP="008F45F5">
      <w:pPr>
        <w:numPr>
          <w:ilvl w:val="0"/>
          <w:numId w:val="9"/>
        </w:numPr>
        <w:suppressAutoHyphens/>
        <w:jc w:val="both"/>
        <w:rPr>
          <w:sz w:val="20"/>
          <w:szCs w:val="20"/>
        </w:rPr>
      </w:pPr>
      <w:r>
        <w:rPr>
          <w:sz w:val="20"/>
          <w:szCs w:val="20"/>
        </w:rPr>
        <w:t>КБ «Интеркоммерц» ООО, г. Москва.</w:t>
      </w:r>
    </w:p>
    <w:p w:rsidR="00BD443F" w:rsidRPr="00BE4E46" w:rsidRDefault="00BD443F" w:rsidP="008F45F5">
      <w:pPr>
        <w:numPr>
          <w:ilvl w:val="0"/>
          <w:numId w:val="9"/>
        </w:numPr>
        <w:suppressAutoHyphens/>
        <w:jc w:val="both"/>
        <w:rPr>
          <w:sz w:val="20"/>
          <w:szCs w:val="20"/>
        </w:rPr>
      </w:pPr>
      <w:r w:rsidRPr="00BE4E46">
        <w:rPr>
          <w:sz w:val="20"/>
          <w:szCs w:val="20"/>
        </w:rPr>
        <w:t>ОАО КБ Хлынов, г. Киров</w:t>
      </w:r>
    </w:p>
    <w:p w:rsidR="00BD443F" w:rsidRPr="00BE4E46" w:rsidRDefault="00BD443F" w:rsidP="008F45F5">
      <w:pPr>
        <w:numPr>
          <w:ilvl w:val="0"/>
          <w:numId w:val="9"/>
        </w:numPr>
        <w:suppressAutoHyphens/>
        <w:jc w:val="both"/>
        <w:rPr>
          <w:sz w:val="20"/>
          <w:szCs w:val="20"/>
        </w:rPr>
      </w:pPr>
      <w:r w:rsidRPr="00BE4E46">
        <w:rPr>
          <w:sz w:val="20"/>
          <w:szCs w:val="20"/>
        </w:rPr>
        <w:t>АКБ «Первый Дортрансбанк» (ЗАО), г. Киров</w:t>
      </w:r>
    </w:p>
    <w:p w:rsidR="00BD443F" w:rsidRPr="00367713" w:rsidRDefault="00BD443F" w:rsidP="008F45F5">
      <w:pPr>
        <w:ind w:firstLine="550"/>
        <w:jc w:val="both"/>
        <w:rPr>
          <w:sz w:val="20"/>
          <w:szCs w:val="20"/>
        </w:rPr>
      </w:pPr>
    </w:p>
    <w:p w:rsidR="00BD443F" w:rsidRPr="00367713" w:rsidRDefault="00BD443F" w:rsidP="008F45F5">
      <w:pPr>
        <w:ind w:firstLine="550"/>
        <w:jc w:val="both"/>
        <w:rPr>
          <w:sz w:val="20"/>
          <w:szCs w:val="20"/>
        </w:rPr>
      </w:pPr>
      <w:r w:rsidRPr="00367713">
        <w:rPr>
          <w:sz w:val="20"/>
          <w:szCs w:val="20"/>
        </w:rPr>
        <w:t xml:space="preserve">При выборе </w:t>
      </w:r>
      <w:r>
        <w:rPr>
          <w:sz w:val="20"/>
          <w:szCs w:val="20"/>
        </w:rPr>
        <w:t>банк</w:t>
      </w:r>
      <w:r w:rsidRPr="00367713">
        <w:rPr>
          <w:sz w:val="20"/>
          <w:szCs w:val="20"/>
        </w:rPr>
        <w:t xml:space="preserve">ов-контрагентов особое внимание уделяется, в первую очередь, их надежности, а также качеству и стоимости услуг, предлагаемых по счетам "НОСТРО". </w:t>
      </w:r>
      <w:r>
        <w:rPr>
          <w:sz w:val="20"/>
          <w:szCs w:val="20"/>
        </w:rPr>
        <w:t>Банк</w:t>
      </w:r>
      <w:r w:rsidRPr="00367713">
        <w:rPr>
          <w:sz w:val="20"/>
          <w:szCs w:val="20"/>
        </w:rPr>
        <w:t xml:space="preserve"> заинтересован в расширении спектра и повышении качества услуг, предоставляемых </w:t>
      </w:r>
      <w:r>
        <w:rPr>
          <w:sz w:val="20"/>
          <w:szCs w:val="20"/>
        </w:rPr>
        <w:t>банк</w:t>
      </w:r>
      <w:r w:rsidRPr="00367713">
        <w:rPr>
          <w:sz w:val="20"/>
          <w:szCs w:val="20"/>
        </w:rPr>
        <w:t>ам-корреспондентам по счетам «ЛОРО».</w:t>
      </w:r>
    </w:p>
    <w:p w:rsidR="00BD443F" w:rsidRPr="00367713" w:rsidRDefault="00BD443F" w:rsidP="008F45F5">
      <w:pPr>
        <w:ind w:firstLine="550"/>
        <w:jc w:val="both"/>
        <w:rPr>
          <w:sz w:val="20"/>
          <w:szCs w:val="20"/>
        </w:rPr>
      </w:pPr>
      <w:r w:rsidRPr="00367713">
        <w:rPr>
          <w:sz w:val="20"/>
          <w:szCs w:val="20"/>
        </w:rPr>
        <w:lastRenderedPageBreak/>
        <w:t xml:space="preserve">Работа </w:t>
      </w:r>
      <w:r>
        <w:rPr>
          <w:sz w:val="20"/>
          <w:szCs w:val="20"/>
        </w:rPr>
        <w:t>банк</w:t>
      </w:r>
      <w:r w:rsidRPr="00367713">
        <w:rPr>
          <w:sz w:val="20"/>
          <w:szCs w:val="20"/>
        </w:rPr>
        <w:t xml:space="preserve">а по развитию корреспондентских отношений с отечественными и зарубежными финансовыми институтами нацелена на удовлетворение потребностей клиентов в области осуществления безналичных расчетов, а также самого </w:t>
      </w:r>
      <w:r>
        <w:rPr>
          <w:sz w:val="20"/>
          <w:szCs w:val="20"/>
        </w:rPr>
        <w:t>Банк</w:t>
      </w:r>
      <w:r w:rsidRPr="00367713">
        <w:rPr>
          <w:sz w:val="20"/>
          <w:szCs w:val="20"/>
        </w:rPr>
        <w:t>а при проведении операций на внешних финансовых рынках.</w:t>
      </w:r>
    </w:p>
    <w:p w:rsidR="00BD443F" w:rsidRPr="00367713" w:rsidRDefault="00BD443F" w:rsidP="008F45F5">
      <w:pPr>
        <w:ind w:firstLine="550"/>
        <w:jc w:val="both"/>
        <w:rPr>
          <w:sz w:val="20"/>
          <w:szCs w:val="20"/>
        </w:rPr>
      </w:pPr>
    </w:p>
    <w:p w:rsidR="00BD443F" w:rsidRPr="00367713" w:rsidRDefault="00BD443F" w:rsidP="008F45F5">
      <w:pPr>
        <w:spacing w:after="120"/>
        <w:jc w:val="both"/>
        <w:rPr>
          <w:b/>
          <w:color w:val="333333"/>
        </w:rPr>
      </w:pPr>
      <w:r w:rsidRPr="00367713">
        <w:rPr>
          <w:b/>
          <w:color w:val="333333"/>
        </w:rPr>
        <w:t>Операции на рынке ценных бумаг</w:t>
      </w:r>
    </w:p>
    <w:p w:rsidR="00BD443F" w:rsidRPr="0012094C" w:rsidRDefault="00BD443F" w:rsidP="008F45F5">
      <w:pPr>
        <w:ind w:firstLine="550"/>
        <w:jc w:val="both"/>
        <w:rPr>
          <w:sz w:val="20"/>
          <w:szCs w:val="20"/>
        </w:rPr>
      </w:pPr>
      <w:r w:rsidRPr="0012094C">
        <w:rPr>
          <w:sz w:val="20"/>
          <w:szCs w:val="20"/>
        </w:rPr>
        <w:t>В 2012 году объём операций с ценными бумагами, преимущественно с облигациями, зависел от притока-оттока свободной ликвидности банка. По состоянию на 01.01.2013 портфель рублёвых облигаций равнялся примерно 1 659 млн. рублей. Хотя  феврале 2012 года в связи с сезонным ростом рынка объём портфеля увеличивался до 3 448 млн.</w:t>
      </w:r>
    </w:p>
    <w:p w:rsidR="00BD443F" w:rsidRPr="0012094C" w:rsidRDefault="00BD443F" w:rsidP="008F45F5">
      <w:pPr>
        <w:ind w:firstLine="550"/>
        <w:jc w:val="both"/>
        <w:rPr>
          <w:sz w:val="20"/>
          <w:szCs w:val="20"/>
        </w:rPr>
      </w:pPr>
      <w:r w:rsidRPr="0012094C">
        <w:rPr>
          <w:sz w:val="20"/>
          <w:szCs w:val="20"/>
        </w:rPr>
        <w:t>В начале года в условиях избыточной ликвидности и снижения кривой доходности, что сопровождалось ростом курсовых стоимостей облигаций, проводилось наращивание позиций в корпоративных облигациях через участие в первичных размещениях (Банк Зенит, СМП-Банк, Банк Русский стандарт, УОМЗ, Банк Уралсиб, Банк ВТБТеле2-Санкт-Петербург и ИКС5-Финанс) позволило Банку создать достаточно качественный портфель, с дюрацией, которая не превышала 1 года. С марта, по мере ухудшения ситуации на фондовых рынках, портфель планомерно сокращался и вновь начал увеличиваться лишь в октябре, когда рынок, практически, достиг дна. При этом упор был сделан на покупку коротких бумаг ломбардного списка с целью поддержки ликвидности.</w:t>
      </w:r>
    </w:p>
    <w:p w:rsidR="00BD443F" w:rsidRPr="0012094C" w:rsidRDefault="00BD443F" w:rsidP="008F45F5">
      <w:pPr>
        <w:ind w:firstLine="550"/>
        <w:jc w:val="both"/>
        <w:rPr>
          <w:sz w:val="20"/>
          <w:szCs w:val="20"/>
        </w:rPr>
      </w:pPr>
      <w:r w:rsidRPr="0012094C">
        <w:rPr>
          <w:sz w:val="20"/>
          <w:szCs w:val="20"/>
        </w:rPr>
        <w:t>По итогам 2012 года доходность портфеля рублёвых облигаций составила 8,95%, выше данного показателя прошлого года и превзойдя показатели отслеживающих рынок индексов.</w:t>
      </w:r>
    </w:p>
    <w:p w:rsidR="00BD443F" w:rsidRPr="00575E68" w:rsidRDefault="00BD443F" w:rsidP="008F45F5">
      <w:pPr>
        <w:ind w:firstLine="550"/>
        <w:jc w:val="both"/>
        <w:rPr>
          <w:sz w:val="20"/>
          <w:szCs w:val="20"/>
        </w:rPr>
      </w:pPr>
      <w:r w:rsidRPr="00575E68">
        <w:rPr>
          <w:sz w:val="20"/>
          <w:szCs w:val="20"/>
        </w:rPr>
        <w:t>Вятка-банк в течение двух последних лет инвестировал средства вкладчиков в акции крупнейших международных компаний. Эта деятельность оказалась успешной, и поэтому было принято решение существенно нарастить её объём. Уже в первый месяц действия новых лимитов была получена значительная прибыль. Мировая экономика постепенно набирает обороты, и мы полагаем, что участие банка в капитале компаний - мировых лидеров своих отраслей в ближайшие годы может принести банку дополнительную прибыль. </w:t>
      </w:r>
    </w:p>
    <w:p w:rsidR="00BD443F" w:rsidRPr="00367713" w:rsidRDefault="00BD443F" w:rsidP="008F45F5">
      <w:pPr>
        <w:ind w:firstLine="550"/>
        <w:jc w:val="both"/>
        <w:rPr>
          <w:sz w:val="20"/>
          <w:szCs w:val="20"/>
        </w:rPr>
      </w:pPr>
    </w:p>
    <w:p w:rsidR="00BD443F" w:rsidRPr="0012094C" w:rsidRDefault="00BD443F" w:rsidP="008F45F5">
      <w:pPr>
        <w:spacing w:after="120"/>
        <w:jc w:val="both"/>
        <w:rPr>
          <w:b/>
          <w:color w:val="333333"/>
        </w:rPr>
      </w:pPr>
      <w:r w:rsidRPr="0012094C">
        <w:rPr>
          <w:b/>
          <w:color w:val="333333"/>
        </w:rPr>
        <w:t>Операции на валютном рынке</w:t>
      </w:r>
    </w:p>
    <w:p w:rsidR="00BD443F" w:rsidRPr="0012094C" w:rsidRDefault="00BD443F" w:rsidP="008F45F5">
      <w:pPr>
        <w:ind w:firstLine="550"/>
        <w:jc w:val="both"/>
        <w:rPr>
          <w:sz w:val="20"/>
          <w:szCs w:val="20"/>
        </w:rPr>
      </w:pPr>
      <w:r w:rsidRPr="0012094C">
        <w:rPr>
          <w:sz w:val="20"/>
        </w:rPr>
        <w:t>АКБ «Вятка-банк» ОАО является участником торгов на валютном рынке ОАО Московская Биржа  и активно работает на межбанковском валютном рынке, как в интересах клиентов Банка, так и открывая собственные валютные позиции для получения дополнительных доходов. С целью поддержания ликвидной позиции в иностранных валютах и получения доходов от курсовых разниц Банк активно работает по конверсионным операциям валютный своп (Swap), операциям с иностранными валютами: доллар США, Евро, фунт стерлингов Соединенного королевства, швейцарский франк и китайский юань.</w:t>
      </w:r>
    </w:p>
    <w:p w:rsidR="00BD443F" w:rsidRPr="0012094C" w:rsidRDefault="00BD443F" w:rsidP="008F45F5">
      <w:pPr>
        <w:ind w:firstLine="550"/>
        <w:jc w:val="both"/>
        <w:rPr>
          <w:sz w:val="20"/>
          <w:szCs w:val="20"/>
        </w:rPr>
      </w:pPr>
      <w:r w:rsidRPr="0012094C">
        <w:rPr>
          <w:sz w:val="20"/>
        </w:rPr>
        <w:t>Хеджируя валютные риски по клиентским и собственным валют</w:t>
      </w:r>
      <w:r w:rsidRPr="0012094C">
        <w:rPr>
          <w:sz w:val="20"/>
        </w:rPr>
        <w:softHyphen/>
        <w:t>ным операциям Банк активно работает на срочном рынке с производными финансовыми инструментами Futures и Option на курсы иностранных валют, торгуемых на различных организованных торговых площадках, а также по срочным сделкам Forward и Option на межбанковском валютном рынке.</w:t>
      </w:r>
    </w:p>
    <w:p w:rsidR="00BD443F" w:rsidRPr="00BE4E46" w:rsidRDefault="00BD443F" w:rsidP="008F45F5">
      <w:pPr>
        <w:ind w:firstLine="550"/>
        <w:jc w:val="both"/>
        <w:rPr>
          <w:sz w:val="20"/>
          <w:szCs w:val="20"/>
        </w:rPr>
      </w:pPr>
      <w:r w:rsidRPr="0012094C">
        <w:rPr>
          <w:sz w:val="20"/>
        </w:rPr>
        <w:t xml:space="preserve">Несмотря на периодически обостряющиеся кризисные явления на мировых финансовых рынках, и как следствие высокую волатильность валютного рынка, благодаря профессиональной и слаженной работе специалистов Банк закончил год с хорошими результатами. </w:t>
      </w:r>
    </w:p>
    <w:p w:rsidR="00BD443F" w:rsidRDefault="00BD443F" w:rsidP="008F45F5">
      <w:pPr>
        <w:ind w:firstLine="550"/>
        <w:jc w:val="both"/>
        <w:rPr>
          <w:sz w:val="20"/>
          <w:szCs w:val="20"/>
        </w:rPr>
      </w:pPr>
    </w:p>
    <w:p w:rsidR="00BD443F" w:rsidRPr="00367713" w:rsidRDefault="00BD443F" w:rsidP="008F45F5">
      <w:pPr>
        <w:ind w:firstLine="550"/>
        <w:jc w:val="both"/>
        <w:rPr>
          <w:sz w:val="20"/>
          <w:szCs w:val="20"/>
        </w:rPr>
      </w:pPr>
    </w:p>
    <w:p w:rsidR="00BD443F" w:rsidRPr="00367713" w:rsidRDefault="00BD443F" w:rsidP="008F45F5">
      <w:pPr>
        <w:spacing w:after="120"/>
        <w:jc w:val="center"/>
        <w:rPr>
          <w:rFonts w:ascii="Optima" w:hAnsi="Optima"/>
          <w:b/>
          <w:color w:val="333333"/>
          <w:sz w:val="28"/>
          <w:szCs w:val="28"/>
        </w:rPr>
      </w:pPr>
      <w:r w:rsidRPr="00967E99">
        <w:rPr>
          <w:rFonts w:ascii="Optima" w:hAnsi="Optima"/>
          <w:b/>
          <w:color w:val="333333"/>
          <w:sz w:val="28"/>
          <w:szCs w:val="28"/>
        </w:rPr>
        <w:t>4</w:t>
      </w:r>
      <w:r w:rsidRPr="00367713">
        <w:rPr>
          <w:rFonts w:ascii="Optima Cyr" w:hAnsi="Optima Cyr"/>
          <w:b/>
          <w:color w:val="333333"/>
          <w:sz w:val="28"/>
          <w:szCs w:val="28"/>
        </w:rPr>
        <w:t>. КРАТКИЙ АНАЛИЗ ОТЧЕТА О ПРИБЫЛЯХ И УБЫТКАХ</w:t>
      </w:r>
    </w:p>
    <w:p w:rsidR="00BD443F" w:rsidRDefault="00C07BFD" w:rsidP="008F45F5">
      <w:pPr>
        <w:ind w:left="113" w:firstLine="327"/>
        <w:jc w:val="center"/>
      </w:pPr>
      <w:r>
        <w:rPr>
          <w:noProof/>
        </w:rPr>
        <w:lastRenderedPageBreak/>
        <w:drawing>
          <wp:inline distT="0" distB="0" distL="0" distR="0">
            <wp:extent cx="3133725" cy="2800350"/>
            <wp:effectExtent l="0" t="0" r="9525" b="0"/>
            <wp:docPr id="22"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133725" cy="2800350"/>
                    </a:xfrm>
                    <a:prstGeom prst="rect">
                      <a:avLst/>
                    </a:prstGeom>
                    <a:noFill/>
                    <a:ln>
                      <a:noFill/>
                    </a:ln>
                  </pic:spPr>
                </pic:pic>
              </a:graphicData>
            </a:graphic>
          </wp:inline>
        </w:drawing>
      </w:r>
      <w:r w:rsidR="00BD443F" w:rsidRPr="00833174">
        <w:t xml:space="preserve"> </w:t>
      </w:r>
      <w:r>
        <w:rPr>
          <w:noProof/>
        </w:rPr>
        <w:drawing>
          <wp:inline distT="0" distB="0" distL="0" distR="0">
            <wp:extent cx="3124200" cy="2895600"/>
            <wp:effectExtent l="0" t="0" r="0" b="0"/>
            <wp:docPr id="23"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124200" cy="2895600"/>
                    </a:xfrm>
                    <a:prstGeom prst="rect">
                      <a:avLst/>
                    </a:prstGeom>
                    <a:noFill/>
                    <a:ln>
                      <a:noFill/>
                    </a:ln>
                  </pic:spPr>
                </pic:pic>
              </a:graphicData>
            </a:graphic>
          </wp:inline>
        </w:drawing>
      </w:r>
    </w:p>
    <w:p w:rsidR="00BD443F" w:rsidRPr="00A92013" w:rsidRDefault="00BD443F" w:rsidP="008F45F5">
      <w:pPr>
        <w:ind w:firstLine="709"/>
        <w:jc w:val="both"/>
        <w:rPr>
          <w:sz w:val="20"/>
          <w:szCs w:val="20"/>
          <w:highlight w:val="lightGray"/>
        </w:rPr>
      </w:pPr>
      <w:r w:rsidRPr="00A92013">
        <w:rPr>
          <w:sz w:val="20"/>
          <w:szCs w:val="20"/>
        </w:rPr>
        <w:t>*Процентная прибыль скорректирована на взнос в систему страхования вкладов (32 536 тыс. руб. в 2012 году и 29 869 тыс. руб. в 2011 году) и увеличена на сумму разовых выплат по кредитам (308 тыс. руб. в 2012 году и 4 429 тыс. руб. в 2011 году). Без учета корректировки сумма процентной прибыли 771</w:t>
      </w:r>
      <w:r w:rsidRPr="00A92013">
        <w:rPr>
          <w:sz w:val="20"/>
          <w:szCs w:val="20"/>
          <w:lang w:val="en-US"/>
        </w:rPr>
        <w:t> </w:t>
      </w:r>
      <w:r w:rsidRPr="00A92013">
        <w:rPr>
          <w:sz w:val="20"/>
          <w:szCs w:val="20"/>
        </w:rPr>
        <w:t>995 тыс. руб. в 2012 году и 615 834 тыс. руб. в 2011 году.</w:t>
      </w:r>
    </w:p>
    <w:p w:rsidR="00BD443F" w:rsidRPr="00A92013" w:rsidRDefault="00BD443F" w:rsidP="008F45F5">
      <w:pPr>
        <w:ind w:firstLine="709"/>
        <w:jc w:val="both"/>
        <w:rPr>
          <w:sz w:val="20"/>
          <w:szCs w:val="20"/>
        </w:rPr>
      </w:pPr>
      <w:r w:rsidRPr="00A92013">
        <w:rPr>
          <w:sz w:val="20"/>
          <w:szCs w:val="20"/>
        </w:rPr>
        <w:t>** Комиссионная прибыль уменьшена на расходы по агентским договорам (32 690 тыс. руб. в 2012 году и 29 311 тыс. руб. в 2011 году), на доходы по разовым выплатам по кредитам (308 тыс. руб. в 2012 году и 4 429 тыс. руб. в 2011 году), и увеличена на оказание консультационных услуг (16 066 тыс. руб. в 2012 году и 11 274 тыс. руб. в 2011 году), которые перенесены из прочих операционных доходов (другие доходы). Без учета корректировки сумма комиссионной прибыли 401 861 тыс. руб. в 2012 году и 304 562 тыс. руб. в 2011 году. Без учета корректировки сумма прочих операционных доходов 71 579 тыс. руб. в 2012 году и 49 160 тыс. руб. в 2011 году.</w:t>
      </w:r>
    </w:p>
    <w:p w:rsidR="00BD443F" w:rsidRPr="00A92013" w:rsidRDefault="00BD443F" w:rsidP="008F45F5">
      <w:pPr>
        <w:ind w:firstLine="709"/>
        <w:jc w:val="both"/>
        <w:rPr>
          <w:sz w:val="20"/>
          <w:szCs w:val="20"/>
        </w:rPr>
      </w:pPr>
      <w:r w:rsidRPr="00A92013">
        <w:rPr>
          <w:sz w:val="20"/>
          <w:szCs w:val="20"/>
        </w:rPr>
        <w:t>***Операционные расходы (НОР) скорректированы на взнос в систему страхования вкладов (32 536 тыс. руб. в 2012 году и 29 869 тыс. руб. в 2011 году) и на расходы по агентским договорам (32 690 тыс. руб. в 2012 году и 29 311 тыс. руб. в 2011 году). Без учета корректировки сумма операционных расходов 1 034 768 тыс. руб. в 2012 году и 625 724 тыс. руб. в 2011 году.</w:t>
      </w:r>
    </w:p>
    <w:p w:rsidR="00BD443F" w:rsidRPr="00A92013" w:rsidRDefault="00BD443F" w:rsidP="008F45F5">
      <w:pPr>
        <w:ind w:firstLine="709"/>
        <w:jc w:val="both"/>
        <w:rPr>
          <w:sz w:val="20"/>
          <w:szCs w:val="20"/>
          <w:highlight w:val="lightGray"/>
        </w:rPr>
      </w:pPr>
    </w:p>
    <w:p w:rsidR="00BD443F" w:rsidRPr="00B833FF" w:rsidRDefault="00BD443F" w:rsidP="008F45F5">
      <w:pPr>
        <w:ind w:firstLine="709"/>
        <w:jc w:val="both"/>
        <w:rPr>
          <w:sz w:val="20"/>
          <w:szCs w:val="20"/>
        </w:rPr>
      </w:pPr>
      <w:r w:rsidRPr="00B833FF">
        <w:rPr>
          <w:sz w:val="20"/>
          <w:szCs w:val="20"/>
        </w:rPr>
        <w:t xml:space="preserve">Чистая балансовая прибыль за 2012 год составляет 118,8 млн. руб. и </w:t>
      </w:r>
      <w:r>
        <w:rPr>
          <w:sz w:val="20"/>
          <w:szCs w:val="20"/>
        </w:rPr>
        <w:t>ниже</w:t>
      </w:r>
      <w:r w:rsidRPr="00B833FF">
        <w:rPr>
          <w:sz w:val="20"/>
          <w:szCs w:val="20"/>
        </w:rPr>
        <w:t xml:space="preserve"> уровня 201</w:t>
      </w:r>
      <w:r>
        <w:rPr>
          <w:sz w:val="20"/>
          <w:szCs w:val="20"/>
        </w:rPr>
        <w:t>1</w:t>
      </w:r>
      <w:r w:rsidRPr="00B833FF">
        <w:rPr>
          <w:sz w:val="20"/>
          <w:szCs w:val="20"/>
        </w:rPr>
        <w:t xml:space="preserve"> года на </w:t>
      </w:r>
      <w:r>
        <w:rPr>
          <w:sz w:val="20"/>
          <w:szCs w:val="20"/>
        </w:rPr>
        <w:t>13</w:t>
      </w:r>
      <w:r w:rsidRPr="00B833FF">
        <w:rPr>
          <w:sz w:val="20"/>
          <w:szCs w:val="20"/>
        </w:rPr>
        <w:t>%.</w:t>
      </w:r>
    </w:p>
    <w:p w:rsidR="00BD443F" w:rsidRPr="00B833FF" w:rsidRDefault="00BD443F" w:rsidP="008F45F5">
      <w:pPr>
        <w:ind w:firstLine="709"/>
        <w:jc w:val="both"/>
        <w:rPr>
          <w:sz w:val="20"/>
          <w:szCs w:val="20"/>
        </w:rPr>
      </w:pPr>
    </w:p>
    <w:p w:rsidR="00BD443F" w:rsidRPr="00B833FF" w:rsidRDefault="00BD443F" w:rsidP="008F45F5">
      <w:pPr>
        <w:ind w:firstLine="709"/>
        <w:jc w:val="both"/>
        <w:rPr>
          <w:sz w:val="20"/>
          <w:szCs w:val="20"/>
        </w:rPr>
      </w:pPr>
      <w:r w:rsidRPr="00B833FF">
        <w:rPr>
          <w:sz w:val="20"/>
          <w:szCs w:val="20"/>
        </w:rPr>
        <w:t xml:space="preserve">Чистая прибыль без учета резервов на возможные потери  составляет </w:t>
      </w:r>
      <w:r>
        <w:rPr>
          <w:sz w:val="20"/>
          <w:szCs w:val="20"/>
        </w:rPr>
        <w:t>223</w:t>
      </w:r>
      <w:r w:rsidRPr="00B833FF">
        <w:rPr>
          <w:sz w:val="20"/>
          <w:szCs w:val="20"/>
        </w:rPr>
        <w:t>,</w:t>
      </w:r>
      <w:r>
        <w:rPr>
          <w:sz w:val="20"/>
          <w:szCs w:val="20"/>
        </w:rPr>
        <w:t>9</w:t>
      </w:r>
      <w:r w:rsidRPr="00B833FF">
        <w:rPr>
          <w:sz w:val="20"/>
          <w:szCs w:val="20"/>
        </w:rPr>
        <w:t xml:space="preserve"> млн. руб. </w:t>
      </w:r>
    </w:p>
    <w:p w:rsidR="00BD443F" w:rsidRPr="00B833FF" w:rsidRDefault="00BD443F" w:rsidP="008F45F5">
      <w:pPr>
        <w:ind w:firstLine="709"/>
        <w:jc w:val="both"/>
        <w:rPr>
          <w:sz w:val="20"/>
          <w:szCs w:val="20"/>
        </w:rPr>
      </w:pPr>
    </w:p>
    <w:p w:rsidR="00BD443F" w:rsidRPr="00B806F8" w:rsidRDefault="00C07BFD" w:rsidP="008F45F5">
      <w:pPr>
        <w:jc w:val="center"/>
        <w:rPr>
          <w:sz w:val="20"/>
          <w:szCs w:val="20"/>
          <w:lang w:val="en-US"/>
        </w:rPr>
      </w:pPr>
      <w:r>
        <w:rPr>
          <w:noProof/>
        </w:rPr>
        <w:lastRenderedPageBreak/>
        <w:drawing>
          <wp:inline distT="0" distB="0" distL="0" distR="0">
            <wp:extent cx="3276600" cy="2305050"/>
            <wp:effectExtent l="0" t="0" r="0" b="0"/>
            <wp:docPr id="24"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276600" cy="2305050"/>
                    </a:xfrm>
                    <a:prstGeom prst="rect">
                      <a:avLst/>
                    </a:prstGeom>
                    <a:noFill/>
                    <a:ln>
                      <a:noFill/>
                    </a:ln>
                  </pic:spPr>
                </pic:pic>
              </a:graphicData>
            </a:graphic>
          </wp:inline>
        </w:drawing>
      </w:r>
    </w:p>
    <w:p w:rsidR="00BD443F" w:rsidRPr="00A92013" w:rsidRDefault="00BD443F" w:rsidP="008F45F5">
      <w:pPr>
        <w:ind w:firstLine="550"/>
        <w:jc w:val="both"/>
        <w:rPr>
          <w:sz w:val="20"/>
          <w:szCs w:val="20"/>
          <w:highlight w:val="lightGray"/>
        </w:rPr>
      </w:pPr>
      <w:r w:rsidRPr="00A92013">
        <w:rPr>
          <w:sz w:val="20"/>
          <w:szCs w:val="20"/>
        </w:rPr>
        <w:t>*Процентные доходы по корпоративному и розничному бизнесу скорректированы на сумму разовых выплат по кредитам (308 тыс. руб. в 2012 году и 4 429 тыс. руб. в 2011 году). Без учета корректировки сумма процентных доходов 1 462 371 тыс. руб. в 2012 году и 1 299 299 тыс. руб. в 2010 году.</w:t>
      </w:r>
    </w:p>
    <w:p w:rsidR="00BD443F" w:rsidRPr="00723284" w:rsidRDefault="00BD443F" w:rsidP="008F45F5">
      <w:pPr>
        <w:ind w:firstLine="550"/>
        <w:jc w:val="both"/>
        <w:rPr>
          <w:sz w:val="16"/>
          <w:szCs w:val="16"/>
        </w:rPr>
      </w:pPr>
    </w:p>
    <w:p w:rsidR="00BD443F" w:rsidRPr="00723284" w:rsidRDefault="00BD443F" w:rsidP="008F45F5">
      <w:pPr>
        <w:ind w:firstLine="709"/>
        <w:jc w:val="both"/>
        <w:rPr>
          <w:sz w:val="20"/>
          <w:szCs w:val="20"/>
        </w:rPr>
      </w:pPr>
      <w:r w:rsidRPr="00723284">
        <w:rPr>
          <w:sz w:val="20"/>
          <w:szCs w:val="20"/>
        </w:rPr>
        <w:t>Рост процентных доходов (с учетом кредитных комиссий) составил в 2012 году 19% или 248 млн. руб. к уровню предшествующего года, абсолютная величина увеличилась до 1 552 млн. рублей. Основная доля процентных доходов получена от кредитования физических и юридических лиц - 86% или 1340 млн. руб. Процентные доходы по корпоративному бизнесу составили 911,9 млн. руб., рост к уровню прошлого года 33.6 млн. руб. или 4%.</w:t>
      </w:r>
    </w:p>
    <w:p w:rsidR="00BD443F" w:rsidRDefault="00BD443F" w:rsidP="008F45F5">
      <w:pPr>
        <w:ind w:firstLine="709"/>
        <w:jc w:val="both"/>
        <w:rPr>
          <w:sz w:val="20"/>
          <w:szCs w:val="20"/>
        </w:rPr>
      </w:pPr>
      <w:r w:rsidRPr="00723284">
        <w:rPr>
          <w:sz w:val="20"/>
          <w:szCs w:val="20"/>
        </w:rPr>
        <w:t>Значительно увеличилась составляющая процентного дохода, полученная по продуктам розничного бизнеса с 1</w:t>
      </w:r>
      <w:r>
        <w:rPr>
          <w:sz w:val="20"/>
          <w:szCs w:val="20"/>
        </w:rPr>
        <w:t>8</w:t>
      </w:r>
      <w:r w:rsidRPr="00723284">
        <w:rPr>
          <w:sz w:val="20"/>
          <w:szCs w:val="20"/>
        </w:rPr>
        <w:t>% в 201</w:t>
      </w:r>
      <w:r>
        <w:rPr>
          <w:sz w:val="20"/>
          <w:szCs w:val="20"/>
        </w:rPr>
        <w:t>1</w:t>
      </w:r>
      <w:r w:rsidRPr="00723284">
        <w:rPr>
          <w:sz w:val="20"/>
          <w:szCs w:val="20"/>
        </w:rPr>
        <w:t xml:space="preserve"> году до </w:t>
      </w:r>
      <w:r>
        <w:rPr>
          <w:sz w:val="20"/>
          <w:szCs w:val="20"/>
        </w:rPr>
        <w:t>2</w:t>
      </w:r>
      <w:r w:rsidRPr="00723284">
        <w:rPr>
          <w:sz w:val="20"/>
          <w:szCs w:val="20"/>
        </w:rPr>
        <w:t>8% в 201</w:t>
      </w:r>
      <w:r>
        <w:rPr>
          <w:sz w:val="20"/>
          <w:szCs w:val="20"/>
        </w:rPr>
        <w:t>2</w:t>
      </w:r>
      <w:r w:rsidRPr="00723284">
        <w:rPr>
          <w:sz w:val="20"/>
          <w:szCs w:val="20"/>
        </w:rPr>
        <w:t xml:space="preserve"> году, прирост доходов по розничному бизнесу в 201</w:t>
      </w:r>
      <w:r>
        <w:rPr>
          <w:sz w:val="20"/>
          <w:szCs w:val="20"/>
        </w:rPr>
        <w:t>2</w:t>
      </w:r>
      <w:r w:rsidRPr="00723284">
        <w:rPr>
          <w:sz w:val="20"/>
          <w:szCs w:val="20"/>
        </w:rPr>
        <w:t xml:space="preserve"> году составил более </w:t>
      </w:r>
      <w:r>
        <w:rPr>
          <w:sz w:val="20"/>
          <w:szCs w:val="20"/>
        </w:rPr>
        <w:t>80</w:t>
      </w:r>
      <w:r w:rsidRPr="00723284">
        <w:rPr>
          <w:sz w:val="20"/>
          <w:szCs w:val="20"/>
        </w:rPr>
        <w:t>% или 1</w:t>
      </w:r>
      <w:r>
        <w:rPr>
          <w:sz w:val="20"/>
          <w:szCs w:val="20"/>
        </w:rPr>
        <w:t>90</w:t>
      </w:r>
      <w:r w:rsidRPr="00723284">
        <w:rPr>
          <w:sz w:val="20"/>
          <w:szCs w:val="20"/>
        </w:rPr>
        <w:t>.</w:t>
      </w:r>
      <w:r>
        <w:rPr>
          <w:sz w:val="20"/>
          <w:szCs w:val="20"/>
        </w:rPr>
        <w:t>4</w:t>
      </w:r>
      <w:r w:rsidRPr="00723284">
        <w:rPr>
          <w:sz w:val="20"/>
          <w:szCs w:val="20"/>
        </w:rPr>
        <w:t xml:space="preserve"> млн. руб.</w:t>
      </w:r>
    </w:p>
    <w:p w:rsidR="00BD443F" w:rsidRDefault="00C07BFD" w:rsidP="008F45F5">
      <w:pPr>
        <w:ind w:right="25" w:firstLine="709"/>
        <w:jc w:val="center"/>
        <w:rPr>
          <w:sz w:val="20"/>
          <w:szCs w:val="20"/>
        </w:rPr>
      </w:pPr>
      <w:r>
        <w:rPr>
          <w:noProof/>
        </w:rPr>
        <w:drawing>
          <wp:inline distT="0" distB="0" distL="0" distR="0">
            <wp:extent cx="3209925" cy="2343150"/>
            <wp:effectExtent l="0" t="0" r="9525" b="0"/>
            <wp:docPr id="25"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209925" cy="2343150"/>
                    </a:xfrm>
                    <a:prstGeom prst="rect">
                      <a:avLst/>
                    </a:prstGeom>
                    <a:noFill/>
                    <a:ln>
                      <a:noFill/>
                    </a:ln>
                  </pic:spPr>
                </pic:pic>
              </a:graphicData>
            </a:graphic>
          </wp:inline>
        </w:drawing>
      </w:r>
    </w:p>
    <w:p w:rsidR="00BD443F" w:rsidRPr="00A92013" w:rsidRDefault="00BD443F" w:rsidP="008F45F5">
      <w:pPr>
        <w:ind w:firstLine="550"/>
        <w:jc w:val="both"/>
        <w:rPr>
          <w:sz w:val="20"/>
          <w:szCs w:val="20"/>
          <w:highlight w:val="lightGray"/>
        </w:rPr>
      </w:pPr>
      <w:r w:rsidRPr="00A92013">
        <w:rPr>
          <w:sz w:val="20"/>
          <w:szCs w:val="20"/>
        </w:rPr>
        <w:t>*Процентные расходы розничному бизнесу скорректированы на сумму взноса в систему страхования вкладов (32 536 тыс. руб. в 2012 году и 29 869 тыс. руб. в 2011 году). Без учета корректировки сумма процентных расходов 779 486 тыс. руб. в 2012 году и 683 465 тыс. руб. в 2011 году.</w:t>
      </w:r>
    </w:p>
    <w:p w:rsidR="00BD443F" w:rsidRPr="00A010B6" w:rsidRDefault="00BD443F" w:rsidP="008F45F5">
      <w:pPr>
        <w:ind w:right="25" w:firstLine="709"/>
        <w:jc w:val="center"/>
        <w:rPr>
          <w:sz w:val="20"/>
          <w:szCs w:val="20"/>
          <w:highlight w:val="lightGray"/>
        </w:rPr>
      </w:pPr>
    </w:p>
    <w:p w:rsidR="00BD443F" w:rsidRPr="003B1ACD" w:rsidRDefault="00BD443F" w:rsidP="008F45F5">
      <w:pPr>
        <w:ind w:right="25" w:firstLine="709"/>
        <w:jc w:val="both"/>
        <w:rPr>
          <w:sz w:val="20"/>
          <w:szCs w:val="20"/>
        </w:rPr>
      </w:pPr>
      <w:r w:rsidRPr="00BF3DA5">
        <w:rPr>
          <w:sz w:val="20"/>
          <w:szCs w:val="20"/>
        </w:rPr>
        <w:t>Процентные расходы за 201</w:t>
      </w:r>
      <w:r>
        <w:rPr>
          <w:sz w:val="20"/>
          <w:szCs w:val="20"/>
        </w:rPr>
        <w:t>2</w:t>
      </w:r>
      <w:r w:rsidRPr="00BF3DA5">
        <w:rPr>
          <w:sz w:val="20"/>
          <w:szCs w:val="20"/>
        </w:rPr>
        <w:t xml:space="preserve"> год </w:t>
      </w:r>
      <w:r>
        <w:rPr>
          <w:sz w:val="20"/>
          <w:szCs w:val="20"/>
        </w:rPr>
        <w:t>увеличились</w:t>
      </w:r>
      <w:r w:rsidRPr="00BF3DA5">
        <w:rPr>
          <w:sz w:val="20"/>
          <w:szCs w:val="20"/>
        </w:rPr>
        <w:t xml:space="preserve"> и составили </w:t>
      </w:r>
      <w:r>
        <w:rPr>
          <w:sz w:val="20"/>
          <w:szCs w:val="20"/>
        </w:rPr>
        <w:t>812</w:t>
      </w:r>
      <w:r w:rsidRPr="00BF3DA5">
        <w:rPr>
          <w:sz w:val="20"/>
          <w:szCs w:val="20"/>
        </w:rPr>
        <w:t xml:space="preserve"> млн. руб. (без взноса в систему страхования вкладов </w:t>
      </w:r>
      <w:r>
        <w:rPr>
          <w:sz w:val="20"/>
          <w:szCs w:val="20"/>
        </w:rPr>
        <w:t>779</w:t>
      </w:r>
      <w:r w:rsidRPr="00BF3DA5">
        <w:rPr>
          <w:sz w:val="20"/>
          <w:szCs w:val="20"/>
        </w:rPr>
        <w:t xml:space="preserve"> млн. руб.). Структура процентных расходов за 201</w:t>
      </w:r>
      <w:r>
        <w:rPr>
          <w:sz w:val="20"/>
          <w:szCs w:val="20"/>
        </w:rPr>
        <w:t>2</w:t>
      </w:r>
      <w:r w:rsidRPr="00BF3DA5">
        <w:rPr>
          <w:sz w:val="20"/>
          <w:szCs w:val="20"/>
        </w:rPr>
        <w:t xml:space="preserve"> год претерпела несущественные изменения. Основная доля процентных расходов пришлась на вклады физических лиц </w:t>
      </w:r>
      <w:r>
        <w:rPr>
          <w:sz w:val="20"/>
          <w:szCs w:val="20"/>
        </w:rPr>
        <w:t>82</w:t>
      </w:r>
      <w:r w:rsidRPr="00BF3DA5">
        <w:rPr>
          <w:sz w:val="20"/>
          <w:szCs w:val="20"/>
        </w:rPr>
        <w:t xml:space="preserve">%. В абсолютном выражении процентные расходы по розничному бизнесу </w:t>
      </w:r>
      <w:r>
        <w:rPr>
          <w:sz w:val="20"/>
          <w:szCs w:val="20"/>
        </w:rPr>
        <w:t xml:space="preserve">выросли </w:t>
      </w:r>
      <w:r w:rsidRPr="00BF3DA5">
        <w:rPr>
          <w:sz w:val="20"/>
          <w:szCs w:val="20"/>
        </w:rPr>
        <w:t xml:space="preserve">на </w:t>
      </w:r>
      <w:r>
        <w:rPr>
          <w:sz w:val="20"/>
          <w:szCs w:val="20"/>
        </w:rPr>
        <w:t>81</w:t>
      </w:r>
      <w:r w:rsidRPr="00BF3DA5">
        <w:rPr>
          <w:sz w:val="20"/>
          <w:szCs w:val="20"/>
        </w:rPr>
        <w:t>,</w:t>
      </w:r>
      <w:r>
        <w:rPr>
          <w:sz w:val="20"/>
          <w:szCs w:val="20"/>
        </w:rPr>
        <w:t>1</w:t>
      </w:r>
      <w:r w:rsidRPr="00BF3DA5">
        <w:rPr>
          <w:sz w:val="20"/>
          <w:szCs w:val="20"/>
        </w:rPr>
        <w:t xml:space="preserve"> млн. руб. до </w:t>
      </w:r>
      <w:r>
        <w:rPr>
          <w:sz w:val="20"/>
          <w:szCs w:val="20"/>
        </w:rPr>
        <w:t>584,8</w:t>
      </w:r>
      <w:r w:rsidRPr="00BF3DA5">
        <w:rPr>
          <w:sz w:val="20"/>
          <w:szCs w:val="20"/>
        </w:rPr>
        <w:t xml:space="preserve"> млн. руб. Доля процентных расходов по корпоративным клиентам за </w:t>
      </w:r>
      <w:r>
        <w:rPr>
          <w:sz w:val="20"/>
          <w:szCs w:val="20"/>
        </w:rPr>
        <w:t xml:space="preserve">2012 </w:t>
      </w:r>
      <w:r w:rsidRPr="00BF3DA5">
        <w:rPr>
          <w:sz w:val="20"/>
          <w:szCs w:val="20"/>
        </w:rPr>
        <w:t xml:space="preserve">год </w:t>
      </w:r>
      <w:r>
        <w:rPr>
          <w:sz w:val="20"/>
          <w:szCs w:val="20"/>
        </w:rPr>
        <w:t>не изменилась и составила 15%</w:t>
      </w:r>
      <w:r w:rsidRPr="00BF3DA5">
        <w:rPr>
          <w:sz w:val="20"/>
          <w:szCs w:val="20"/>
        </w:rPr>
        <w:t>. В абсолютном выражении процентные по корпоративному бизнесу расходы за 2011 год составили 1</w:t>
      </w:r>
      <w:r>
        <w:rPr>
          <w:sz w:val="20"/>
          <w:szCs w:val="20"/>
        </w:rPr>
        <w:t>24,9</w:t>
      </w:r>
      <w:r w:rsidRPr="00BF3DA5">
        <w:rPr>
          <w:sz w:val="20"/>
          <w:szCs w:val="20"/>
        </w:rPr>
        <w:t xml:space="preserve"> млн. руб.</w:t>
      </w:r>
    </w:p>
    <w:p w:rsidR="00BD443F" w:rsidRDefault="00BD443F" w:rsidP="008F45F5">
      <w:pPr>
        <w:ind w:firstLine="550"/>
        <w:jc w:val="both"/>
        <w:rPr>
          <w:sz w:val="20"/>
          <w:szCs w:val="20"/>
          <w:highlight w:val="lightGray"/>
        </w:rPr>
      </w:pPr>
    </w:p>
    <w:p w:rsidR="00BD443F" w:rsidRPr="00536C3F" w:rsidRDefault="00C07BFD" w:rsidP="008F45F5">
      <w:pPr>
        <w:jc w:val="center"/>
        <w:rPr>
          <w:szCs w:val="20"/>
        </w:rPr>
      </w:pPr>
      <w:r>
        <w:rPr>
          <w:noProof/>
        </w:rPr>
        <w:lastRenderedPageBreak/>
        <w:drawing>
          <wp:inline distT="0" distB="0" distL="0" distR="0">
            <wp:extent cx="3257550" cy="2371725"/>
            <wp:effectExtent l="0" t="0" r="0" b="9525"/>
            <wp:docPr id="26"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257550" cy="2371725"/>
                    </a:xfrm>
                    <a:prstGeom prst="rect">
                      <a:avLst/>
                    </a:prstGeom>
                    <a:noFill/>
                    <a:ln>
                      <a:noFill/>
                    </a:ln>
                  </pic:spPr>
                </pic:pic>
              </a:graphicData>
            </a:graphic>
          </wp:inline>
        </w:drawing>
      </w:r>
      <w:r>
        <w:rPr>
          <w:noProof/>
        </w:rPr>
        <w:drawing>
          <wp:inline distT="0" distB="0" distL="0" distR="0">
            <wp:extent cx="3190875" cy="2419350"/>
            <wp:effectExtent l="0" t="0" r="9525" b="0"/>
            <wp:docPr id="27"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190875" cy="2419350"/>
                    </a:xfrm>
                    <a:prstGeom prst="rect">
                      <a:avLst/>
                    </a:prstGeom>
                    <a:noFill/>
                    <a:ln>
                      <a:noFill/>
                    </a:ln>
                  </pic:spPr>
                </pic:pic>
              </a:graphicData>
            </a:graphic>
          </wp:inline>
        </w:drawing>
      </w:r>
    </w:p>
    <w:p w:rsidR="00BD443F" w:rsidRPr="00E43C3E" w:rsidRDefault="00C07BFD" w:rsidP="008F45F5">
      <w:pPr>
        <w:ind w:firstLine="550"/>
        <w:jc w:val="both"/>
        <w:rPr>
          <w:szCs w:val="20"/>
        </w:rPr>
      </w:pPr>
      <w:r>
        <w:rPr>
          <w:noProof/>
        </w:rPr>
        <w:drawing>
          <wp:inline distT="0" distB="0" distL="0" distR="0">
            <wp:extent cx="3209925" cy="2428875"/>
            <wp:effectExtent l="0" t="0" r="9525" b="9525"/>
            <wp:docPr id="28"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209925" cy="2428875"/>
                    </a:xfrm>
                    <a:prstGeom prst="rect">
                      <a:avLst/>
                    </a:prstGeom>
                    <a:noFill/>
                    <a:ln>
                      <a:noFill/>
                    </a:ln>
                  </pic:spPr>
                </pic:pic>
              </a:graphicData>
            </a:graphic>
          </wp:inline>
        </w:drawing>
      </w:r>
      <w:r>
        <w:rPr>
          <w:noProof/>
        </w:rPr>
        <w:drawing>
          <wp:inline distT="0" distB="0" distL="0" distR="0">
            <wp:extent cx="3152775" cy="2362200"/>
            <wp:effectExtent l="0" t="0" r="9525" b="0"/>
            <wp:docPr id="29"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152775" cy="2362200"/>
                    </a:xfrm>
                    <a:prstGeom prst="rect">
                      <a:avLst/>
                    </a:prstGeom>
                    <a:noFill/>
                    <a:ln>
                      <a:noFill/>
                    </a:ln>
                  </pic:spPr>
                </pic:pic>
              </a:graphicData>
            </a:graphic>
          </wp:inline>
        </w:drawing>
      </w:r>
    </w:p>
    <w:p w:rsidR="00BD443F" w:rsidRPr="00367713" w:rsidRDefault="00BD443F" w:rsidP="008F45F5">
      <w:pPr>
        <w:ind w:firstLine="550"/>
        <w:jc w:val="both"/>
        <w:rPr>
          <w:sz w:val="20"/>
          <w:szCs w:val="20"/>
        </w:rPr>
      </w:pPr>
    </w:p>
    <w:p w:rsidR="00BD443F" w:rsidRPr="00D86966" w:rsidRDefault="00BD443F" w:rsidP="008F45F5">
      <w:pPr>
        <w:ind w:firstLine="550"/>
        <w:jc w:val="both"/>
        <w:rPr>
          <w:sz w:val="20"/>
          <w:szCs w:val="20"/>
        </w:rPr>
      </w:pPr>
      <w:r>
        <w:rPr>
          <w:sz w:val="20"/>
          <w:szCs w:val="20"/>
        </w:rPr>
        <w:t>Чистый к</w:t>
      </w:r>
      <w:r w:rsidRPr="00D86966">
        <w:rPr>
          <w:sz w:val="20"/>
          <w:szCs w:val="20"/>
        </w:rPr>
        <w:t>омиссионны</w:t>
      </w:r>
      <w:r>
        <w:rPr>
          <w:sz w:val="20"/>
          <w:szCs w:val="20"/>
        </w:rPr>
        <w:t>й</w:t>
      </w:r>
      <w:r w:rsidRPr="00D86966">
        <w:rPr>
          <w:sz w:val="20"/>
          <w:szCs w:val="20"/>
        </w:rPr>
        <w:t xml:space="preserve"> доход в 2012 году увеличил</w:t>
      </w:r>
      <w:r>
        <w:rPr>
          <w:sz w:val="20"/>
          <w:szCs w:val="20"/>
        </w:rPr>
        <w:t>ся</w:t>
      </w:r>
      <w:r w:rsidRPr="00D86966">
        <w:rPr>
          <w:sz w:val="20"/>
          <w:szCs w:val="20"/>
        </w:rPr>
        <w:t xml:space="preserve"> по сравнению с 2011 годом на 36% до 402 млн. руб. В том числе комиссионные доходы корпоративного бизнеса  увеличились на </w:t>
      </w:r>
      <w:r>
        <w:rPr>
          <w:sz w:val="20"/>
          <w:szCs w:val="20"/>
        </w:rPr>
        <w:t>16,5</w:t>
      </w:r>
      <w:r w:rsidRPr="00D86966">
        <w:rPr>
          <w:sz w:val="20"/>
          <w:szCs w:val="20"/>
        </w:rPr>
        <w:t xml:space="preserve"> % и в абсолютном выражении </w:t>
      </w:r>
      <w:r>
        <w:rPr>
          <w:sz w:val="20"/>
          <w:szCs w:val="20"/>
        </w:rPr>
        <w:t>34</w:t>
      </w:r>
      <w:r w:rsidRPr="00D86966">
        <w:rPr>
          <w:sz w:val="20"/>
          <w:szCs w:val="20"/>
        </w:rPr>
        <w:t>,</w:t>
      </w:r>
      <w:r>
        <w:rPr>
          <w:sz w:val="20"/>
          <w:szCs w:val="20"/>
        </w:rPr>
        <w:t>3</w:t>
      </w:r>
      <w:r w:rsidRPr="00D86966">
        <w:rPr>
          <w:sz w:val="20"/>
          <w:szCs w:val="20"/>
        </w:rPr>
        <w:t xml:space="preserve"> млн. руб., розничного бизнеса на </w:t>
      </w:r>
      <w:r>
        <w:rPr>
          <w:sz w:val="20"/>
          <w:szCs w:val="20"/>
        </w:rPr>
        <w:t>83</w:t>
      </w:r>
      <w:r w:rsidRPr="00D86966">
        <w:rPr>
          <w:sz w:val="20"/>
          <w:szCs w:val="20"/>
        </w:rPr>
        <w:t xml:space="preserve">% и </w:t>
      </w:r>
      <w:r>
        <w:rPr>
          <w:sz w:val="20"/>
          <w:szCs w:val="20"/>
        </w:rPr>
        <w:t>72</w:t>
      </w:r>
      <w:r w:rsidRPr="00D86966">
        <w:rPr>
          <w:sz w:val="20"/>
          <w:szCs w:val="20"/>
        </w:rPr>
        <w:t>,</w:t>
      </w:r>
      <w:r>
        <w:rPr>
          <w:sz w:val="20"/>
          <w:szCs w:val="20"/>
        </w:rPr>
        <w:t>5</w:t>
      </w:r>
      <w:r w:rsidRPr="00D86966">
        <w:rPr>
          <w:sz w:val="20"/>
          <w:szCs w:val="20"/>
        </w:rPr>
        <w:t xml:space="preserve"> млн. руб. В корпоративном бизнесе 9</w:t>
      </w:r>
      <w:r>
        <w:rPr>
          <w:sz w:val="20"/>
          <w:szCs w:val="20"/>
        </w:rPr>
        <w:t>5</w:t>
      </w:r>
      <w:r w:rsidRPr="00D86966">
        <w:rPr>
          <w:sz w:val="20"/>
          <w:szCs w:val="20"/>
        </w:rPr>
        <w:t xml:space="preserve">% составляют доходы от расчетно-кассового обслуживания и  рост их закономерен: целенаправленная работа по повышению уровня сервиса – рост средств на счетах клиентов – рост комиссионных доходов на </w:t>
      </w:r>
      <w:r>
        <w:rPr>
          <w:sz w:val="20"/>
          <w:szCs w:val="20"/>
        </w:rPr>
        <w:t>30</w:t>
      </w:r>
      <w:r w:rsidRPr="00D86966">
        <w:rPr>
          <w:sz w:val="20"/>
          <w:szCs w:val="20"/>
        </w:rPr>
        <w:t>,</w:t>
      </w:r>
      <w:r>
        <w:rPr>
          <w:sz w:val="20"/>
          <w:szCs w:val="20"/>
        </w:rPr>
        <w:t>7</w:t>
      </w:r>
      <w:r w:rsidRPr="00D86966">
        <w:rPr>
          <w:sz w:val="20"/>
          <w:szCs w:val="20"/>
        </w:rPr>
        <w:t xml:space="preserve"> млн. руб.</w:t>
      </w:r>
    </w:p>
    <w:p w:rsidR="00BD443F" w:rsidRPr="00D86966" w:rsidRDefault="00BD443F" w:rsidP="008F45F5">
      <w:pPr>
        <w:ind w:firstLine="550"/>
        <w:jc w:val="both"/>
        <w:rPr>
          <w:sz w:val="20"/>
          <w:szCs w:val="20"/>
        </w:rPr>
      </w:pPr>
      <w:r w:rsidRPr="00D86966">
        <w:rPr>
          <w:sz w:val="20"/>
          <w:szCs w:val="20"/>
        </w:rPr>
        <w:t>В розничном бизнесе значительный объем комиссионных доходов был получен по следующим видам операций:</w:t>
      </w:r>
    </w:p>
    <w:p w:rsidR="00BD443F" w:rsidRPr="00D86966" w:rsidRDefault="00BD443F" w:rsidP="008F45F5">
      <w:pPr>
        <w:ind w:firstLine="550"/>
        <w:jc w:val="both"/>
        <w:rPr>
          <w:sz w:val="20"/>
          <w:szCs w:val="20"/>
        </w:rPr>
      </w:pPr>
      <w:r w:rsidRPr="00D86966">
        <w:rPr>
          <w:sz w:val="20"/>
          <w:szCs w:val="20"/>
        </w:rPr>
        <w:t xml:space="preserve">- операции по обслуживанию клиентов с использованием пластиковых карт – </w:t>
      </w:r>
      <w:r>
        <w:rPr>
          <w:sz w:val="20"/>
          <w:szCs w:val="20"/>
        </w:rPr>
        <w:t>116</w:t>
      </w:r>
      <w:r w:rsidRPr="00D86966">
        <w:rPr>
          <w:sz w:val="20"/>
          <w:szCs w:val="20"/>
        </w:rPr>
        <w:t>,</w:t>
      </w:r>
      <w:r>
        <w:rPr>
          <w:sz w:val="20"/>
          <w:szCs w:val="20"/>
        </w:rPr>
        <w:t>8 млн. рублей (</w:t>
      </w:r>
      <w:r w:rsidRPr="00D86966">
        <w:rPr>
          <w:sz w:val="20"/>
          <w:szCs w:val="20"/>
        </w:rPr>
        <w:t xml:space="preserve">рост к </w:t>
      </w:r>
      <w:smartTag w:uri="urn:schemas-microsoft-com:office:smarttags" w:element="metricconverter">
        <w:smartTagPr>
          <w:attr w:name="ProductID" w:val="2011 г"/>
        </w:smartTagPr>
        <w:r w:rsidRPr="00D86966">
          <w:rPr>
            <w:sz w:val="20"/>
            <w:szCs w:val="20"/>
          </w:rPr>
          <w:t>201</w:t>
        </w:r>
        <w:r>
          <w:rPr>
            <w:sz w:val="20"/>
            <w:szCs w:val="20"/>
          </w:rPr>
          <w:t>1</w:t>
        </w:r>
        <w:r w:rsidRPr="00D86966">
          <w:rPr>
            <w:sz w:val="20"/>
            <w:szCs w:val="20"/>
          </w:rPr>
          <w:t xml:space="preserve"> г</w:t>
        </w:r>
      </w:smartTag>
      <w:r w:rsidRPr="00D86966">
        <w:rPr>
          <w:sz w:val="20"/>
          <w:szCs w:val="20"/>
        </w:rPr>
        <w:t xml:space="preserve">. – </w:t>
      </w:r>
      <w:r>
        <w:rPr>
          <w:sz w:val="20"/>
          <w:szCs w:val="20"/>
        </w:rPr>
        <w:t>2,5 раза</w:t>
      </w:r>
      <w:r w:rsidRPr="00D86966">
        <w:rPr>
          <w:sz w:val="20"/>
          <w:szCs w:val="20"/>
        </w:rPr>
        <w:t>);</w:t>
      </w:r>
    </w:p>
    <w:p w:rsidR="00BD443F" w:rsidRPr="00D86966" w:rsidRDefault="00BD443F" w:rsidP="008F45F5">
      <w:pPr>
        <w:ind w:firstLine="550"/>
        <w:jc w:val="both"/>
        <w:rPr>
          <w:sz w:val="20"/>
          <w:szCs w:val="20"/>
        </w:rPr>
      </w:pPr>
      <w:r w:rsidRPr="00D86966">
        <w:rPr>
          <w:sz w:val="20"/>
          <w:szCs w:val="20"/>
        </w:rPr>
        <w:t xml:space="preserve">- операции по приему платежей и осуществлению переводов физических лиц – </w:t>
      </w:r>
      <w:r>
        <w:rPr>
          <w:sz w:val="20"/>
          <w:szCs w:val="20"/>
        </w:rPr>
        <w:t>33</w:t>
      </w:r>
      <w:r w:rsidRPr="00D86966">
        <w:rPr>
          <w:sz w:val="20"/>
          <w:szCs w:val="20"/>
        </w:rPr>
        <w:t>,</w:t>
      </w:r>
      <w:r>
        <w:rPr>
          <w:sz w:val="20"/>
          <w:szCs w:val="20"/>
        </w:rPr>
        <w:t>8</w:t>
      </w:r>
      <w:r w:rsidRPr="00D86966">
        <w:rPr>
          <w:sz w:val="20"/>
          <w:szCs w:val="20"/>
        </w:rPr>
        <w:t xml:space="preserve"> млн. рублей (прирост к </w:t>
      </w:r>
      <w:smartTag w:uri="urn:schemas-microsoft-com:office:smarttags" w:element="metricconverter">
        <w:smartTagPr>
          <w:attr w:name="ProductID" w:val="2011 г"/>
        </w:smartTagPr>
        <w:r w:rsidRPr="00D86966">
          <w:rPr>
            <w:sz w:val="20"/>
            <w:szCs w:val="20"/>
          </w:rPr>
          <w:t>201</w:t>
        </w:r>
        <w:r>
          <w:rPr>
            <w:sz w:val="20"/>
            <w:szCs w:val="20"/>
          </w:rPr>
          <w:t>1</w:t>
        </w:r>
        <w:r w:rsidRPr="00D86966">
          <w:rPr>
            <w:sz w:val="20"/>
            <w:szCs w:val="20"/>
          </w:rPr>
          <w:t xml:space="preserve"> г</w:t>
        </w:r>
      </w:smartTag>
      <w:r w:rsidRPr="00D86966">
        <w:rPr>
          <w:sz w:val="20"/>
          <w:szCs w:val="20"/>
        </w:rPr>
        <w:t xml:space="preserve">. – </w:t>
      </w:r>
      <w:r>
        <w:rPr>
          <w:sz w:val="20"/>
          <w:szCs w:val="20"/>
        </w:rPr>
        <w:t>13,8</w:t>
      </w:r>
      <w:r w:rsidRPr="00D86966">
        <w:rPr>
          <w:sz w:val="20"/>
          <w:szCs w:val="20"/>
        </w:rPr>
        <w:t>%).</w:t>
      </w:r>
    </w:p>
    <w:p w:rsidR="00BD443F" w:rsidRPr="00D86966" w:rsidRDefault="00BD443F" w:rsidP="008F45F5">
      <w:pPr>
        <w:ind w:firstLine="550"/>
        <w:jc w:val="both"/>
        <w:rPr>
          <w:sz w:val="20"/>
          <w:szCs w:val="20"/>
        </w:rPr>
      </w:pPr>
      <w:r w:rsidRPr="00D86966">
        <w:rPr>
          <w:sz w:val="20"/>
          <w:szCs w:val="20"/>
        </w:rPr>
        <w:t>Среди других непроцентных доходов большую долю имеют доходы от операций с иностранной валютой - 9,</w:t>
      </w:r>
      <w:r>
        <w:rPr>
          <w:sz w:val="20"/>
          <w:szCs w:val="20"/>
        </w:rPr>
        <w:t>6</w:t>
      </w:r>
      <w:r w:rsidRPr="00D86966">
        <w:rPr>
          <w:sz w:val="20"/>
          <w:szCs w:val="20"/>
        </w:rPr>
        <w:t xml:space="preserve"> млн.</w:t>
      </w:r>
      <w:r>
        <w:rPr>
          <w:sz w:val="20"/>
          <w:szCs w:val="20"/>
        </w:rPr>
        <w:t xml:space="preserve"> </w:t>
      </w:r>
      <w:r w:rsidRPr="00D86966">
        <w:rPr>
          <w:sz w:val="20"/>
          <w:szCs w:val="20"/>
        </w:rPr>
        <w:t>руб.  (с учетом доходов от положительной переоценки), доходы от сдачи в аренду - 3</w:t>
      </w:r>
      <w:r>
        <w:rPr>
          <w:sz w:val="20"/>
          <w:szCs w:val="20"/>
        </w:rPr>
        <w:t>8</w:t>
      </w:r>
      <w:r w:rsidRPr="00D86966">
        <w:rPr>
          <w:sz w:val="20"/>
          <w:szCs w:val="20"/>
        </w:rPr>
        <w:t>,</w:t>
      </w:r>
      <w:r>
        <w:rPr>
          <w:sz w:val="20"/>
          <w:szCs w:val="20"/>
        </w:rPr>
        <w:t>7</w:t>
      </w:r>
      <w:r w:rsidRPr="00D86966">
        <w:rPr>
          <w:sz w:val="20"/>
          <w:szCs w:val="20"/>
        </w:rPr>
        <w:t xml:space="preserve"> млн.</w:t>
      </w:r>
      <w:r>
        <w:rPr>
          <w:sz w:val="20"/>
          <w:szCs w:val="20"/>
        </w:rPr>
        <w:t xml:space="preserve"> </w:t>
      </w:r>
      <w:r w:rsidRPr="00D86966">
        <w:rPr>
          <w:sz w:val="20"/>
          <w:szCs w:val="20"/>
        </w:rPr>
        <w:t>руб.</w:t>
      </w:r>
      <w:r>
        <w:rPr>
          <w:sz w:val="20"/>
          <w:szCs w:val="20"/>
        </w:rPr>
        <w:t xml:space="preserve"> и </w:t>
      </w:r>
      <w:r w:rsidRPr="0022248F">
        <w:rPr>
          <w:sz w:val="20"/>
          <w:szCs w:val="20"/>
        </w:rPr>
        <w:t xml:space="preserve">доходы по уступке прав требования - </w:t>
      </w:r>
      <w:r>
        <w:rPr>
          <w:sz w:val="20"/>
          <w:szCs w:val="20"/>
        </w:rPr>
        <w:t>10</w:t>
      </w:r>
      <w:r w:rsidRPr="00D86966">
        <w:rPr>
          <w:sz w:val="20"/>
          <w:szCs w:val="20"/>
        </w:rPr>
        <w:t xml:space="preserve"> млн.</w:t>
      </w:r>
      <w:r>
        <w:rPr>
          <w:sz w:val="20"/>
          <w:szCs w:val="20"/>
        </w:rPr>
        <w:t xml:space="preserve"> </w:t>
      </w:r>
      <w:r w:rsidRPr="00D86966">
        <w:rPr>
          <w:sz w:val="20"/>
          <w:szCs w:val="20"/>
        </w:rPr>
        <w:t>руб.</w:t>
      </w:r>
    </w:p>
    <w:p w:rsidR="00BD443F" w:rsidRPr="00367713" w:rsidRDefault="00BD443F" w:rsidP="008F45F5">
      <w:pPr>
        <w:ind w:firstLine="550"/>
        <w:jc w:val="both"/>
        <w:rPr>
          <w:sz w:val="20"/>
          <w:szCs w:val="20"/>
        </w:rPr>
      </w:pPr>
      <w:r w:rsidRPr="00D86966">
        <w:rPr>
          <w:sz w:val="20"/>
          <w:szCs w:val="20"/>
        </w:rPr>
        <w:t xml:space="preserve">Увеличение неоперационных расходов Банка, вызвано быстрым ростом объемов бизнеса, расширением присутствия Банка, как в регионе, так и в связи с </w:t>
      </w:r>
      <w:r>
        <w:rPr>
          <w:sz w:val="20"/>
          <w:szCs w:val="20"/>
        </w:rPr>
        <w:t>работой</w:t>
      </w:r>
      <w:r w:rsidRPr="00D86966">
        <w:rPr>
          <w:sz w:val="20"/>
          <w:szCs w:val="20"/>
        </w:rPr>
        <w:t xml:space="preserve"> Банка на Федеральный уровень.</w:t>
      </w:r>
    </w:p>
    <w:p w:rsidR="00BD443F" w:rsidRPr="00367713" w:rsidRDefault="00BD443F" w:rsidP="008F45F5">
      <w:pPr>
        <w:ind w:firstLine="550"/>
        <w:jc w:val="both"/>
        <w:rPr>
          <w:sz w:val="20"/>
          <w:szCs w:val="20"/>
        </w:rPr>
      </w:pPr>
    </w:p>
    <w:p w:rsidR="00BD443F" w:rsidRPr="008F45F5" w:rsidRDefault="00BD443F" w:rsidP="008F45F5">
      <w:pPr>
        <w:spacing w:after="120"/>
        <w:ind w:left="108"/>
        <w:rPr>
          <w:rFonts w:ascii="Optima" w:hAnsi="Optima"/>
          <w:b/>
          <w:color w:val="333333"/>
          <w:sz w:val="28"/>
          <w:szCs w:val="28"/>
        </w:rPr>
      </w:pPr>
    </w:p>
    <w:p w:rsidR="00BD443F" w:rsidRPr="00367713" w:rsidRDefault="00BD443F" w:rsidP="008F45F5">
      <w:pPr>
        <w:spacing w:after="120"/>
        <w:ind w:left="108"/>
        <w:rPr>
          <w:rFonts w:ascii="Optima" w:hAnsi="Optima"/>
          <w:b/>
          <w:color w:val="333333"/>
          <w:sz w:val="28"/>
          <w:szCs w:val="28"/>
        </w:rPr>
      </w:pPr>
      <w:r w:rsidRPr="00A92013">
        <w:rPr>
          <w:rFonts w:ascii="Optima" w:hAnsi="Optima"/>
          <w:b/>
          <w:color w:val="333333"/>
          <w:sz w:val="28"/>
          <w:szCs w:val="28"/>
        </w:rPr>
        <w:t>5</w:t>
      </w:r>
      <w:r w:rsidRPr="00367713">
        <w:rPr>
          <w:rFonts w:ascii="Optima Cyr" w:hAnsi="Optima Cyr"/>
          <w:b/>
          <w:color w:val="333333"/>
          <w:sz w:val="28"/>
          <w:szCs w:val="28"/>
        </w:rPr>
        <w:t>. СИСТЕМА КОРПОРАТИВНОГО УПРАВЛЕНИЯ</w:t>
      </w:r>
    </w:p>
    <w:p w:rsidR="00BD443F" w:rsidRPr="008F45F5" w:rsidRDefault="00BD443F" w:rsidP="008F45F5">
      <w:pPr>
        <w:tabs>
          <w:tab w:val="left" w:pos="110"/>
        </w:tabs>
        <w:ind w:firstLine="709"/>
        <w:rPr>
          <w:rFonts w:ascii="Optima" w:hAnsi="Optima"/>
          <w:b/>
        </w:rPr>
      </w:pPr>
    </w:p>
    <w:p w:rsidR="00BD443F" w:rsidRPr="008F45F5" w:rsidRDefault="00BD443F" w:rsidP="008F45F5">
      <w:pPr>
        <w:tabs>
          <w:tab w:val="left" w:pos="110"/>
        </w:tabs>
        <w:ind w:firstLine="709"/>
        <w:rPr>
          <w:rFonts w:ascii="Optima" w:hAnsi="Optima"/>
          <w:b/>
        </w:rPr>
      </w:pPr>
    </w:p>
    <w:p w:rsidR="00BD443F" w:rsidRPr="00A92013" w:rsidRDefault="00BD443F" w:rsidP="008F45F5">
      <w:pPr>
        <w:tabs>
          <w:tab w:val="left" w:pos="110"/>
        </w:tabs>
        <w:ind w:firstLine="709"/>
        <w:rPr>
          <w:rFonts w:ascii="Optima" w:hAnsi="Optima"/>
          <w:b/>
        </w:rPr>
      </w:pPr>
      <w:r w:rsidRPr="00A92013">
        <w:rPr>
          <w:rFonts w:ascii="Optima Cyr" w:hAnsi="Optima Cyr"/>
          <w:b/>
        </w:rPr>
        <w:t>СТРУКТУРА АКЦИОНЕРНОГО КАПИТАЛА БАНКА</w:t>
      </w:r>
    </w:p>
    <w:p w:rsidR="00BD443F" w:rsidRPr="00A92013" w:rsidRDefault="00BD443F" w:rsidP="008F45F5">
      <w:pPr>
        <w:rPr>
          <w:rFonts w:ascii="Optima" w:hAnsi="Optima"/>
          <w:b/>
          <w:sz w:val="16"/>
          <w:szCs w:val="16"/>
        </w:rPr>
      </w:pPr>
    </w:p>
    <w:p w:rsidR="00BD443F" w:rsidRPr="00BB0AD5" w:rsidRDefault="00BD443F" w:rsidP="008F45F5">
      <w:pPr>
        <w:ind w:firstLine="550"/>
        <w:jc w:val="both"/>
        <w:rPr>
          <w:sz w:val="20"/>
          <w:szCs w:val="20"/>
        </w:rPr>
      </w:pPr>
      <w:r w:rsidRPr="00367713">
        <w:rPr>
          <w:sz w:val="20"/>
          <w:szCs w:val="20"/>
        </w:rPr>
        <w:t xml:space="preserve">На </w:t>
      </w:r>
      <w:r w:rsidRPr="00ED13ED">
        <w:rPr>
          <w:sz w:val="20"/>
          <w:szCs w:val="20"/>
        </w:rPr>
        <w:t>1 января 201</w:t>
      </w:r>
      <w:r>
        <w:rPr>
          <w:sz w:val="20"/>
          <w:szCs w:val="20"/>
        </w:rPr>
        <w:t>3</w:t>
      </w:r>
      <w:r w:rsidRPr="00ED13ED">
        <w:rPr>
          <w:sz w:val="20"/>
          <w:szCs w:val="20"/>
        </w:rPr>
        <w:t xml:space="preserve"> года Центральным Банком Российской Федерации зарегистрировано 15</w:t>
      </w:r>
      <w:r w:rsidRPr="00367713">
        <w:rPr>
          <w:sz w:val="20"/>
          <w:szCs w:val="20"/>
        </w:rPr>
        <w:t xml:space="preserve"> эмиссий обыкновенных и привилегированных акций </w:t>
      </w:r>
      <w:r>
        <w:rPr>
          <w:sz w:val="20"/>
          <w:szCs w:val="20"/>
        </w:rPr>
        <w:t>Банк</w:t>
      </w:r>
      <w:r w:rsidRPr="00367713">
        <w:rPr>
          <w:sz w:val="20"/>
          <w:szCs w:val="20"/>
        </w:rPr>
        <w:t xml:space="preserve">а. Уставный капитал </w:t>
      </w:r>
      <w:r>
        <w:rPr>
          <w:sz w:val="20"/>
          <w:szCs w:val="20"/>
        </w:rPr>
        <w:t>Банк</w:t>
      </w:r>
      <w:r w:rsidRPr="00367713">
        <w:rPr>
          <w:sz w:val="20"/>
          <w:szCs w:val="20"/>
        </w:rPr>
        <w:t xml:space="preserve">а составляет </w:t>
      </w:r>
      <w:r w:rsidRPr="00BB0AD5">
        <w:rPr>
          <w:sz w:val="20"/>
          <w:szCs w:val="20"/>
        </w:rPr>
        <w:t xml:space="preserve">1 355 929 200,55 </w:t>
      </w:r>
      <w:r w:rsidRPr="00367713">
        <w:rPr>
          <w:sz w:val="20"/>
          <w:szCs w:val="20"/>
        </w:rPr>
        <w:t xml:space="preserve">руб. и включает </w:t>
      </w:r>
      <w:r w:rsidRPr="00BB0AD5">
        <w:rPr>
          <w:sz w:val="20"/>
          <w:szCs w:val="20"/>
        </w:rPr>
        <w:t xml:space="preserve">3 664 072 860 </w:t>
      </w:r>
      <w:r w:rsidRPr="00367713">
        <w:rPr>
          <w:sz w:val="20"/>
          <w:szCs w:val="20"/>
        </w:rPr>
        <w:t xml:space="preserve">обыкновенных акций и </w:t>
      </w:r>
      <w:r w:rsidRPr="00BB0AD5">
        <w:rPr>
          <w:sz w:val="20"/>
          <w:szCs w:val="20"/>
        </w:rPr>
        <w:t xml:space="preserve">600 655 </w:t>
      </w:r>
      <w:r w:rsidRPr="00367713">
        <w:rPr>
          <w:sz w:val="20"/>
          <w:szCs w:val="20"/>
        </w:rPr>
        <w:t xml:space="preserve">привилегированных акций номинальной стоимостью 0,37 рубля каждая. Все выпущенные акции полностью оплачены, все обыкновенные акции дают их владельцам равные права. </w:t>
      </w:r>
    </w:p>
    <w:p w:rsidR="00BD443F" w:rsidRDefault="00BD443F" w:rsidP="008F45F5">
      <w:pPr>
        <w:rPr>
          <w:sz w:val="20"/>
          <w:szCs w:val="20"/>
        </w:rPr>
      </w:pPr>
      <w:r w:rsidRPr="00BB0AD5">
        <w:rPr>
          <w:sz w:val="20"/>
          <w:szCs w:val="20"/>
        </w:rPr>
        <w:t xml:space="preserve">По состоянию на </w:t>
      </w:r>
      <w:r>
        <w:rPr>
          <w:sz w:val="20"/>
          <w:szCs w:val="20"/>
        </w:rPr>
        <w:t>01</w:t>
      </w:r>
      <w:r w:rsidRPr="00BB0AD5">
        <w:rPr>
          <w:sz w:val="20"/>
          <w:szCs w:val="20"/>
        </w:rPr>
        <w:t xml:space="preserve"> </w:t>
      </w:r>
      <w:r>
        <w:rPr>
          <w:sz w:val="20"/>
          <w:szCs w:val="20"/>
        </w:rPr>
        <w:t>января</w:t>
      </w:r>
      <w:r w:rsidRPr="00BB0AD5">
        <w:rPr>
          <w:sz w:val="20"/>
          <w:szCs w:val="20"/>
        </w:rPr>
        <w:t xml:space="preserve"> 201</w:t>
      </w:r>
      <w:r>
        <w:rPr>
          <w:sz w:val="20"/>
          <w:szCs w:val="20"/>
        </w:rPr>
        <w:t>3</w:t>
      </w:r>
      <w:r w:rsidRPr="00BB0AD5">
        <w:rPr>
          <w:sz w:val="20"/>
          <w:szCs w:val="20"/>
        </w:rPr>
        <w:t xml:space="preserve">г. </w:t>
      </w:r>
      <w:r w:rsidRPr="006064F5">
        <w:rPr>
          <w:sz w:val="20"/>
          <w:szCs w:val="20"/>
        </w:rPr>
        <w:t>акционеры, владеющие более чем 1% акций: Опидиус Холдингс Лимитед (доля в уставном капитале Банка – 97,75%</w:t>
      </w:r>
      <w:r>
        <w:rPr>
          <w:sz w:val="20"/>
          <w:szCs w:val="20"/>
        </w:rPr>
        <w:t>)</w:t>
      </w:r>
      <w:r w:rsidRPr="006064F5">
        <w:rPr>
          <w:sz w:val="20"/>
          <w:szCs w:val="20"/>
        </w:rPr>
        <w:t>.</w:t>
      </w:r>
      <w:r>
        <w:rPr>
          <w:sz w:val="20"/>
          <w:szCs w:val="20"/>
        </w:rPr>
        <w:t xml:space="preserve">  </w:t>
      </w:r>
      <w:r w:rsidRPr="00010CB2">
        <w:rPr>
          <w:sz w:val="20"/>
          <w:szCs w:val="20"/>
        </w:rPr>
        <w:t>Общее количество акционеров Банка составляет 44</w:t>
      </w:r>
      <w:r>
        <w:rPr>
          <w:sz w:val="20"/>
          <w:szCs w:val="20"/>
        </w:rPr>
        <w:t>05,</w:t>
      </w:r>
      <w:r w:rsidRPr="00010CB2">
        <w:rPr>
          <w:sz w:val="20"/>
          <w:szCs w:val="20"/>
        </w:rPr>
        <w:t xml:space="preserve"> из них юридические лица – </w:t>
      </w:r>
      <w:r>
        <w:rPr>
          <w:sz w:val="20"/>
          <w:szCs w:val="20"/>
        </w:rPr>
        <w:t xml:space="preserve">271; </w:t>
      </w:r>
      <w:r w:rsidRPr="00010CB2">
        <w:rPr>
          <w:sz w:val="20"/>
          <w:szCs w:val="20"/>
        </w:rPr>
        <w:t>физические лица –</w:t>
      </w:r>
      <w:r>
        <w:rPr>
          <w:sz w:val="20"/>
          <w:szCs w:val="20"/>
        </w:rPr>
        <w:t xml:space="preserve"> 4134.</w:t>
      </w:r>
    </w:p>
    <w:p w:rsidR="00BD443F" w:rsidRPr="00604F92" w:rsidRDefault="00BD443F" w:rsidP="008F45F5">
      <w:pPr>
        <w:rPr>
          <w:sz w:val="20"/>
          <w:szCs w:val="20"/>
        </w:rPr>
      </w:pPr>
      <w:r w:rsidRPr="00604F92">
        <w:rPr>
          <w:sz w:val="20"/>
          <w:szCs w:val="20"/>
        </w:rPr>
        <w:t xml:space="preserve">Доля   собственных акций, выкупленных </w:t>
      </w:r>
      <w:r>
        <w:rPr>
          <w:sz w:val="20"/>
          <w:szCs w:val="20"/>
        </w:rPr>
        <w:t xml:space="preserve">АКБ «Вятка-банк» ОАО </w:t>
      </w:r>
      <w:r w:rsidRPr="00604F92">
        <w:rPr>
          <w:sz w:val="20"/>
          <w:szCs w:val="20"/>
        </w:rPr>
        <w:t>у акционеров на 01.01.2013г. составляет 1,84% от уставного капитала банка.</w:t>
      </w:r>
    </w:p>
    <w:p w:rsidR="00BD443F" w:rsidRDefault="00BD443F" w:rsidP="008F45F5">
      <w:pPr>
        <w:rPr>
          <w:sz w:val="20"/>
          <w:szCs w:val="20"/>
        </w:rPr>
      </w:pPr>
    </w:p>
    <w:p w:rsidR="00BD443F" w:rsidRPr="00A336D6" w:rsidRDefault="00BD443F" w:rsidP="008F45F5">
      <w:pPr>
        <w:rPr>
          <w:sz w:val="20"/>
          <w:szCs w:val="20"/>
        </w:rPr>
      </w:pPr>
    </w:p>
    <w:p w:rsidR="00BD443F" w:rsidRPr="004659D1" w:rsidRDefault="00BD443F" w:rsidP="008F45F5">
      <w:pPr>
        <w:rPr>
          <w:sz w:val="20"/>
          <w:szCs w:val="20"/>
        </w:rPr>
      </w:pPr>
      <w:r w:rsidRPr="004659D1">
        <w:rPr>
          <w:sz w:val="20"/>
          <w:szCs w:val="20"/>
        </w:rPr>
        <w:t>Собственные акции, выкупленные у акционеров по состоянию на 01.01.2013г. представлены ниже: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2393"/>
        <w:gridCol w:w="2393"/>
        <w:gridCol w:w="2393"/>
      </w:tblGrid>
      <w:tr w:rsidR="00BD443F" w:rsidRPr="004659D1" w:rsidTr="00DA729A">
        <w:tc>
          <w:tcPr>
            <w:tcW w:w="2392" w:type="dxa"/>
          </w:tcPr>
          <w:p w:rsidR="00BD443F" w:rsidRPr="004659D1" w:rsidRDefault="00BD443F" w:rsidP="00DA729A">
            <w:pPr>
              <w:rPr>
                <w:sz w:val="20"/>
                <w:szCs w:val="20"/>
              </w:rPr>
            </w:pPr>
          </w:p>
        </w:tc>
        <w:tc>
          <w:tcPr>
            <w:tcW w:w="2393" w:type="dxa"/>
          </w:tcPr>
          <w:p w:rsidR="00BD443F" w:rsidRPr="004659D1" w:rsidRDefault="00BD443F" w:rsidP="00DA729A">
            <w:pPr>
              <w:rPr>
                <w:sz w:val="20"/>
                <w:szCs w:val="20"/>
              </w:rPr>
            </w:pPr>
            <w:r w:rsidRPr="004659D1">
              <w:rPr>
                <w:sz w:val="20"/>
                <w:szCs w:val="20"/>
              </w:rPr>
              <w:t>Количество акций</w:t>
            </w:r>
          </w:p>
        </w:tc>
        <w:tc>
          <w:tcPr>
            <w:tcW w:w="2393" w:type="dxa"/>
          </w:tcPr>
          <w:p w:rsidR="00BD443F" w:rsidRPr="004659D1" w:rsidRDefault="00BD443F" w:rsidP="00DA729A">
            <w:pPr>
              <w:rPr>
                <w:sz w:val="20"/>
                <w:szCs w:val="20"/>
              </w:rPr>
            </w:pPr>
            <w:r w:rsidRPr="004659D1">
              <w:rPr>
                <w:sz w:val="20"/>
                <w:szCs w:val="20"/>
              </w:rPr>
              <w:t>Сумма по номиналу</w:t>
            </w:r>
          </w:p>
        </w:tc>
        <w:tc>
          <w:tcPr>
            <w:tcW w:w="2393" w:type="dxa"/>
          </w:tcPr>
          <w:p w:rsidR="00BD443F" w:rsidRPr="004659D1" w:rsidRDefault="00BD443F" w:rsidP="00DA729A">
            <w:pPr>
              <w:rPr>
                <w:sz w:val="20"/>
                <w:szCs w:val="20"/>
              </w:rPr>
            </w:pPr>
            <w:r w:rsidRPr="004659D1">
              <w:rPr>
                <w:sz w:val="20"/>
                <w:szCs w:val="20"/>
              </w:rPr>
              <w:t>Сумма  выкупа</w:t>
            </w:r>
          </w:p>
        </w:tc>
      </w:tr>
      <w:tr w:rsidR="00BD443F" w:rsidRPr="004659D1" w:rsidTr="00DA729A">
        <w:tc>
          <w:tcPr>
            <w:tcW w:w="2392" w:type="dxa"/>
          </w:tcPr>
          <w:p w:rsidR="00BD443F" w:rsidRPr="004659D1" w:rsidRDefault="00BD443F" w:rsidP="00DA729A">
            <w:pPr>
              <w:rPr>
                <w:sz w:val="20"/>
                <w:szCs w:val="20"/>
              </w:rPr>
            </w:pPr>
            <w:r w:rsidRPr="004659D1">
              <w:rPr>
                <w:sz w:val="20"/>
                <w:szCs w:val="20"/>
              </w:rPr>
              <w:t xml:space="preserve">Обыкновеннее акции </w:t>
            </w:r>
          </w:p>
          <w:p w:rsidR="00BD443F" w:rsidRPr="004659D1" w:rsidRDefault="00BD443F" w:rsidP="00DA729A">
            <w:pPr>
              <w:rPr>
                <w:sz w:val="20"/>
                <w:szCs w:val="20"/>
              </w:rPr>
            </w:pPr>
          </w:p>
        </w:tc>
        <w:tc>
          <w:tcPr>
            <w:tcW w:w="2393" w:type="dxa"/>
          </w:tcPr>
          <w:p w:rsidR="00BD443F" w:rsidRPr="004659D1" w:rsidRDefault="00BD443F" w:rsidP="00DA729A">
            <w:pPr>
              <w:rPr>
                <w:sz w:val="20"/>
                <w:szCs w:val="20"/>
              </w:rPr>
            </w:pPr>
            <w:r w:rsidRPr="004659D1">
              <w:rPr>
                <w:sz w:val="20"/>
                <w:szCs w:val="20"/>
              </w:rPr>
              <w:t>67 582 244</w:t>
            </w:r>
          </w:p>
          <w:p w:rsidR="00BD443F" w:rsidRPr="004659D1" w:rsidRDefault="00BD443F" w:rsidP="00DA729A">
            <w:pPr>
              <w:rPr>
                <w:sz w:val="20"/>
                <w:szCs w:val="20"/>
              </w:rPr>
            </w:pPr>
          </w:p>
        </w:tc>
        <w:tc>
          <w:tcPr>
            <w:tcW w:w="2393" w:type="dxa"/>
          </w:tcPr>
          <w:p w:rsidR="00BD443F" w:rsidRPr="004659D1" w:rsidRDefault="00BD443F" w:rsidP="00DA729A">
            <w:pPr>
              <w:rPr>
                <w:sz w:val="20"/>
                <w:szCs w:val="20"/>
              </w:rPr>
            </w:pPr>
            <w:r w:rsidRPr="004659D1">
              <w:rPr>
                <w:sz w:val="20"/>
                <w:szCs w:val="20"/>
              </w:rPr>
              <w:t>25 005 430,28</w:t>
            </w:r>
          </w:p>
        </w:tc>
        <w:tc>
          <w:tcPr>
            <w:tcW w:w="2393" w:type="dxa"/>
          </w:tcPr>
          <w:p w:rsidR="00BD443F" w:rsidRPr="004659D1" w:rsidRDefault="00BD443F" w:rsidP="00DA729A">
            <w:pPr>
              <w:rPr>
                <w:sz w:val="20"/>
                <w:szCs w:val="20"/>
              </w:rPr>
            </w:pPr>
            <w:r w:rsidRPr="004659D1">
              <w:rPr>
                <w:sz w:val="20"/>
                <w:szCs w:val="20"/>
              </w:rPr>
              <w:t>43 024 756,92</w:t>
            </w:r>
          </w:p>
        </w:tc>
      </w:tr>
      <w:tr w:rsidR="00BD443F" w:rsidRPr="004659D1" w:rsidTr="00DA729A">
        <w:tc>
          <w:tcPr>
            <w:tcW w:w="2392" w:type="dxa"/>
          </w:tcPr>
          <w:p w:rsidR="00BD443F" w:rsidRPr="004659D1" w:rsidRDefault="00BD443F" w:rsidP="00DA729A">
            <w:pPr>
              <w:rPr>
                <w:sz w:val="20"/>
                <w:szCs w:val="20"/>
              </w:rPr>
            </w:pPr>
            <w:r w:rsidRPr="004659D1">
              <w:rPr>
                <w:sz w:val="20"/>
                <w:szCs w:val="20"/>
              </w:rPr>
              <w:t>Привилегированные акции</w:t>
            </w:r>
          </w:p>
        </w:tc>
        <w:tc>
          <w:tcPr>
            <w:tcW w:w="2393" w:type="dxa"/>
          </w:tcPr>
          <w:p w:rsidR="00BD443F" w:rsidRPr="004659D1" w:rsidRDefault="00BD443F" w:rsidP="00DA729A">
            <w:pPr>
              <w:rPr>
                <w:sz w:val="20"/>
                <w:szCs w:val="20"/>
              </w:rPr>
            </w:pPr>
            <w:r w:rsidRPr="004659D1">
              <w:rPr>
                <w:sz w:val="20"/>
                <w:szCs w:val="20"/>
              </w:rPr>
              <w:t>9 563</w:t>
            </w:r>
          </w:p>
        </w:tc>
        <w:tc>
          <w:tcPr>
            <w:tcW w:w="2393" w:type="dxa"/>
          </w:tcPr>
          <w:p w:rsidR="00BD443F" w:rsidRPr="004659D1" w:rsidRDefault="00BD443F" w:rsidP="00DA729A">
            <w:pPr>
              <w:rPr>
                <w:sz w:val="20"/>
                <w:szCs w:val="20"/>
              </w:rPr>
            </w:pPr>
            <w:r w:rsidRPr="004659D1">
              <w:rPr>
                <w:sz w:val="20"/>
                <w:szCs w:val="20"/>
              </w:rPr>
              <w:t>3 538,31</w:t>
            </w:r>
          </w:p>
        </w:tc>
        <w:tc>
          <w:tcPr>
            <w:tcW w:w="2393" w:type="dxa"/>
          </w:tcPr>
          <w:p w:rsidR="00BD443F" w:rsidRPr="004659D1" w:rsidRDefault="00BD443F" w:rsidP="00DA729A">
            <w:pPr>
              <w:rPr>
                <w:sz w:val="20"/>
                <w:szCs w:val="20"/>
              </w:rPr>
            </w:pPr>
            <w:r w:rsidRPr="004659D1">
              <w:rPr>
                <w:sz w:val="20"/>
                <w:szCs w:val="20"/>
              </w:rPr>
              <w:t>7 459,14</w:t>
            </w:r>
          </w:p>
        </w:tc>
      </w:tr>
      <w:tr w:rsidR="00BD443F" w:rsidRPr="004659D1" w:rsidTr="00DA729A">
        <w:tc>
          <w:tcPr>
            <w:tcW w:w="2392" w:type="dxa"/>
          </w:tcPr>
          <w:p w:rsidR="00BD443F" w:rsidRPr="004659D1" w:rsidRDefault="00BD443F" w:rsidP="00DA729A">
            <w:pPr>
              <w:rPr>
                <w:sz w:val="20"/>
                <w:szCs w:val="20"/>
              </w:rPr>
            </w:pPr>
            <w:r w:rsidRPr="004659D1">
              <w:rPr>
                <w:sz w:val="20"/>
                <w:szCs w:val="20"/>
              </w:rPr>
              <w:t>Итого собственных акций, выкупленных у акционеров</w:t>
            </w:r>
          </w:p>
        </w:tc>
        <w:tc>
          <w:tcPr>
            <w:tcW w:w="2393" w:type="dxa"/>
          </w:tcPr>
          <w:p w:rsidR="00BD443F" w:rsidRPr="004659D1" w:rsidRDefault="00BD443F" w:rsidP="00DA729A">
            <w:pPr>
              <w:rPr>
                <w:sz w:val="20"/>
                <w:szCs w:val="20"/>
              </w:rPr>
            </w:pPr>
            <w:r w:rsidRPr="004659D1">
              <w:rPr>
                <w:sz w:val="20"/>
                <w:szCs w:val="20"/>
              </w:rPr>
              <w:t>67 591 807</w:t>
            </w:r>
          </w:p>
        </w:tc>
        <w:tc>
          <w:tcPr>
            <w:tcW w:w="2393" w:type="dxa"/>
          </w:tcPr>
          <w:p w:rsidR="00BD443F" w:rsidRPr="004659D1" w:rsidRDefault="00BD443F" w:rsidP="00DA729A">
            <w:pPr>
              <w:rPr>
                <w:sz w:val="20"/>
                <w:szCs w:val="20"/>
              </w:rPr>
            </w:pPr>
            <w:r w:rsidRPr="004659D1">
              <w:rPr>
                <w:sz w:val="20"/>
                <w:szCs w:val="20"/>
              </w:rPr>
              <w:t>25 008 968,59</w:t>
            </w:r>
          </w:p>
        </w:tc>
        <w:tc>
          <w:tcPr>
            <w:tcW w:w="2393" w:type="dxa"/>
          </w:tcPr>
          <w:p w:rsidR="00BD443F" w:rsidRPr="004659D1" w:rsidRDefault="00BD443F" w:rsidP="00DA729A">
            <w:pPr>
              <w:rPr>
                <w:sz w:val="20"/>
                <w:szCs w:val="20"/>
              </w:rPr>
            </w:pPr>
            <w:r w:rsidRPr="004659D1">
              <w:rPr>
                <w:sz w:val="20"/>
                <w:szCs w:val="20"/>
              </w:rPr>
              <w:t>43 032 216,06</w:t>
            </w:r>
          </w:p>
        </w:tc>
      </w:tr>
    </w:tbl>
    <w:p w:rsidR="00BD443F" w:rsidRPr="004659D1" w:rsidRDefault="00BD443F" w:rsidP="008F45F5">
      <w:pPr>
        <w:rPr>
          <w:sz w:val="20"/>
          <w:szCs w:val="20"/>
        </w:rPr>
      </w:pPr>
    </w:p>
    <w:p w:rsidR="00BD443F" w:rsidRPr="00367713" w:rsidRDefault="00BD443F" w:rsidP="008F45F5">
      <w:pPr>
        <w:ind w:left="110"/>
        <w:jc w:val="both"/>
        <w:rPr>
          <w:rFonts w:ascii="Tahoma" w:hAnsi="Tahoma" w:cs="Tahoma"/>
          <w:color w:val="000000"/>
          <w:sz w:val="20"/>
          <w:szCs w:val="20"/>
        </w:rPr>
      </w:pPr>
    </w:p>
    <w:p w:rsidR="00BD443F" w:rsidRPr="00A92013" w:rsidRDefault="00BD443F" w:rsidP="008F45F5">
      <w:pPr>
        <w:tabs>
          <w:tab w:val="left" w:pos="110"/>
        </w:tabs>
        <w:ind w:firstLine="709"/>
        <w:rPr>
          <w:rFonts w:ascii="Optima" w:hAnsi="Optima"/>
          <w:b/>
        </w:rPr>
      </w:pPr>
      <w:r w:rsidRPr="00A92013">
        <w:rPr>
          <w:rFonts w:ascii="Optima Cyr" w:hAnsi="Optima Cyr"/>
          <w:b/>
        </w:rPr>
        <w:t>ОРГАНЫ УПРАВЛЕНИЯ БАНКОМ</w:t>
      </w:r>
    </w:p>
    <w:p w:rsidR="00BD443F" w:rsidRPr="00A92013" w:rsidRDefault="00BD443F" w:rsidP="008F45F5"/>
    <w:p w:rsidR="00BD443F" w:rsidRPr="00321B7F" w:rsidRDefault="00BD443F" w:rsidP="008F45F5">
      <w:pPr>
        <w:ind w:firstLine="550"/>
        <w:jc w:val="both"/>
        <w:rPr>
          <w:sz w:val="20"/>
          <w:szCs w:val="20"/>
        </w:rPr>
      </w:pPr>
      <w:r w:rsidRPr="00367713">
        <w:rPr>
          <w:sz w:val="20"/>
          <w:szCs w:val="20"/>
        </w:rPr>
        <w:t>В 201</w:t>
      </w:r>
      <w:r>
        <w:rPr>
          <w:sz w:val="20"/>
          <w:szCs w:val="20"/>
        </w:rPr>
        <w:t>2</w:t>
      </w:r>
      <w:r w:rsidRPr="00367713">
        <w:rPr>
          <w:sz w:val="20"/>
          <w:szCs w:val="20"/>
        </w:rPr>
        <w:t xml:space="preserve"> году </w:t>
      </w:r>
      <w:r>
        <w:rPr>
          <w:sz w:val="20"/>
          <w:szCs w:val="20"/>
        </w:rPr>
        <w:t>Банк</w:t>
      </w:r>
      <w:r w:rsidRPr="00367713">
        <w:rPr>
          <w:sz w:val="20"/>
          <w:szCs w:val="20"/>
        </w:rPr>
        <w:t xml:space="preserve"> последовательно реализовывал политику по развитию систем управления и контроля на всех уровнях, сформировав прозрачную и ответственную модель бизнеса, основанную на защите прав и интересов его акционеров, клиентов и других заинтересованных лиц. Система корпоративного управления </w:t>
      </w:r>
      <w:r>
        <w:rPr>
          <w:sz w:val="20"/>
          <w:szCs w:val="20"/>
        </w:rPr>
        <w:t>Банк</w:t>
      </w:r>
      <w:r w:rsidRPr="00367713">
        <w:rPr>
          <w:sz w:val="20"/>
          <w:szCs w:val="20"/>
        </w:rPr>
        <w:t xml:space="preserve">а включает общее руководство деятельностью </w:t>
      </w:r>
      <w:r>
        <w:rPr>
          <w:sz w:val="20"/>
          <w:szCs w:val="20"/>
        </w:rPr>
        <w:t>Банк</w:t>
      </w:r>
      <w:r w:rsidRPr="00367713">
        <w:rPr>
          <w:sz w:val="20"/>
          <w:szCs w:val="20"/>
        </w:rPr>
        <w:t xml:space="preserve">а, осуществляемое Общим собранием акционеров и Советом директоров, а также их взаимодействие с Президентом, Правлением </w:t>
      </w:r>
      <w:r>
        <w:rPr>
          <w:sz w:val="20"/>
          <w:szCs w:val="20"/>
        </w:rPr>
        <w:t>Банк</w:t>
      </w:r>
      <w:r w:rsidRPr="00367713">
        <w:rPr>
          <w:sz w:val="20"/>
          <w:szCs w:val="20"/>
        </w:rPr>
        <w:t>а и иными заинтересованными лицами.</w:t>
      </w:r>
    </w:p>
    <w:p w:rsidR="00BD443F" w:rsidRPr="00367713" w:rsidRDefault="00BD443F" w:rsidP="008F45F5">
      <w:pPr>
        <w:ind w:firstLine="550"/>
        <w:jc w:val="both"/>
        <w:rPr>
          <w:sz w:val="20"/>
          <w:szCs w:val="20"/>
        </w:rPr>
      </w:pPr>
      <w:r w:rsidRPr="00CE3553">
        <w:rPr>
          <w:color w:val="000000"/>
          <w:sz w:val="20"/>
          <w:szCs w:val="20"/>
        </w:rPr>
        <w:t xml:space="preserve">Формирование органов управления в Банке осуществляется в соответствии с заложенными Российским законодательством основами корпоративного управления, в соответствии с которыми высшим органом управления АКБ «Вятка-банк» ОАО является Общее собрание </w:t>
      </w:r>
      <w:r w:rsidRPr="00CE3553">
        <w:rPr>
          <w:sz w:val="20"/>
          <w:szCs w:val="20"/>
        </w:rPr>
        <w:t>акционеров.</w:t>
      </w:r>
      <w:r w:rsidRPr="00367713">
        <w:rPr>
          <w:sz w:val="20"/>
          <w:szCs w:val="20"/>
        </w:rPr>
        <w:t xml:space="preserve"> </w:t>
      </w:r>
      <w:r>
        <w:rPr>
          <w:sz w:val="20"/>
          <w:szCs w:val="20"/>
        </w:rPr>
        <w:t>Банк</w:t>
      </w:r>
      <w:r w:rsidRPr="00367713">
        <w:rPr>
          <w:sz w:val="20"/>
          <w:szCs w:val="20"/>
        </w:rPr>
        <w:t xml:space="preserve"> обеспечивает равное участие всех акционеров в собрании, их своевременное оповещение о его проведении, а также предоставление информационных материалов, необходимых для принятия решений. Совет директоров осуществляет общее руководство </w:t>
      </w:r>
      <w:r>
        <w:rPr>
          <w:sz w:val="20"/>
          <w:szCs w:val="20"/>
        </w:rPr>
        <w:t>Банк</w:t>
      </w:r>
      <w:r w:rsidRPr="00367713">
        <w:rPr>
          <w:sz w:val="20"/>
          <w:szCs w:val="20"/>
        </w:rPr>
        <w:t xml:space="preserve">ом в период между собраниями акционеров. В его компетенцию входит определение стратегических направлений деятельности </w:t>
      </w:r>
      <w:r>
        <w:rPr>
          <w:sz w:val="20"/>
          <w:szCs w:val="20"/>
        </w:rPr>
        <w:t>Банк</w:t>
      </w:r>
      <w:r w:rsidRPr="00367713">
        <w:rPr>
          <w:sz w:val="20"/>
          <w:szCs w:val="20"/>
        </w:rPr>
        <w:t xml:space="preserve">а, контроль над финансово-хозяйственной деятельностью, создание и функционирование эффективной системы внутреннего контроля, обеспечение реализации прав акционеров, а также контроль над деятельностью исполнительных органов. В состав Совета директоров входит 7 членов, избранных общим собранием акционеров </w:t>
      </w:r>
      <w:r>
        <w:rPr>
          <w:sz w:val="20"/>
          <w:szCs w:val="20"/>
        </w:rPr>
        <w:t>Банк</w:t>
      </w:r>
      <w:r w:rsidRPr="00367713">
        <w:rPr>
          <w:sz w:val="20"/>
          <w:szCs w:val="20"/>
        </w:rPr>
        <w:t>а.</w:t>
      </w:r>
    </w:p>
    <w:p w:rsidR="00BD443F" w:rsidRPr="00367713" w:rsidRDefault="00BD443F" w:rsidP="008F45F5">
      <w:pPr>
        <w:ind w:left="113" w:firstLine="709"/>
        <w:jc w:val="both"/>
        <w:rPr>
          <w:rFonts w:ascii="Tahoma" w:hAnsi="Tahoma" w:cs="Tahoma"/>
          <w:color w:val="000000"/>
          <w:sz w:val="20"/>
          <w:szCs w:val="20"/>
        </w:rPr>
      </w:pPr>
    </w:p>
    <w:p w:rsidR="00BD443F" w:rsidRPr="00367713" w:rsidRDefault="00BD443F" w:rsidP="008F45F5">
      <w:pPr>
        <w:spacing w:after="120"/>
        <w:ind w:left="113"/>
        <w:jc w:val="both"/>
        <w:rPr>
          <w:b/>
          <w:color w:val="333333"/>
          <w:sz w:val="20"/>
          <w:szCs w:val="20"/>
        </w:rPr>
      </w:pPr>
      <w:r w:rsidRPr="00367713">
        <w:rPr>
          <w:b/>
          <w:color w:val="333333"/>
          <w:sz w:val="20"/>
          <w:szCs w:val="20"/>
        </w:rPr>
        <w:t>Состав Совета Директоров АКБ «Вятка-</w:t>
      </w:r>
      <w:r>
        <w:rPr>
          <w:b/>
          <w:color w:val="333333"/>
          <w:sz w:val="20"/>
          <w:szCs w:val="20"/>
        </w:rPr>
        <w:t>Банк</w:t>
      </w:r>
      <w:r w:rsidRPr="00367713">
        <w:rPr>
          <w:b/>
          <w:color w:val="333333"/>
          <w:sz w:val="20"/>
          <w:szCs w:val="20"/>
        </w:rPr>
        <w:t>» ОАО</w:t>
      </w:r>
      <w:r>
        <w:rPr>
          <w:b/>
          <w:color w:val="333333"/>
          <w:sz w:val="20"/>
          <w:szCs w:val="20"/>
        </w:rPr>
        <w:t xml:space="preserve"> (по состоянию на 01.01.2013)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4317"/>
        <w:gridCol w:w="2175"/>
        <w:gridCol w:w="1698"/>
      </w:tblGrid>
      <w:tr w:rsidR="00BD443F" w:rsidRPr="004868C6" w:rsidTr="00DA729A">
        <w:trPr>
          <w:trHeight w:val="208"/>
        </w:trPr>
        <w:tc>
          <w:tcPr>
            <w:tcW w:w="0" w:type="auto"/>
          </w:tcPr>
          <w:p w:rsidR="00BD443F" w:rsidRPr="004868C6" w:rsidRDefault="00BD443F" w:rsidP="00DA729A">
            <w:pPr>
              <w:jc w:val="center"/>
              <w:rPr>
                <w:b/>
                <w:sz w:val="20"/>
                <w:szCs w:val="20"/>
              </w:rPr>
            </w:pPr>
            <w:r w:rsidRPr="004868C6">
              <w:rPr>
                <w:b/>
                <w:sz w:val="20"/>
                <w:szCs w:val="20"/>
              </w:rPr>
              <w:t>ФИО, год рождения</w:t>
            </w:r>
          </w:p>
        </w:tc>
        <w:tc>
          <w:tcPr>
            <w:tcW w:w="0" w:type="auto"/>
          </w:tcPr>
          <w:p w:rsidR="00BD443F" w:rsidRPr="004868C6" w:rsidRDefault="00BD443F" w:rsidP="00DA729A">
            <w:pPr>
              <w:jc w:val="center"/>
              <w:rPr>
                <w:b/>
                <w:sz w:val="20"/>
                <w:szCs w:val="20"/>
              </w:rPr>
            </w:pPr>
            <w:r w:rsidRPr="004868C6">
              <w:rPr>
                <w:b/>
                <w:sz w:val="20"/>
                <w:szCs w:val="20"/>
              </w:rPr>
              <w:t>Должности, занимаемые в банке и в других организациях</w:t>
            </w:r>
          </w:p>
        </w:tc>
        <w:tc>
          <w:tcPr>
            <w:tcW w:w="0" w:type="auto"/>
          </w:tcPr>
          <w:p w:rsidR="00BD443F" w:rsidRPr="004868C6" w:rsidRDefault="00BD443F" w:rsidP="00DA729A">
            <w:pPr>
              <w:jc w:val="center"/>
              <w:rPr>
                <w:b/>
                <w:sz w:val="20"/>
                <w:szCs w:val="20"/>
              </w:rPr>
            </w:pPr>
            <w:r w:rsidRPr="004868C6">
              <w:rPr>
                <w:b/>
                <w:sz w:val="20"/>
                <w:szCs w:val="20"/>
              </w:rPr>
              <w:t>Доля лица в уставном капитале банка</w:t>
            </w:r>
          </w:p>
        </w:tc>
        <w:tc>
          <w:tcPr>
            <w:tcW w:w="0" w:type="auto"/>
          </w:tcPr>
          <w:p w:rsidR="00BD443F" w:rsidRPr="004868C6" w:rsidRDefault="00BD443F" w:rsidP="00DA729A">
            <w:pPr>
              <w:jc w:val="center"/>
              <w:rPr>
                <w:b/>
                <w:sz w:val="20"/>
                <w:szCs w:val="20"/>
              </w:rPr>
            </w:pPr>
            <w:r w:rsidRPr="004868C6">
              <w:rPr>
                <w:b/>
                <w:sz w:val="20"/>
                <w:szCs w:val="20"/>
              </w:rPr>
              <w:t>Образование</w:t>
            </w:r>
          </w:p>
        </w:tc>
      </w:tr>
      <w:tr w:rsidR="00BD443F" w:rsidRPr="004868C6" w:rsidTr="00DA729A">
        <w:trPr>
          <w:trHeight w:val="49"/>
        </w:trPr>
        <w:tc>
          <w:tcPr>
            <w:tcW w:w="0" w:type="auto"/>
          </w:tcPr>
          <w:p w:rsidR="00BD443F" w:rsidRPr="004868C6" w:rsidRDefault="00BD443F" w:rsidP="00DA729A">
            <w:pPr>
              <w:rPr>
                <w:sz w:val="20"/>
                <w:szCs w:val="20"/>
              </w:rPr>
            </w:pPr>
            <w:r w:rsidRPr="004868C6">
              <w:rPr>
                <w:sz w:val="20"/>
                <w:szCs w:val="20"/>
              </w:rPr>
              <w:t>Гусельников Григорий Александрович, 1976</w:t>
            </w:r>
          </w:p>
        </w:tc>
        <w:tc>
          <w:tcPr>
            <w:tcW w:w="0" w:type="auto"/>
          </w:tcPr>
          <w:p w:rsidR="00BD443F" w:rsidRPr="004868C6" w:rsidRDefault="00BD443F" w:rsidP="00DA729A">
            <w:pPr>
              <w:rPr>
                <w:sz w:val="20"/>
                <w:szCs w:val="20"/>
              </w:rPr>
            </w:pPr>
            <w:r w:rsidRPr="004868C6">
              <w:rPr>
                <w:sz w:val="20"/>
                <w:szCs w:val="20"/>
              </w:rPr>
              <w:t>Председатель Совета директоров АКБ «Вятка-Банк» ОАО</w:t>
            </w:r>
          </w:p>
        </w:tc>
        <w:tc>
          <w:tcPr>
            <w:tcW w:w="0" w:type="auto"/>
          </w:tcPr>
          <w:p w:rsidR="00BD443F" w:rsidRPr="004868C6" w:rsidRDefault="00BD443F" w:rsidP="00DA729A">
            <w:pPr>
              <w:jc w:val="both"/>
              <w:rPr>
                <w:sz w:val="20"/>
                <w:szCs w:val="20"/>
              </w:rPr>
            </w:pPr>
            <w:r w:rsidRPr="004868C6">
              <w:rPr>
                <w:sz w:val="20"/>
                <w:szCs w:val="20"/>
              </w:rPr>
              <w:t>0,00000027287%</w:t>
            </w:r>
          </w:p>
        </w:tc>
        <w:tc>
          <w:tcPr>
            <w:tcW w:w="0" w:type="auto"/>
          </w:tcPr>
          <w:p w:rsidR="00BD443F" w:rsidRPr="004868C6" w:rsidRDefault="00BD443F" w:rsidP="00DA729A">
            <w:pPr>
              <w:jc w:val="both"/>
              <w:rPr>
                <w:sz w:val="20"/>
                <w:szCs w:val="20"/>
              </w:rPr>
            </w:pPr>
            <w:r w:rsidRPr="004868C6">
              <w:rPr>
                <w:sz w:val="20"/>
                <w:szCs w:val="20"/>
              </w:rPr>
              <w:t>Высшее экономическое</w:t>
            </w:r>
          </w:p>
        </w:tc>
      </w:tr>
      <w:tr w:rsidR="00BD443F" w:rsidRPr="004868C6" w:rsidTr="00DA729A">
        <w:trPr>
          <w:trHeight w:val="49"/>
        </w:trPr>
        <w:tc>
          <w:tcPr>
            <w:tcW w:w="0" w:type="auto"/>
          </w:tcPr>
          <w:p w:rsidR="00BD443F" w:rsidRPr="004868C6" w:rsidRDefault="00BD443F" w:rsidP="00DA729A">
            <w:pPr>
              <w:rPr>
                <w:sz w:val="20"/>
                <w:szCs w:val="20"/>
              </w:rPr>
            </w:pPr>
            <w:r w:rsidRPr="004868C6">
              <w:rPr>
                <w:sz w:val="20"/>
                <w:szCs w:val="20"/>
              </w:rPr>
              <w:t>Гусельников Александр Викторович, 1954</w:t>
            </w:r>
          </w:p>
        </w:tc>
        <w:tc>
          <w:tcPr>
            <w:tcW w:w="0" w:type="auto"/>
          </w:tcPr>
          <w:p w:rsidR="00BD443F" w:rsidRPr="004868C6" w:rsidRDefault="00BD443F" w:rsidP="00DA729A">
            <w:pPr>
              <w:jc w:val="both"/>
              <w:rPr>
                <w:sz w:val="20"/>
                <w:szCs w:val="20"/>
              </w:rPr>
            </w:pPr>
            <w:r w:rsidRPr="004868C6">
              <w:rPr>
                <w:sz w:val="20"/>
                <w:szCs w:val="20"/>
              </w:rPr>
              <w:t xml:space="preserve">Советник Президента АКБ «Вятка-банк» ОАО, член Совета директоров  АКБ «Вятка-Банк» ОАО </w:t>
            </w:r>
          </w:p>
        </w:tc>
        <w:tc>
          <w:tcPr>
            <w:tcW w:w="0" w:type="auto"/>
          </w:tcPr>
          <w:p w:rsidR="00BD443F" w:rsidRPr="004868C6" w:rsidRDefault="00BD443F" w:rsidP="00DA729A">
            <w:pPr>
              <w:jc w:val="both"/>
              <w:rPr>
                <w:sz w:val="20"/>
                <w:szCs w:val="20"/>
              </w:rPr>
            </w:pPr>
            <w:r w:rsidRPr="004868C6">
              <w:rPr>
                <w:sz w:val="20"/>
                <w:szCs w:val="20"/>
              </w:rPr>
              <w:t>0</w:t>
            </w:r>
          </w:p>
        </w:tc>
        <w:tc>
          <w:tcPr>
            <w:tcW w:w="0" w:type="auto"/>
          </w:tcPr>
          <w:p w:rsidR="00BD443F" w:rsidRPr="004868C6" w:rsidRDefault="00BD443F" w:rsidP="00DA729A">
            <w:pPr>
              <w:jc w:val="both"/>
              <w:rPr>
                <w:sz w:val="20"/>
                <w:szCs w:val="20"/>
              </w:rPr>
            </w:pPr>
            <w:r w:rsidRPr="004868C6">
              <w:rPr>
                <w:sz w:val="20"/>
                <w:szCs w:val="20"/>
              </w:rPr>
              <w:t>Высшее техническое</w:t>
            </w:r>
          </w:p>
        </w:tc>
      </w:tr>
      <w:tr w:rsidR="00BD443F" w:rsidRPr="004868C6" w:rsidTr="00DA729A">
        <w:trPr>
          <w:trHeight w:val="49"/>
        </w:trPr>
        <w:tc>
          <w:tcPr>
            <w:tcW w:w="0" w:type="auto"/>
          </w:tcPr>
          <w:p w:rsidR="00BD443F" w:rsidRPr="004868C6" w:rsidRDefault="00BD443F" w:rsidP="00DA729A">
            <w:pPr>
              <w:rPr>
                <w:sz w:val="20"/>
                <w:szCs w:val="20"/>
              </w:rPr>
            </w:pPr>
            <w:r w:rsidRPr="004868C6">
              <w:rPr>
                <w:sz w:val="20"/>
                <w:szCs w:val="20"/>
              </w:rPr>
              <w:t>Казаковцева Лилия Табрисовна, 1970</w:t>
            </w:r>
          </w:p>
        </w:tc>
        <w:tc>
          <w:tcPr>
            <w:tcW w:w="0" w:type="auto"/>
          </w:tcPr>
          <w:p w:rsidR="00BD443F" w:rsidRPr="004868C6" w:rsidRDefault="00BD443F" w:rsidP="00DA729A">
            <w:pPr>
              <w:jc w:val="both"/>
              <w:rPr>
                <w:sz w:val="20"/>
                <w:szCs w:val="20"/>
              </w:rPr>
            </w:pPr>
            <w:bookmarkStart w:id="1" w:name="OLE_LINK1"/>
            <w:r w:rsidRPr="004868C6">
              <w:rPr>
                <w:sz w:val="20"/>
                <w:szCs w:val="20"/>
              </w:rPr>
              <w:t>Советник Президента АКБ «Вятка-банк» ОАО</w:t>
            </w:r>
            <w:bookmarkEnd w:id="1"/>
            <w:r w:rsidRPr="004868C6">
              <w:rPr>
                <w:sz w:val="20"/>
                <w:szCs w:val="20"/>
              </w:rPr>
              <w:t>, член совета директоров АКБ «Вятка-банк» ОАО</w:t>
            </w:r>
          </w:p>
        </w:tc>
        <w:tc>
          <w:tcPr>
            <w:tcW w:w="0" w:type="auto"/>
          </w:tcPr>
          <w:p w:rsidR="00BD443F" w:rsidRPr="004868C6" w:rsidRDefault="00BD443F" w:rsidP="00DA729A">
            <w:pPr>
              <w:jc w:val="both"/>
              <w:rPr>
                <w:sz w:val="20"/>
                <w:szCs w:val="20"/>
              </w:rPr>
            </w:pPr>
            <w:r w:rsidRPr="004868C6">
              <w:rPr>
                <w:sz w:val="20"/>
                <w:szCs w:val="20"/>
              </w:rPr>
              <w:t>0</w:t>
            </w:r>
          </w:p>
        </w:tc>
        <w:tc>
          <w:tcPr>
            <w:tcW w:w="0" w:type="auto"/>
          </w:tcPr>
          <w:p w:rsidR="00BD443F" w:rsidRPr="004868C6" w:rsidRDefault="00BD443F" w:rsidP="00DA729A">
            <w:pPr>
              <w:jc w:val="both"/>
              <w:rPr>
                <w:sz w:val="20"/>
                <w:szCs w:val="20"/>
              </w:rPr>
            </w:pPr>
            <w:r w:rsidRPr="004868C6">
              <w:rPr>
                <w:sz w:val="20"/>
                <w:szCs w:val="20"/>
              </w:rPr>
              <w:t>Высшее экономическое</w:t>
            </w:r>
          </w:p>
        </w:tc>
      </w:tr>
      <w:tr w:rsidR="00BD443F" w:rsidRPr="004868C6" w:rsidTr="00DA729A">
        <w:trPr>
          <w:trHeight w:val="49"/>
        </w:trPr>
        <w:tc>
          <w:tcPr>
            <w:tcW w:w="0" w:type="auto"/>
          </w:tcPr>
          <w:p w:rsidR="00BD443F" w:rsidRPr="004868C6" w:rsidRDefault="00BD443F" w:rsidP="00DA729A">
            <w:pPr>
              <w:rPr>
                <w:sz w:val="20"/>
                <w:szCs w:val="20"/>
              </w:rPr>
            </w:pPr>
            <w:r w:rsidRPr="004868C6">
              <w:rPr>
                <w:sz w:val="20"/>
                <w:szCs w:val="20"/>
              </w:rPr>
              <w:t>Смолин Игорь Евгеньевич, 1974</w:t>
            </w:r>
          </w:p>
        </w:tc>
        <w:tc>
          <w:tcPr>
            <w:tcW w:w="0" w:type="auto"/>
          </w:tcPr>
          <w:p w:rsidR="00BD443F" w:rsidRPr="004868C6" w:rsidRDefault="00BD443F" w:rsidP="00DA729A">
            <w:pPr>
              <w:jc w:val="both"/>
              <w:rPr>
                <w:sz w:val="20"/>
                <w:szCs w:val="20"/>
              </w:rPr>
            </w:pPr>
            <w:r w:rsidRPr="004868C6">
              <w:rPr>
                <w:sz w:val="20"/>
                <w:szCs w:val="20"/>
              </w:rPr>
              <w:t>Президент АКБ «Вятка-банк» ОАО, член совета директоров АКБ «Вятка-банк» ОАО</w:t>
            </w:r>
          </w:p>
        </w:tc>
        <w:tc>
          <w:tcPr>
            <w:tcW w:w="0" w:type="auto"/>
          </w:tcPr>
          <w:p w:rsidR="00BD443F" w:rsidRPr="004868C6" w:rsidRDefault="00BD443F" w:rsidP="00DA729A">
            <w:pPr>
              <w:jc w:val="both"/>
              <w:rPr>
                <w:sz w:val="20"/>
                <w:szCs w:val="20"/>
              </w:rPr>
            </w:pPr>
            <w:r w:rsidRPr="004868C6">
              <w:rPr>
                <w:sz w:val="20"/>
                <w:szCs w:val="20"/>
              </w:rPr>
              <w:t>0</w:t>
            </w:r>
          </w:p>
        </w:tc>
        <w:tc>
          <w:tcPr>
            <w:tcW w:w="0" w:type="auto"/>
          </w:tcPr>
          <w:p w:rsidR="00BD443F" w:rsidRPr="004868C6" w:rsidRDefault="00BD443F" w:rsidP="00DA729A">
            <w:pPr>
              <w:jc w:val="both"/>
              <w:rPr>
                <w:sz w:val="20"/>
                <w:szCs w:val="20"/>
              </w:rPr>
            </w:pPr>
            <w:r w:rsidRPr="004868C6">
              <w:rPr>
                <w:sz w:val="20"/>
                <w:szCs w:val="20"/>
              </w:rPr>
              <w:t>Высшее экономическое</w:t>
            </w:r>
          </w:p>
        </w:tc>
      </w:tr>
      <w:tr w:rsidR="00BD443F" w:rsidRPr="004868C6" w:rsidTr="00DA729A">
        <w:trPr>
          <w:trHeight w:val="271"/>
        </w:trPr>
        <w:tc>
          <w:tcPr>
            <w:tcW w:w="0" w:type="auto"/>
          </w:tcPr>
          <w:p w:rsidR="00BD443F" w:rsidRPr="004868C6" w:rsidRDefault="00BD443F" w:rsidP="00DA729A">
            <w:pPr>
              <w:rPr>
                <w:sz w:val="20"/>
                <w:szCs w:val="20"/>
              </w:rPr>
            </w:pPr>
            <w:r w:rsidRPr="004868C6">
              <w:rPr>
                <w:sz w:val="20"/>
                <w:szCs w:val="20"/>
              </w:rPr>
              <w:lastRenderedPageBreak/>
              <w:t>Розанов Игорь  Леонидович, 1976</w:t>
            </w:r>
          </w:p>
        </w:tc>
        <w:tc>
          <w:tcPr>
            <w:tcW w:w="0" w:type="auto"/>
          </w:tcPr>
          <w:p w:rsidR="00BD443F" w:rsidRPr="004868C6" w:rsidRDefault="00BD443F" w:rsidP="00DA729A">
            <w:pPr>
              <w:jc w:val="both"/>
              <w:rPr>
                <w:sz w:val="20"/>
                <w:szCs w:val="20"/>
              </w:rPr>
            </w:pPr>
            <w:r w:rsidRPr="004868C6">
              <w:rPr>
                <w:sz w:val="20"/>
                <w:szCs w:val="20"/>
              </w:rPr>
              <w:t>Исполнительный директор АКБ «Вятка-банк» ОАО, Первый заместитель Председателя Совета директоров АКБ «Вятка-банк» ОАО</w:t>
            </w:r>
          </w:p>
        </w:tc>
        <w:tc>
          <w:tcPr>
            <w:tcW w:w="0" w:type="auto"/>
          </w:tcPr>
          <w:p w:rsidR="00BD443F" w:rsidRPr="004868C6" w:rsidRDefault="00BD443F" w:rsidP="00DA729A">
            <w:pPr>
              <w:jc w:val="both"/>
              <w:rPr>
                <w:sz w:val="20"/>
                <w:szCs w:val="20"/>
              </w:rPr>
            </w:pPr>
            <w:r w:rsidRPr="004868C6">
              <w:rPr>
                <w:sz w:val="20"/>
                <w:szCs w:val="20"/>
              </w:rPr>
              <w:t>0</w:t>
            </w:r>
          </w:p>
        </w:tc>
        <w:tc>
          <w:tcPr>
            <w:tcW w:w="0" w:type="auto"/>
          </w:tcPr>
          <w:p w:rsidR="00BD443F" w:rsidRPr="004868C6" w:rsidRDefault="00BD443F" w:rsidP="00DA729A">
            <w:pPr>
              <w:jc w:val="both"/>
              <w:rPr>
                <w:sz w:val="20"/>
                <w:szCs w:val="20"/>
              </w:rPr>
            </w:pPr>
            <w:r w:rsidRPr="004868C6">
              <w:rPr>
                <w:sz w:val="20"/>
                <w:szCs w:val="20"/>
              </w:rPr>
              <w:t>Высшее экономическое</w:t>
            </w:r>
          </w:p>
        </w:tc>
      </w:tr>
      <w:tr w:rsidR="00BD443F" w:rsidRPr="004868C6" w:rsidTr="00DA729A">
        <w:trPr>
          <w:trHeight w:val="49"/>
        </w:trPr>
        <w:tc>
          <w:tcPr>
            <w:tcW w:w="0" w:type="auto"/>
          </w:tcPr>
          <w:p w:rsidR="00BD443F" w:rsidRPr="004868C6" w:rsidRDefault="00BD443F" w:rsidP="00DA729A">
            <w:pPr>
              <w:rPr>
                <w:sz w:val="20"/>
                <w:szCs w:val="20"/>
              </w:rPr>
            </w:pPr>
            <w:r w:rsidRPr="004868C6">
              <w:rPr>
                <w:sz w:val="20"/>
                <w:szCs w:val="20"/>
              </w:rPr>
              <w:t>Пономарев Дмитрий Алексеевич, 1971</w:t>
            </w:r>
          </w:p>
        </w:tc>
        <w:tc>
          <w:tcPr>
            <w:tcW w:w="0" w:type="auto"/>
          </w:tcPr>
          <w:p w:rsidR="00BD443F" w:rsidRPr="004868C6" w:rsidRDefault="00BD443F" w:rsidP="00DA729A">
            <w:pPr>
              <w:rPr>
                <w:sz w:val="20"/>
                <w:szCs w:val="20"/>
              </w:rPr>
            </w:pPr>
            <w:r w:rsidRPr="004868C6">
              <w:rPr>
                <w:sz w:val="20"/>
                <w:szCs w:val="20"/>
              </w:rPr>
              <w:t>Вице-президент, член Совета директоров  АКБ «Вятка-Банк» ОАО</w:t>
            </w:r>
          </w:p>
        </w:tc>
        <w:tc>
          <w:tcPr>
            <w:tcW w:w="0" w:type="auto"/>
          </w:tcPr>
          <w:p w:rsidR="00BD443F" w:rsidRPr="004868C6" w:rsidRDefault="00BD443F" w:rsidP="00DA729A">
            <w:pPr>
              <w:jc w:val="both"/>
              <w:rPr>
                <w:sz w:val="20"/>
                <w:szCs w:val="20"/>
              </w:rPr>
            </w:pPr>
            <w:r w:rsidRPr="004868C6">
              <w:rPr>
                <w:sz w:val="20"/>
                <w:szCs w:val="20"/>
              </w:rPr>
              <w:t>0</w:t>
            </w:r>
          </w:p>
        </w:tc>
        <w:tc>
          <w:tcPr>
            <w:tcW w:w="0" w:type="auto"/>
          </w:tcPr>
          <w:p w:rsidR="00BD443F" w:rsidRPr="004868C6" w:rsidRDefault="00BD443F" w:rsidP="00DA729A">
            <w:pPr>
              <w:jc w:val="both"/>
              <w:rPr>
                <w:sz w:val="20"/>
                <w:szCs w:val="20"/>
              </w:rPr>
            </w:pPr>
            <w:r w:rsidRPr="004868C6">
              <w:rPr>
                <w:sz w:val="20"/>
                <w:szCs w:val="20"/>
              </w:rPr>
              <w:t>Высшее экономическое</w:t>
            </w:r>
          </w:p>
        </w:tc>
      </w:tr>
      <w:tr w:rsidR="00BD443F" w:rsidRPr="004868C6" w:rsidTr="00DA729A">
        <w:trPr>
          <w:trHeight w:val="49"/>
        </w:trPr>
        <w:tc>
          <w:tcPr>
            <w:tcW w:w="0" w:type="auto"/>
          </w:tcPr>
          <w:p w:rsidR="00BD443F" w:rsidRPr="004868C6" w:rsidRDefault="00BD443F" w:rsidP="00DA729A">
            <w:pPr>
              <w:rPr>
                <w:sz w:val="20"/>
                <w:szCs w:val="20"/>
              </w:rPr>
            </w:pPr>
            <w:r w:rsidRPr="004868C6">
              <w:rPr>
                <w:sz w:val="20"/>
                <w:szCs w:val="20"/>
              </w:rPr>
              <w:t>Газетдинов Евгений Владимирович, 1981</w:t>
            </w:r>
          </w:p>
        </w:tc>
        <w:tc>
          <w:tcPr>
            <w:tcW w:w="0" w:type="auto"/>
          </w:tcPr>
          <w:p w:rsidR="00BD443F" w:rsidRPr="004868C6" w:rsidRDefault="00BD443F" w:rsidP="00DA729A">
            <w:pPr>
              <w:rPr>
                <w:sz w:val="20"/>
                <w:szCs w:val="20"/>
              </w:rPr>
            </w:pPr>
            <w:r w:rsidRPr="004868C6">
              <w:rPr>
                <w:sz w:val="20"/>
                <w:szCs w:val="20"/>
              </w:rPr>
              <w:t>Начальник юридического управления,  член Совета директоров  АКБ «Вятка-Банк» ОАО</w:t>
            </w:r>
          </w:p>
        </w:tc>
        <w:tc>
          <w:tcPr>
            <w:tcW w:w="0" w:type="auto"/>
          </w:tcPr>
          <w:p w:rsidR="00BD443F" w:rsidRPr="004868C6" w:rsidRDefault="00BD443F" w:rsidP="00DA729A">
            <w:pPr>
              <w:jc w:val="both"/>
              <w:rPr>
                <w:sz w:val="20"/>
                <w:szCs w:val="20"/>
              </w:rPr>
            </w:pPr>
            <w:r w:rsidRPr="004868C6">
              <w:rPr>
                <w:sz w:val="20"/>
                <w:szCs w:val="20"/>
              </w:rPr>
              <w:t>0</w:t>
            </w:r>
          </w:p>
        </w:tc>
        <w:tc>
          <w:tcPr>
            <w:tcW w:w="0" w:type="auto"/>
          </w:tcPr>
          <w:p w:rsidR="00BD443F" w:rsidRPr="004868C6" w:rsidRDefault="00BD443F" w:rsidP="00DA729A">
            <w:pPr>
              <w:jc w:val="both"/>
              <w:rPr>
                <w:sz w:val="20"/>
                <w:szCs w:val="20"/>
              </w:rPr>
            </w:pPr>
            <w:r w:rsidRPr="004868C6">
              <w:rPr>
                <w:sz w:val="20"/>
                <w:szCs w:val="20"/>
              </w:rPr>
              <w:t>Высшее юридическое</w:t>
            </w:r>
          </w:p>
        </w:tc>
      </w:tr>
    </w:tbl>
    <w:p w:rsidR="00BD443F" w:rsidRDefault="00BD443F" w:rsidP="008F45F5">
      <w:pPr>
        <w:spacing w:after="120"/>
        <w:ind w:left="113"/>
        <w:jc w:val="both"/>
        <w:rPr>
          <w:b/>
          <w:color w:val="333333"/>
          <w:sz w:val="20"/>
          <w:szCs w:val="20"/>
        </w:rPr>
      </w:pPr>
    </w:p>
    <w:p w:rsidR="00BD443F" w:rsidRPr="00367713" w:rsidRDefault="00BD443F" w:rsidP="008F45F5">
      <w:pPr>
        <w:ind w:left="110" w:right="134" w:firstLine="770"/>
        <w:jc w:val="both"/>
        <w:rPr>
          <w:color w:val="000000"/>
          <w:sz w:val="20"/>
          <w:szCs w:val="20"/>
        </w:rPr>
      </w:pPr>
      <w:r w:rsidRPr="00367713">
        <w:rPr>
          <w:color w:val="000000"/>
          <w:sz w:val="20"/>
          <w:szCs w:val="20"/>
        </w:rPr>
        <w:t xml:space="preserve">В целях обеспечения эффективного оперативного управления деятельностью </w:t>
      </w:r>
      <w:r>
        <w:rPr>
          <w:color w:val="000000"/>
          <w:sz w:val="20"/>
          <w:szCs w:val="20"/>
        </w:rPr>
        <w:t>Банк</w:t>
      </w:r>
      <w:r w:rsidRPr="00367713">
        <w:rPr>
          <w:color w:val="000000"/>
          <w:sz w:val="20"/>
          <w:szCs w:val="20"/>
        </w:rPr>
        <w:t xml:space="preserve">а Совет Директоров избирает коллегиальный исполнительный орган – Правление. К его компетенции относится решение вопросов руководства текущей деятельностью </w:t>
      </w:r>
      <w:r>
        <w:rPr>
          <w:color w:val="000000"/>
          <w:sz w:val="20"/>
          <w:szCs w:val="20"/>
        </w:rPr>
        <w:t>Банк</w:t>
      </w:r>
      <w:r w:rsidRPr="00367713">
        <w:rPr>
          <w:color w:val="000000"/>
          <w:sz w:val="20"/>
          <w:szCs w:val="20"/>
        </w:rPr>
        <w:t xml:space="preserve">а, требующих коллегиального одобрения. Председатель правления (Президент </w:t>
      </w:r>
      <w:r>
        <w:rPr>
          <w:color w:val="000000"/>
          <w:sz w:val="20"/>
          <w:szCs w:val="20"/>
        </w:rPr>
        <w:t>Банк</w:t>
      </w:r>
      <w:r w:rsidRPr="00367713">
        <w:rPr>
          <w:color w:val="000000"/>
          <w:sz w:val="20"/>
          <w:szCs w:val="20"/>
        </w:rPr>
        <w:t>а</w:t>
      </w:r>
      <w:r w:rsidRPr="001D3F82">
        <w:rPr>
          <w:color w:val="000000"/>
          <w:sz w:val="20"/>
          <w:szCs w:val="20"/>
        </w:rPr>
        <w:t>)</w:t>
      </w:r>
      <w:r w:rsidRPr="00367713">
        <w:rPr>
          <w:color w:val="000000"/>
          <w:sz w:val="20"/>
          <w:szCs w:val="20"/>
        </w:rPr>
        <w:t xml:space="preserve"> осуществляет руководство текущей деятельностью, в соответствии с представленным ему Уставом и полномочиями, определенными общим собранием акционеров. В состав Правления входит </w:t>
      </w:r>
      <w:r>
        <w:rPr>
          <w:color w:val="000000"/>
          <w:sz w:val="20"/>
          <w:szCs w:val="20"/>
        </w:rPr>
        <w:t>5</w:t>
      </w:r>
      <w:r w:rsidRPr="00367713">
        <w:rPr>
          <w:color w:val="000000"/>
          <w:sz w:val="20"/>
          <w:szCs w:val="20"/>
        </w:rPr>
        <w:t xml:space="preserve"> человек.</w:t>
      </w:r>
    </w:p>
    <w:p w:rsidR="00BD443F" w:rsidRPr="00367713" w:rsidRDefault="00BD443F" w:rsidP="008F45F5">
      <w:pPr>
        <w:ind w:left="110" w:right="134"/>
        <w:rPr>
          <w:rFonts w:ascii="Tahoma" w:hAnsi="Tahoma" w:cs="Tahoma"/>
          <w:sz w:val="20"/>
          <w:szCs w:val="20"/>
        </w:rPr>
      </w:pPr>
    </w:p>
    <w:p w:rsidR="00BD443F" w:rsidRPr="00367713" w:rsidRDefault="00BD443F" w:rsidP="008F45F5">
      <w:pPr>
        <w:ind w:left="110"/>
        <w:jc w:val="both"/>
        <w:rPr>
          <w:b/>
          <w:color w:val="333333"/>
          <w:sz w:val="20"/>
          <w:szCs w:val="20"/>
        </w:rPr>
      </w:pPr>
      <w:r w:rsidRPr="00367713">
        <w:rPr>
          <w:b/>
          <w:color w:val="333333"/>
          <w:sz w:val="20"/>
          <w:szCs w:val="20"/>
        </w:rPr>
        <w:t>Состав Правления АКБ «Вятка-</w:t>
      </w:r>
      <w:r>
        <w:rPr>
          <w:b/>
          <w:color w:val="333333"/>
          <w:sz w:val="20"/>
          <w:szCs w:val="20"/>
        </w:rPr>
        <w:t>Банк</w:t>
      </w:r>
      <w:r w:rsidRPr="00367713">
        <w:rPr>
          <w:b/>
          <w:color w:val="333333"/>
          <w:sz w:val="20"/>
          <w:szCs w:val="20"/>
        </w:rPr>
        <w:t xml:space="preserve">» ОАО   </w:t>
      </w:r>
      <w:r>
        <w:rPr>
          <w:b/>
          <w:color w:val="333333"/>
          <w:sz w:val="20"/>
          <w:szCs w:val="20"/>
        </w:rPr>
        <w:t>(по состоянию на 01.01.2013)</w:t>
      </w:r>
    </w:p>
    <w:p w:rsidR="00BD443F" w:rsidRDefault="00BD443F" w:rsidP="008F45F5">
      <w:pPr>
        <w:ind w:left="113" w:firstLine="709"/>
        <w:jc w:val="both"/>
        <w:rPr>
          <w:rFonts w:ascii="Tahoma" w:hAnsi="Tahoma" w:cs="Tahoma"/>
          <w:color w:val="000000"/>
          <w:sz w:val="20"/>
          <w:szCs w:val="20"/>
        </w:rPr>
      </w:pPr>
    </w:p>
    <w:tbl>
      <w:tblPr>
        <w:tblpPr w:leftFromText="180" w:rightFromText="180" w:vertAnchor="text" w:horzAnchor="margin" w:tblpXSpec="center" w:tblpY="100"/>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0"/>
        <w:gridCol w:w="3600"/>
        <w:gridCol w:w="2200"/>
        <w:gridCol w:w="1980"/>
      </w:tblGrid>
      <w:tr w:rsidR="00BD443F" w:rsidRPr="00367713" w:rsidTr="00DA729A">
        <w:tc>
          <w:tcPr>
            <w:tcW w:w="2300" w:type="dxa"/>
          </w:tcPr>
          <w:p w:rsidR="00BD443F" w:rsidRPr="00367713" w:rsidRDefault="00BD443F" w:rsidP="00DA729A">
            <w:pPr>
              <w:ind w:left="142"/>
              <w:jc w:val="both"/>
              <w:rPr>
                <w:b/>
                <w:sz w:val="20"/>
                <w:szCs w:val="20"/>
              </w:rPr>
            </w:pPr>
            <w:r w:rsidRPr="00367713">
              <w:rPr>
                <w:b/>
                <w:sz w:val="20"/>
                <w:szCs w:val="20"/>
              </w:rPr>
              <w:t>ФИО, год рождения</w:t>
            </w:r>
          </w:p>
        </w:tc>
        <w:tc>
          <w:tcPr>
            <w:tcW w:w="3600" w:type="dxa"/>
          </w:tcPr>
          <w:p w:rsidR="00BD443F" w:rsidRPr="00367713" w:rsidRDefault="00BD443F" w:rsidP="00DA729A">
            <w:pPr>
              <w:jc w:val="both"/>
              <w:rPr>
                <w:b/>
                <w:sz w:val="20"/>
                <w:szCs w:val="20"/>
              </w:rPr>
            </w:pPr>
            <w:r w:rsidRPr="00367713">
              <w:rPr>
                <w:b/>
                <w:sz w:val="20"/>
                <w:szCs w:val="20"/>
              </w:rPr>
              <w:t xml:space="preserve">Должности, занимаемые в </w:t>
            </w:r>
            <w:r>
              <w:rPr>
                <w:b/>
                <w:sz w:val="20"/>
                <w:szCs w:val="20"/>
              </w:rPr>
              <w:t>банк</w:t>
            </w:r>
            <w:r w:rsidRPr="00367713">
              <w:rPr>
                <w:b/>
                <w:sz w:val="20"/>
                <w:szCs w:val="20"/>
              </w:rPr>
              <w:t>е и в других организациях</w:t>
            </w:r>
          </w:p>
        </w:tc>
        <w:tc>
          <w:tcPr>
            <w:tcW w:w="2200" w:type="dxa"/>
          </w:tcPr>
          <w:p w:rsidR="00BD443F" w:rsidRPr="00367713" w:rsidRDefault="00BD443F" w:rsidP="00DA729A">
            <w:pPr>
              <w:jc w:val="both"/>
              <w:rPr>
                <w:b/>
                <w:sz w:val="20"/>
                <w:szCs w:val="20"/>
              </w:rPr>
            </w:pPr>
            <w:r w:rsidRPr="00367713">
              <w:rPr>
                <w:b/>
                <w:sz w:val="20"/>
                <w:szCs w:val="20"/>
              </w:rPr>
              <w:t xml:space="preserve">Доля лица в уставном капитале </w:t>
            </w:r>
            <w:r>
              <w:rPr>
                <w:b/>
                <w:sz w:val="20"/>
                <w:szCs w:val="20"/>
              </w:rPr>
              <w:t>банк</w:t>
            </w:r>
            <w:r w:rsidRPr="00367713">
              <w:rPr>
                <w:b/>
                <w:sz w:val="20"/>
                <w:szCs w:val="20"/>
              </w:rPr>
              <w:t>а</w:t>
            </w:r>
          </w:p>
        </w:tc>
        <w:tc>
          <w:tcPr>
            <w:tcW w:w="1980" w:type="dxa"/>
          </w:tcPr>
          <w:p w:rsidR="00BD443F" w:rsidRPr="00367713" w:rsidRDefault="00BD443F" w:rsidP="00DA729A">
            <w:pPr>
              <w:jc w:val="both"/>
              <w:rPr>
                <w:b/>
                <w:sz w:val="20"/>
                <w:szCs w:val="20"/>
              </w:rPr>
            </w:pPr>
            <w:r w:rsidRPr="00367713">
              <w:rPr>
                <w:b/>
                <w:sz w:val="20"/>
                <w:szCs w:val="20"/>
              </w:rPr>
              <w:t>Образование</w:t>
            </w:r>
          </w:p>
        </w:tc>
      </w:tr>
      <w:tr w:rsidR="00BD443F" w:rsidRPr="00367713" w:rsidTr="00DA729A">
        <w:tc>
          <w:tcPr>
            <w:tcW w:w="2300" w:type="dxa"/>
          </w:tcPr>
          <w:p w:rsidR="00BD443F" w:rsidRPr="00367713" w:rsidRDefault="00BD443F" w:rsidP="00DA729A">
            <w:pPr>
              <w:ind w:left="142"/>
              <w:rPr>
                <w:sz w:val="20"/>
                <w:szCs w:val="20"/>
              </w:rPr>
            </w:pPr>
            <w:r w:rsidRPr="00367713">
              <w:rPr>
                <w:sz w:val="20"/>
                <w:szCs w:val="20"/>
              </w:rPr>
              <w:t>Смолин Игорь Евгеньевич, 1974</w:t>
            </w:r>
          </w:p>
        </w:tc>
        <w:tc>
          <w:tcPr>
            <w:tcW w:w="3600" w:type="dxa"/>
          </w:tcPr>
          <w:p w:rsidR="00BD443F" w:rsidRPr="00367713" w:rsidRDefault="00BD443F" w:rsidP="00DA729A">
            <w:pPr>
              <w:rPr>
                <w:sz w:val="20"/>
                <w:szCs w:val="20"/>
              </w:rPr>
            </w:pPr>
            <w:r>
              <w:rPr>
                <w:sz w:val="20"/>
                <w:szCs w:val="20"/>
              </w:rPr>
              <w:t>Президент</w:t>
            </w:r>
            <w:r w:rsidRPr="00367713">
              <w:rPr>
                <w:sz w:val="20"/>
                <w:szCs w:val="20"/>
              </w:rPr>
              <w:t>, Председатель правления АКБ «Вятка-</w:t>
            </w:r>
            <w:r>
              <w:rPr>
                <w:sz w:val="20"/>
                <w:szCs w:val="20"/>
              </w:rPr>
              <w:t>Банк» ОАО</w:t>
            </w:r>
          </w:p>
        </w:tc>
        <w:tc>
          <w:tcPr>
            <w:tcW w:w="2200" w:type="dxa"/>
          </w:tcPr>
          <w:p w:rsidR="00BD443F" w:rsidRPr="00F30EB3" w:rsidRDefault="00BD443F" w:rsidP="00DA729A">
            <w:pPr>
              <w:jc w:val="both"/>
              <w:rPr>
                <w:sz w:val="20"/>
                <w:szCs w:val="20"/>
              </w:rPr>
            </w:pPr>
            <w:r w:rsidRPr="00F30EB3">
              <w:rPr>
                <w:sz w:val="20"/>
                <w:szCs w:val="20"/>
              </w:rPr>
              <w:t>0</w:t>
            </w:r>
          </w:p>
        </w:tc>
        <w:tc>
          <w:tcPr>
            <w:tcW w:w="1980" w:type="dxa"/>
          </w:tcPr>
          <w:p w:rsidR="00BD443F" w:rsidRPr="00F30EB3" w:rsidRDefault="00BD443F" w:rsidP="00DA729A">
            <w:pPr>
              <w:jc w:val="both"/>
              <w:rPr>
                <w:sz w:val="20"/>
                <w:szCs w:val="20"/>
              </w:rPr>
            </w:pPr>
            <w:r w:rsidRPr="00F30EB3">
              <w:rPr>
                <w:sz w:val="20"/>
                <w:szCs w:val="20"/>
              </w:rPr>
              <w:t>Высшее экономическое</w:t>
            </w:r>
          </w:p>
        </w:tc>
      </w:tr>
      <w:tr w:rsidR="00BD443F" w:rsidRPr="00F30EB3" w:rsidTr="00DA729A">
        <w:tc>
          <w:tcPr>
            <w:tcW w:w="2300" w:type="dxa"/>
          </w:tcPr>
          <w:p w:rsidR="00BD443F" w:rsidRPr="00367713" w:rsidRDefault="00BD443F" w:rsidP="00DA729A">
            <w:pPr>
              <w:ind w:left="142"/>
              <w:rPr>
                <w:sz w:val="20"/>
                <w:szCs w:val="20"/>
              </w:rPr>
            </w:pPr>
            <w:r>
              <w:rPr>
                <w:sz w:val="20"/>
                <w:szCs w:val="20"/>
              </w:rPr>
              <w:t>Зубарев Геннадий Васильевич, 1956</w:t>
            </w:r>
          </w:p>
        </w:tc>
        <w:tc>
          <w:tcPr>
            <w:tcW w:w="3600" w:type="dxa"/>
          </w:tcPr>
          <w:p w:rsidR="00BD443F" w:rsidRPr="00367713" w:rsidRDefault="00BD443F" w:rsidP="00DA729A">
            <w:pPr>
              <w:rPr>
                <w:sz w:val="20"/>
                <w:szCs w:val="20"/>
              </w:rPr>
            </w:pPr>
            <w:r w:rsidRPr="00367713">
              <w:rPr>
                <w:sz w:val="20"/>
                <w:szCs w:val="20"/>
              </w:rPr>
              <w:t>Вице-президент, член правления АКБ «Вятка-</w:t>
            </w:r>
            <w:r>
              <w:rPr>
                <w:sz w:val="20"/>
                <w:szCs w:val="20"/>
              </w:rPr>
              <w:t>Банк</w:t>
            </w:r>
            <w:r w:rsidRPr="00367713">
              <w:rPr>
                <w:sz w:val="20"/>
                <w:szCs w:val="20"/>
              </w:rPr>
              <w:t>» ОАО</w:t>
            </w:r>
          </w:p>
        </w:tc>
        <w:tc>
          <w:tcPr>
            <w:tcW w:w="2200" w:type="dxa"/>
          </w:tcPr>
          <w:p w:rsidR="00BD443F" w:rsidRPr="00F30EB3" w:rsidRDefault="00BD443F" w:rsidP="00DA729A">
            <w:pPr>
              <w:jc w:val="both"/>
              <w:rPr>
                <w:sz w:val="20"/>
                <w:szCs w:val="20"/>
              </w:rPr>
            </w:pPr>
            <w:r>
              <w:rPr>
                <w:sz w:val="20"/>
                <w:szCs w:val="20"/>
              </w:rPr>
              <w:t>0,00012677%</w:t>
            </w:r>
          </w:p>
        </w:tc>
        <w:tc>
          <w:tcPr>
            <w:tcW w:w="1980" w:type="dxa"/>
          </w:tcPr>
          <w:p w:rsidR="00BD443F" w:rsidRPr="00F30EB3" w:rsidRDefault="00BD443F" w:rsidP="00DA729A">
            <w:pPr>
              <w:jc w:val="both"/>
              <w:rPr>
                <w:sz w:val="20"/>
                <w:szCs w:val="20"/>
              </w:rPr>
            </w:pPr>
            <w:r w:rsidRPr="00F30EB3">
              <w:rPr>
                <w:sz w:val="20"/>
                <w:szCs w:val="20"/>
              </w:rPr>
              <w:t>Высшее экономическое</w:t>
            </w:r>
          </w:p>
        </w:tc>
      </w:tr>
      <w:tr w:rsidR="00BD443F" w:rsidRPr="00F30EB3" w:rsidTr="00DA729A">
        <w:tc>
          <w:tcPr>
            <w:tcW w:w="2300" w:type="dxa"/>
          </w:tcPr>
          <w:p w:rsidR="00BD443F" w:rsidRPr="00090876" w:rsidRDefault="00BD443F" w:rsidP="00DA729A">
            <w:pPr>
              <w:ind w:left="142"/>
              <w:rPr>
                <w:sz w:val="20"/>
                <w:szCs w:val="20"/>
              </w:rPr>
            </w:pPr>
            <w:r w:rsidRPr="00090876">
              <w:rPr>
                <w:sz w:val="20"/>
                <w:szCs w:val="20"/>
              </w:rPr>
              <w:t>Кабанова Светлана Владимировна, 1960</w:t>
            </w:r>
          </w:p>
        </w:tc>
        <w:tc>
          <w:tcPr>
            <w:tcW w:w="3600" w:type="dxa"/>
          </w:tcPr>
          <w:p w:rsidR="00BD443F" w:rsidRPr="00367713" w:rsidRDefault="00BD443F" w:rsidP="00DA729A">
            <w:pPr>
              <w:rPr>
                <w:sz w:val="20"/>
                <w:szCs w:val="20"/>
              </w:rPr>
            </w:pPr>
            <w:r>
              <w:rPr>
                <w:sz w:val="20"/>
                <w:szCs w:val="20"/>
              </w:rPr>
              <w:t xml:space="preserve">Начальник финансового управления, </w:t>
            </w:r>
            <w:r w:rsidRPr="00367713">
              <w:rPr>
                <w:sz w:val="20"/>
                <w:szCs w:val="20"/>
              </w:rPr>
              <w:t>член правления АКБ «Вятка-</w:t>
            </w:r>
            <w:r>
              <w:rPr>
                <w:sz w:val="20"/>
                <w:szCs w:val="20"/>
              </w:rPr>
              <w:t>Банк</w:t>
            </w:r>
            <w:r w:rsidRPr="00367713">
              <w:rPr>
                <w:sz w:val="20"/>
                <w:szCs w:val="20"/>
              </w:rPr>
              <w:t>» ОАО</w:t>
            </w:r>
          </w:p>
        </w:tc>
        <w:tc>
          <w:tcPr>
            <w:tcW w:w="2200" w:type="dxa"/>
          </w:tcPr>
          <w:p w:rsidR="00BD443F" w:rsidRPr="00090876" w:rsidRDefault="00BD443F" w:rsidP="00DA729A">
            <w:pPr>
              <w:rPr>
                <w:sz w:val="20"/>
                <w:szCs w:val="20"/>
              </w:rPr>
            </w:pPr>
            <w:r>
              <w:rPr>
                <w:sz w:val="20"/>
                <w:szCs w:val="20"/>
              </w:rPr>
              <w:t>0,00060%</w:t>
            </w:r>
          </w:p>
        </w:tc>
        <w:tc>
          <w:tcPr>
            <w:tcW w:w="1980" w:type="dxa"/>
          </w:tcPr>
          <w:p w:rsidR="00BD443F" w:rsidRPr="00F30EB3" w:rsidRDefault="00BD443F" w:rsidP="00DA729A">
            <w:pPr>
              <w:jc w:val="both"/>
              <w:rPr>
                <w:sz w:val="20"/>
                <w:szCs w:val="20"/>
              </w:rPr>
            </w:pPr>
            <w:r w:rsidRPr="00F30EB3">
              <w:rPr>
                <w:sz w:val="20"/>
                <w:szCs w:val="20"/>
              </w:rPr>
              <w:t>Высшее экономическое</w:t>
            </w:r>
          </w:p>
        </w:tc>
      </w:tr>
      <w:tr w:rsidR="00BD443F" w:rsidRPr="00367713" w:rsidTr="00DA729A">
        <w:tc>
          <w:tcPr>
            <w:tcW w:w="2300" w:type="dxa"/>
          </w:tcPr>
          <w:p w:rsidR="00BD443F" w:rsidRPr="00367713" w:rsidRDefault="00BD443F" w:rsidP="00DA729A">
            <w:pPr>
              <w:ind w:left="142"/>
              <w:rPr>
                <w:sz w:val="20"/>
                <w:szCs w:val="20"/>
              </w:rPr>
            </w:pPr>
            <w:r>
              <w:rPr>
                <w:sz w:val="20"/>
                <w:szCs w:val="20"/>
              </w:rPr>
              <w:t>Караблинова Галина Васильевна, 1966</w:t>
            </w:r>
          </w:p>
        </w:tc>
        <w:tc>
          <w:tcPr>
            <w:tcW w:w="3600" w:type="dxa"/>
          </w:tcPr>
          <w:p w:rsidR="00BD443F" w:rsidRPr="00367713" w:rsidRDefault="00BD443F" w:rsidP="00DA729A">
            <w:pPr>
              <w:rPr>
                <w:sz w:val="20"/>
                <w:szCs w:val="20"/>
              </w:rPr>
            </w:pPr>
            <w:r>
              <w:rPr>
                <w:sz w:val="20"/>
                <w:szCs w:val="20"/>
              </w:rPr>
              <w:t>Главный бухгалтер</w:t>
            </w:r>
            <w:r w:rsidRPr="00367713">
              <w:rPr>
                <w:sz w:val="20"/>
                <w:szCs w:val="20"/>
              </w:rPr>
              <w:t>, член правления АКБ «Вятка-</w:t>
            </w:r>
            <w:r>
              <w:rPr>
                <w:sz w:val="20"/>
                <w:szCs w:val="20"/>
              </w:rPr>
              <w:t>Банк</w:t>
            </w:r>
            <w:r w:rsidRPr="00367713">
              <w:rPr>
                <w:sz w:val="20"/>
                <w:szCs w:val="20"/>
              </w:rPr>
              <w:t>» ОАО</w:t>
            </w:r>
          </w:p>
        </w:tc>
        <w:tc>
          <w:tcPr>
            <w:tcW w:w="2200" w:type="dxa"/>
          </w:tcPr>
          <w:p w:rsidR="00BD443F" w:rsidRPr="00F30EB3" w:rsidRDefault="00BD443F" w:rsidP="00DA729A">
            <w:r w:rsidRPr="00F30EB3">
              <w:rPr>
                <w:sz w:val="20"/>
                <w:szCs w:val="20"/>
              </w:rPr>
              <w:t>0</w:t>
            </w:r>
          </w:p>
        </w:tc>
        <w:tc>
          <w:tcPr>
            <w:tcW w:w="1980" w:type="dxa"/>
          </w:tcPr>
          <w:p w:rsidR="00BD443F" w:rsidRPr="00F30EB3" w:rsidRDefault="00BD443F" w:rsidP="00DA729A">
            <w:pPr>
              <w:jc w:val="both"/>
              <w:rPr>
                <w:sz w:val="20"/>
                <w:szCs w:val="20"/>
              </w:rPr>
            </w:pPr>
            <w:r w:rsidRPr="00F30EB3">
              <w:rPr>
                <w:sz w:val="20"/>
                <w:szCs w:val="20"/>
              </w:rPr>
              <w:t>Высшее экономическое</w:t>
            </w:r>
          </w:p>
        </w:tc>
      </w:tr>
      <w:tr w:rsidR="00BD443F" w:rsidRPr="00F30EB3" w:rsidTr="00DA729A">
        <w:tc>
          <w:tcPr>
            <w:tcW w:w="2300" w:type="dxa"/>
          </w:tcPr>
          <w:p w:rsidR="00BD443F" w:rsidRPr="00367713" w:rsidRDefault="00BD443F" w:rsidP="00DA729A">
            <w:pPr>
              <w:ind w:left="142"/>
              <w:rPr>
                <w:sz w:val="20"/>
                <w:szCs w:val="20"/>
              </w:rPr>
            </w:pPr>
            <w:r w:rsidRPr="00367713">
              <w:rPr>
                <w:sz w:val="20"/>
                <w:szCs w:val="20"/>
              </w:rPr>
              <w:t>Тувалкин Сергей Геннадьевич, 1982</w:t>
            </w:r>
          </w:p>
        </w:tc>
        <w:tc>
          <w:tcPr>
            <w:tcW w:w="3600" w:type="dxa"/>
          </w:tcPr>
          <w:p w:rsidR="00BD443F" w:rsidRPr="00367713" w:rsidRDefault="00BD443F" w:rsidP="00DA729A">
            <w:pPr>
              <w:rPr>
                <w:sz w:val="20"/>
                <w:szCs w:val="20"/>
              </w:rPr>
            </w:pPr>
            <w:r w:rsidRPr="00367713">
              <w:rPr>
                <w:sz w:val="20"/>
                <w:szCs w:val="20"/>
              </w:rPr>
              <w:t>Вице-президент, член правления АКБ «Вятка-</w:t>
            </w:r>
            <w:r>
              <w:rPr>
                <w:sz w:val="20"/>
                <w:szCs w:val="20"/>
              </w:rPr>
              <w:t>Банк</w:t>
            </w:r>
            <w:r w:rsidRPr="00367713">
              <w:rPr>
                <w:sz w:val="20"/>
                <w:szCs w:val="20"/>
              </w:rPr>
              <w:t>» ОАО</w:t>
            </w:r>
          </w:p>
        </w:tc>
        <w:tc>
          <w:tcPr>
            <w:tcW w:w="2200" w:type="dxa"/>
          </w:tcPr>
          <w:p w:rsidR="00BD443F" w:rsidRPr="00F30EB3" w:rsidRDefault="00BD443F" w:rsidP="00DA729A">
            <w:pPr>
              <w:jc w:val="both"/>
              <w:rPr>
                <w:sz w:val="20"/>
                <w:szCs w:val="20"/>
              </w:rPr>
            </w:pPr>
            <w:r w:rsidRPr="00F30EB3">
              <w:rPr>
                <w:sz w:val="20"/>
                <w:szCs w:val="20"/>
              </w:rPr>
              <w:t>0</w:t>
            </w:r>
          </w:p>
        </w:tc>
        <w:tc>
          <w:tcPr>
            <w:tcW w:w="1980" w:type="dxa"/>
          </w:tcPr>
          <w:p w:rsidR="00BD443F" w:rsidRPr="00F30EB3" w:rsidRDefault="00BD443F" w:rsidP="00DA729A">
            <w:pPr>
              <w:jc w:val="both"/>
              <w:rPr>
                <w:sz w:val="20"/>
                <w:szCs w:val="20"/>
              </w:rPr>
            </w:pPr>
            <w:r w:rsidRPr="00F30EB3">
              <w:rPr>
                <w:sz w:val="20"/>
                <w:szCs w:val="20"/>
              </w:rPr>
              <w:t>Высшее экономическое</w:t>
            </w:r>
          </w:p>
        </w:tc>
      </w:tr>
    </w:tbl>
    <w:p w:rsidR="00BD443F" w:rsidRPr="00367713" w:rsidRDefault="00BD443F" w:rsidP="008F45F5">
      <w:pPr>
        <w:ind w:left="113" w:firstLine="709"/>
        <w:jc w:val="both"/>
        <w:rPr>
          <w:rFonts w:ascii="Tahoma" w:hAnsi="Tahoma" w:cs="Tahoma"/>
          <w:color w:val="000000"/>
          <w:sz w:val="20"/>
          <w:szCs w:val="20"/>
        </w:rPr>
      </w:pPr>
    </w:p>
    <w:p w:rsidR="00BD443F" w:rsidRPr="00367713" w:rsidRDefault="00BD443F" w:rsidP="008F45F5">
      <w:pPr>
        <w:ind w:left="113" w:firstLine="437"/>
        <w:jc w:val="both"/>
        <w:rPr>
          <w:color w:val="000000"/>
          <w:sz w:val="20"/>
          <w:szCs w:val="20"/>
        </w:rPr>
      </w:pPr>
      <w:r w:rsidRPr="00367713">
        <w:rPr>
          <w:color w:val="000000"/>
          <w:sz w:val="20"/>
          <w:szCs w:val="20"/>
        </w:rPr>
        <w:t xml:space="preserve">Система </w:t>
      </w:r>
      <w:r>
        <w:rPr>
          <w:color w:val="000000"/>
          <w:sz w:val="20"/>
          <w:szCs w:val="20"/>
        </w:rPr>
        <w:t xml:space="preserve">исполнительных </w:t>
      </w:r>
      <w:r w:rsidRPr="00367713">
        <w:rPr>
          <w:color w:val="000000"/>
          <w:sz w:val="20"/>
          <w:szCs w:val="20"/>
        </w:rPr>
        <w:t xml:space="preserve">органов управления </w:t>
      </w:r>
      <w:r>
        <w:rPr>
          <w:color w:val="000000"/>
          <w:sz w:val="20"/>
          <w:szCs w:val="20"/>
        </w:rPr>
        <w:t>Банк</w:t>
      </w:r>
      <w:r w:rsidRPr="00367713">
        <w:rPr>
          <w:color w:val="000000"/>
          <w:sz w:val="20"/>
          <w:szCs w:val="20"/>
        </w:rPr>
        <w:t xml:space="preserve">ом обеспечивает оперативность принятия управленческих решений через делегирование полномочий комитетам, которые являются </w:t>
      </w:r>
      <w:r>
        <w:rPr>
          <w:color w:val="000000"/>
          <w:sz w:val="20"/>
          <w:szCs w:val="20"/>
        </w:rPr>
        <w:t xml:space="preserve">коллегиальными </w:t>
      </w:r>
      <w:r w:rsidRPr="00367713">
        <w:rPr>
          <w:color w:val="000000"/>
          <w:sz w:val="20"/>
          <w:szCs w:val="20"/>
        </w:rPr>
        <w:t xml:space="preserve">рабочими органами координации деятельности </w:t>
      </w:r>
      <w:r>
        <w:rPr>
          <w:color w:val="000000"/>
          <w:sz w:val="20"/>
          <w:szCs w:val="20"/>
        </w:rPr>
        <w:t>Банк</w:t>
      </w:r>
      <w:r w:rsidRPr="00367713">
        <w:rPr>
          <w:color w:val="000000"/>
          <w:sz w:val="20"/>
          <w:szCs w:val="20"/>
        </w:rPr>
        <w:t xml:space="preserve">а. Комитеты </w:t>
      </w:r>
      <w:r>
        <w:rPr>
          <w:color w:val="000000"/>
          <w:sz w:val="20"/>
          <w:szCs w:val="20"/>
        </w:rPr>
        <w:t>Банк</w:t>
      </w:r>
      <w:r w:rsidRPr="00367713">
        <w:rPr>
          <w:color w:val="000000"/>
          <w:sz w:val="20"/>
          <w:szCs w:val="20"/>
        </w:rPr>
        <w:t xml:space="preserve">а осуществляют свою деятельность в рамках полномочий, установленных Правлением, и принимают как основные управленческие решения, так и решения, непосредственно связанные с финансовой ответственностью и напрямую влияющие на финансовое состояние </w:t>
      </w:r>
      <w:r>
        <w:rPr>
          <w:color w:val="000000"/>
          <w:sz w:val="20"/>
          <w:szCs w:val="20"/>
        </w:rPr>
        <w:t>Банк</w:t>
      </w:r>
      <w:r w:rsidRPr="00367713">
        <w:rPr>
          <w:color w:val="000000"/>
          <w:sz w:val="20"/>
          <w:szCs w:val="20"/>
        </w:rPr>
        <w:t xml:space="preserve">а. Решения, принятые на комитете в рамках его компетенции, являются обязательными для исполнения всеми должностными лицами и подразделениями </w:t>
      </w:r>
      <w:r>
        <w:rPr>
          <w:color w:val="000000"/>
          <w:sz w:val="20"/>
          <w:szCs w:val="20"/>
        </w:rPr>
        <w:t>Банк</w:t>
      </w:r>
      <w:r w:rsidRPr="00367713">
        <w:rPr>
          <w:color w:val="000000"/>
          <w:sz w:val="20"/>
          <w:szCs w:val="20"/>
        </w:rPr>
        <w:t xml:space="preserve">а и могут быть изменены только решением Правления или Президента </w:t>
      </w:r>
      <w:r>
        <w:rPr>
          <w:color w:val="000000"/>
          <w:sz w:val="20"/>
          <w:szCs w:val="20"/>
        </w:rPr>
        <w:t>Банк</w:t>
      </w:r>
      <w:r w:rsidRPr="00367713">
        <w:rPr>
          <w:color w:val="000000"/>
          <w:sz w:val="20"/>
          <w:szCs w:val="20"/>
        </w:rPr>
        <w:t>а.</w:t>
      </w:r>
    </w:p>
    <w:p w:rsidR="00BD443F" w:rsidRPr="000E68EB" w:rsidRDefault="00BD443F" w:rsidP="008F45F5">
      <w:pPr>
        <w:ind w:left="113" w:firstLine="437"/>
        <w:jc w:val="both"/>
        <w:rPr>
          <w:color w:val="000000"/>
          <w:sz w:val="20"/>
          <w:szCs w:val="20"/>
        </w:rPr>
      </w:pPr>
      <w:r w:rsidRPr="00367713">
        <w:rPr>
          <w:color w:val="000000"/>
          <w:sz w:val="20"/>
          <w:szCs w:val="20"/>
        </w:rPr>
        <w:t xml:space="preserve">На сегодняшний день оперативную работу в </w:t>
      </w:r>
      <w:r>
        <w:rPr>
          <w:color w:val="000000"/>
          <w:sz w:val="20"/>
          <w:szCs w:val="20"/>
        </w:rPr>
        <w:t>Банк</w:t>
      </w:r>
      <w:r w:rsidRPr="00367713">
        <w:rPr>
          <w:color w:val="000000"/>
          <w:sz w:val="20"/>
          <w:szCs w:val="20"/>
        </w:rPr>
        <w:t xml:space="preserve">е </w:t>
      </w:r>
      <w:r w:rsidRPr="00D64B5D">
        <w:rPr>
          <w:color w:val="000000"/>
          <w:sz w:val="20"/>
          <w:szCs w:val="20"/>
        </w:rPr>
        <w:t>осуществляют</w:t>
      </w:r>
      <w:r w:rsidRPr="00367713">
        <w:rPr>
          <w:color w:val="000000"/>
          <w:sz w:val="20"/>
          <w:szCs w:val="20"/>
        </w:rPr>
        <w:t xml:space="preserve"> </w:t>
      </w:r>
      <w:r>
        <w:rPr>
          <w:color w:val="000000"/>
          <w:sz w:val="20"/>
          <w:szCs w:val="20"/>
        </w:rPr>
        <w:t>9</w:t>
      </w:r>
      <w:r w:rsidRPr="005256DB">
        <w:rPr>
          <w:color w:val="000000"/>
          <w:sz w:val="20"/>
          <w:szCs w:val="20"/>
        </w:rPr>
        <w:t xml:space="preserve"> комитетов: кредитный комитет, малые кредитные комитеты по корпоративному и розничному бизнесу, комитеты по работе с просроченной задолженностью юридических и физических лиц, комитет по управлению ликвидностью</w:t>
      </w:r>
      <w:r>
        <w:rPr>
          <w:color w:val="000000"/>
          <w:sz w:val="20"/>
          <w:szCs w:val="20"/>
        </w:rPr>
        <w:t xml:space="preserve">, </w:t>
      </w:r>
      <w:r w:rsidRPr="005256DB">
        <w:rPr>
          <w:color w:val="000000"/>
          <w:sz w:val="20"/>
          <w:szCs w:val="20"/>
        </w:rPr>
        <w:t xml:space="preserve"> технологический и </w:t>
      </w:r>
      <w:r w:rsidRPr="005256DB">
        <w:rPr>
          <w:sz w:val="20"/>
          <w:szCs w:val="20"/>
        </w:rPr>
        <w:t>тендерный</w:t>
      </w:r>
      <w:r w:rsidRPr="005256DB">
        <w:t xml:space="preserve"> </w:t>
      </w:r>
      <w:r w:rsidRPr="005256DB">
        <w:rPr>
          <w:color w:val="000000"/>
          <w:sz w:val="20"/>
          <w:szCs w:val="20"/>
        </w:rPr>
        <w:t>комитет</w:t>
      </w:r>
      <w:r>
        <w:rPr>
          <w:color w:val="000000"/>
          <w:sz w:val="20"/>
          <w:szCs w:val="20"/>
        </w:rPr>
        <w:t>ы</w:t>
      </w:r>
      <w:r w:rsidRPr="005256DB">
        <w:rPr>
          <w:color w:val="000000"/>
          <w:sz w:val="20"/>
          <w:szCs w:val="20"/>
        </w:rPr>
        <w:t>.</w:t>
      </w:r>
      <w:r w:rsidRPr="00367713">
        <w:rPr>
          <w:color w:val="000000"/>
          <w:sz w:val="20"/>
          <w:szCs w:val="20"/>
        </w:rPr>
        <w:t xml:space="preserve"> </w:t>
      </w:r>
      <w:r w:rsidRPr="007877F6">
        <w:rPr>
          <w:color w:val="000000"/>
          <w:sz w:val="20"/>
          <w:szCs w:val="20"/>
        </w:rPr>
        <w:t>В функции кредитных комитетов входит принятие решений о предоставлении/изменении условий кредитов отдельным группам заемщиков. Целью деятельности технологического комитета является принятие оперативных решений в части технологической реализации при разработке или изменении банковских продуктов.</w:t>
      </w:r>
      <w:r w:rsidRPr="00367713">
        <w:rPr>
          <w:color w:val="000000"/>
          <w:sz w:val="20"/>
          <w:szCs w:val="20"/>
        </w:rPr>
        <w:t xml:space="preserve"> </w:t>
      </w:r>
      <w:r w:rsidRPr="00F1637F">
        <w:rPr>
          <w:rStyle w:val="FontStyle19"/>
          <w:rFonts w:cs="Calibri"/>
          <w:szCs w:val="20"/>
        </w:rPr>
        <w:t xml:space="preserve">Основной целью деятельности </w:t>
      </w:r>
      <w:r>
        <w:rPr>
          <w:rStyle w:val="FontStyle19"/>
          <w:rFonts w:cs="Calibri"/>
          <w:szCs w:val="20"/>
        </w:rPr>
        <w:t>т</w:t>
      </w:r>
      <w:r w:rsidRPr="00F1637F">
        <w:rPr>
          <w:rStyle w:val="FontStyle19"/>
          <w:rFonts w:cs="Calibri"/>
          <w:szCs w:val="20"/>
        </w:rPr>
        <w:t>ендерного комитета является обеспечение наиболее выгодных условий приобретения товаров, работ, услуг  для обеспечения основной деятельности Банка на принципах состязательности, открытости и коллегиальности</w:t>
      </w:r>
      <w:r>
        <w:rPr>
          <w:rStyle w:val="FontStyle19"/>
          <w:rFonts w:cs="Calibri"/>
          <w:szCs w:val="20"/>
        </w:rPr>
        <w:t>.</w:t>
      </w:r>
    </w:p>
    <w:p w:rsidR="00BD443F" w:rsidRPr="00367713" w:rsidRDefault="00BD443F" w:rsidP="008F45F5">
      <w:pPr>
        <w:ind w:left="113" w:firstLine="437"/>
        <w:jc w:val="both"/>
        <w:rPr>
          <w:color w:val="000000"/>
          <w:sz w:val="20"/>
          <w:szCs w:val="20"/>
        </w:rPr>
      </w:pPr>
      <w:r w:rsidRPr="00367713">
        <w:rPr>
          <w:color w:val="000000"/>
          <w:sz w:val="20"/>
          <w:szCs w:val="20"/>
        </w:rPr>
        <w:t xml:space="preserve">Ключевым органом системы внутреннего контроля </w:t>
      </w:r>
      <w:r>
        <w:rPr>
          <w:color w:val="000000"/>
          <w:sz w:val="20"/>
          <w:szCs w:val="20"/>
        </w:rPr>
        <w:t>Банк</w:t>
      </w:r>
      <w:r w:rsidRPr="00367713">
        <w:rPr>
          <w:color w:val="000000"/>
          <w:sz w:val="20"/>
          <w:szCs w:val="20"/>
        </w:rPr>
        <w:t xml:space="preserve">а является Служба внутреннего контроля. Она выстроена в соответствии с требованиями нормативных документов </w:t>
      </w:r>
      <w:r>
        <w:rPr>
          <w:color w:val="000000"/>
          <w:sz w:val="20"/>
          <w:szCs w:val="20"/>
        </w:rPr>
        <w:t>Банк</w:t>
      </w:r>
      <w:r w:rsidRPr="00367713">
        <w:rPr>
          <w:color w:val="000000"/>
          <w:sz w:val="20"/>
          <w:szCs w:val="20"/>
        </w:rPr>
        <w:t xml:space="preserve">а России и принципами организации системы внутреннего контроля в кредитных организациях, установленными в </w:t>
      </w:r>
      <w:r>
        <w:rPr>
          <w:color w:val="000000"/>
          <w:sz w:val="20"/>
          <w:szCs w:val="20"/>
        </w:rPr>
        <w:t>Банк</w:t>
      </w:r>
      <w:r w:rsidRPr="00367713">
        <w:rPr>
          <w:color w:val="000000"/>
          <w:sz w:val="20"/>
          <w:szCs w:val="20"/>
        </w:rPr>
        <w:t xml:space="preserve">овской практике. </w:t>
      </w:r>
    </w:p>
    <w:p w:rsidR="00BD443F" w:rsidRDefault="00BD443F" w:rsidP="008F45F5">
      <w:pPr>
        <w:ind w:left="113" w:firstLine="437"/>
        <w:jc w:val="both"/>
        <w:rPr>
          <w:color w:val="000000"/>
          <w:sz w:val="20"/>
          <w:szCs w:val="20"/>
        </w:rPr>
      </w:pPr>
      <w:r w:rsidRPr="00C1367C">
        <w:rPr>
          <w:color w:val="000000"/>
          <w:sz w:val="20"/>
          <w:szCs w:val="20"/>
        </w:rPr>
        <w:t>Корпоративное управление в Банке осуществляется в соответствии с законодательством Российской Федерации, регулирующим деятельность акционерных обществ в России, Уставом и внутренними документами Банка. Первоочередные мероприятия по улучшению системы корпоративного управления предусматривают совершенствование политики управления рисками и дивидендной политики, регламентов стратегического планирования, мониторинга и контроля ходя выполнения основных направлений развития Банка и планов мероприятий по их реализации, раскрытия информации и других внутренних нормативных документов.</w:t>
      </w:r>
    </w:p>
    <w:p w:rsidR="00BD443F" w:rsidRDefault="00BD443F" w:rsidP="008F45F5">
      <w:pPr>
        <w:ind w:left="180" w:firstLine="550"/>
        <w:jc w:val="both"/>
        <w:rPr>
          <w:color w:val="000000"/>
          <w:sz w:val="20"/>
          <w:szCs w:val="20"/>
        </w:rPr>
      </w:pPr>
      <w:r w:rsidRPr="006A68BB">
        <w:rPr>
          <w:color w:val="000000"/>
          <w:sz w:val="20"/>
          <w:szCs w:val="20"/>
        </w:rPr>
        <w:t>Практика корпоративного управления Банка направлена на защиту прав акционеров и построение сбалансированной системы взаимоотношений со всеми заинтересованными лицами – работниками, контрагентами, кредиторами и другими субъектами взаимоотношений.</w:t>
      </w:r>
    </w:p>
    <w:p w:rsidR="00BD443F" w:rsidRDefault="00BD443F" w:rsidP="008F45F5">
      <w:pPr>
        <w:ind w:left="113" w:firstLine="437"/>
        <w:jc w:val="both"/>
        <w:rPr>
          <w:color w:val="000000"/>
          <w:sz w:val="20"/>
          <w:szCs w:val="20"/>
        </w:rPr>
      </w:pPr>
      <w:r w:rsidRPr="00321B7F">
        <w:rPr>
          <w:color w:val="000000"/>
          <w:sz w:val="20"/>
          <w:szCs w:val="20"/>
        </w:rPr>
        <w:t>Система корпоративного управления в Банке призвана обеспечивать успешное решение основных задач Банка, обеспечивать максимальную эффективность его деятельности, привлечение внешних финансовых ресурсов, выполнения юридических и социальных обязательств.</w:t>
      </w:r>
    </w:p>
    <w:p w:rsidR="00BD443F" w:rsidRDefault="00BD443F" w:rsidP="008F45F5">
      <w:pPr>
        <w:ind w:left="113" w:firstLine="437"/>
        <w:jc w:val="both"/>
        <w:rPr>
          <w:color w:val="000000"/>
          <w:sz w:val="20"/>
          <w:szCs w:val="20"/>
        </w:rPr>
      </w:pPr>
    </w:p>
    <w:p w:rsidR="00BD443F" w:rsidRPr="007D6B15" w:rsidRDefault="00BD443F" w:rsidP="008F45F5">
      <w:pPr>
        <w:tabs>
          <w:tab w:val="left" w:pos="110"/>
        </w:tabs>
        <w:ind w:firstLine="709"/>
        <w:rPr>
          <w:rFonts w:ascii="Optima" w:hAnsi="Optima"/>
          <w:b/>
        </w:rPr>
      </w:pPr>
      <w:r w:rsidRPr="007D6B15">
        <w:rPr>
          <w:rFonts w:ascii="Optima Cyr" w:hAnsi="Optima Cyr"/>
          <w:b/>
        </w:rPr>
        <w:t>Система внутреннего контроля</w:t>
      </w:r>
    </w:p>
    <w:p w:rsidR="00BD443F" w:rsidRPr="007D6B15" w:rsidRDefault="00BD443F" w:rsidP="008F45F5"/>
    <w:p w:rsidR="00BD443F" w:rsidRPr="00E54F40" w:rsidRDefault="00BD443F" w:rsidP="008F45F5">
      <w:pPr>
        <w:ind w:left="113" w:firstLine="437"/>
        <w:jc w:val="both"/>
        <w:rPr>
          <w:color w:val="000000"/>
          <w:sz w:val="20"/>
          <w:szCs w:val="20"/>
        </w:rPr>
      </w:pPr>
      <w:r w:rsidRPr="00E54F40">
        <w:rPr>
          <w:color w:val="000000"/>
          <w:sz w:val="20"/>
          <w:szCs w:val="20"/>
        </w:rPr>
        <w:t xml:space="preserve">Система внутреннего контроля в банке организована в целях обеспечения эффективности и результативности финансово-хозяйственной деятельности банка, управления и обеспечения сохранности активов и пассивов, эффективного управления банковскими рисками. Создание, организация и функционирование системы внутреннего контроля в банке регламентированы Уставом и другими внутренними документами банка. Система внутреннего контроля  представляет собой совокупность системы органов и направлений внутреннего контроля.  Внутренний контроль в банке  осуществляют органы управления банка (Совет директоров, Правление банка, Президент банка); ревизионная комиссия; главный бухгалтер (его заместители) банка; коллегиальные рабочие органы банка, подразделения и служащие, осуществляющие внутренний контроль в соответствии с полномочиями, определяемыми внутренними документами банка, включая Службу внутреннего контроля; ответственного сотрудника банка по противодействию легализации (отмыванию) доходов, полученных преступным путем, и финансированию терроризма;   другие подразделения и служащие, осуществляющие внутренний контроль в рамках предоставленных им полномочий. Полномочия Совета директоров, Правления Банка определены в Положениях об этих органах, утвержденных решением годового общего собрания акционеров АКБ «Вятка-банк» ОАО от 27.04.2012г., протокол №1.  Распределение полномочий и ответственности между Советом директоров, исполнительными органами, подразделениями и служащими банка определены во  внутренних  нормативных документах банка. Делегированы необходимые полномочия руководителям, сотрудникам подразделений по заключению договоров при совершении банковских операций и сделок, представлению интересов перед третьими лицами, установлены лимиты на совершение сделок. Контроль за соблюдением установленных правил и процедур осуществляется в рамках системы внутреннего контроля. </w:t>
      </w:r>
    </w:p>
    <w:p w:rsidR="00BD443F" w:rsidRPr="00E54F40" w:rsidRDefault="00BD443F" w:rsidP="008F45F5">
      <w:pPr>
        <w:ind w:left="113" w:firstLine="437"/>
        <w:jc w:val="both"/>
        <w:rPr>
          <w:color w:val="000000"/>
          <w:sz w:val="20"/>
          <w:szCs w:val="20"/>
        </w:rPr>
      </w:pPr>
      <w:r w:rsidRPr="00E54F40">
        <w:rPr>
          <w:color w:val="000000"/>
          <w:sz w:val="20"/>
          <w:szCs w:val="20"/>
        </w:rPr>
        <w:t xml:space="preserve">Важным органом системы внутреннего контроля Банка является Служба внутреннего контроля, которая создана для осуществления внутреннего контроля  и содействия органам управления в обеспечении эффективного функционирования Банка. </w:t>
      </w:r>
    </w:p>
    <w:p w:rsidR="00BD443F" w:rsidRPr="00367713" w:rsidRDefault="00BD443F" w:rsidP="008F45F5">
      <w:pPr>
        <w:ind w:left="113" w:firstLine="437"/>
        <w:jc w:val="both"/>
        <w:rPr>
          <w:color w:val="000000"/>
          <w:sz w:val="20"/>
          <w:szCs w:val="20"/>
        </w:rPr>
      </w:pPr>
    </w:p>
    <w:p w:rsidR="00BD443F" w:rsidRPr="00367713" w:rsidRDefault="00BD443F" w:rsidP="008F45F5">
      <w:pPr>
        <w:ind w:left="113" w:firstLine="437"/>
        <w:jc w:val="both"/>
        <w:rPr>
          <w:color w:val="000000"/>
          <w:sz w:val="20"/>
          <w:szCs w:val="20"/>
        </w:rPr>
      </w:pPr>
    </w:p>
    <w:p w:rsidR="00BD443F" w:rsidRPr="007D6B15" w:rsidRDefault="00BD443F" w:rsidP="008F45F5">
      <w:pPr>
        <w:tabs>
          <w:tab w:val="left" w:pos="110"/>
        </w:tabs>
        <w:ind w:firstLine="709"/>
        <w:rPr>
          <w:rFonts w:ascii="Optima" w:hAnsi="Optima"/>
          <w:b/>
        </w:rPr>
      </w:pPr>
      <w:r w:rsidRPr="007D6B15">
        <w:rPr>
          <w:rFonts w:ascii="Optima Cyr" w:hAnsi="Optima Cyr"/>
          <w:b/>
        </w:rPr>
        <w:t>ОФИЦИАЛЬНЫЙ АУДИТОР</w:t>
      </w:r>
    </w:p>
    <w:p w:rsidR="00BD443F" w:rsidRPr="00367713" w:rsidRDefault="00BD443F" w:rsidP="008F45F5">
      <w:pPr>
        <w:ind w:left="113" w:firstLine="709"/>
        <w:jc w:val="both"/>
        <w:rPr>
          <w:rFonts w:ascii="Tahoma" w:hAnsi="Tahoma" w:cs="Tahoma"/>
          <w:color w:val="000000"/>
          <w:sz w:val="20"/>
          <w:szCs w:val="20"/>
        </w:rPr>
      </w:pPr>
    </w:p>
    <w:p w:rsidR="00BD443F" w:rsidRPr="00367713" w:rsidRDefault="00BD443F" w:rsidP="008F45F5">
      <w:pPr>
        <w:ind w:left="113" w:firstLine="437"/>
        <w:jc w:val="both"/>
        <w:rPr>
          <w:color w:val="000000"/>
          <w:sz w:val="20"/>
          <w:szCs w:val="20"/>
        </w:rPr>
      </w:pPr>
      <w:r w:rsidRPr="00367713">
        <w:rPr>
          <w:color w:val="000000"/>
          <w:sz w:val="20"/>
          <w:szCs w:val="20"/>
        </w:rPr>
        <w:t xml:space="preserve">В соответствии с Федеральным законом «Об акционерных обществах» </w:t>
      </w:r>
      <w:r>
        <w:rPr>
          <w:color w:val="000000"/>
          <w:sz w:val="20"/>
          <w:szCs w:val="20"/>
        </w:rPr>
        <w:t>Банк</w:t>
      </w:r>
      <w:r w:rsidRPr="00367713">
        <w:rPr>
          <w:color w:val="000000"/>
          <w:sz w:val="20"/>
          <w:szCs w:val="20"/>
        </w:rPr>
        <w:t xml:space="preserve"> привлекает для ежегодной проверки и подтверждения достоверности финансовой (бухгалтерской) отчетности аудитора, не связанного имущественными интересами с ним или его акционерами. Аудитор </w:t>
      </w:r>
      <w:r>
        <w:rPr>
          <w:color w:val="000000"/>
          <w:sz w:val="20"/>
          <w:szCs w:val="20"/>
        </w:rPr>
        <w:t>Банк</w:t>
      </w:r>
      <w:r w:rsidRPr="00367713">
        <w:rPr>
          <w:color w:val="000000"/>
          <w:sz w:val="20"/>
          <w:szCs w:val="20"/>
        </w:rPr>
        <w:t xml:space="preserve">а ежегодно утверждается общим собранием акционеров. По результатам проводимых проверок </w:t>
      </w:r>
      <w:r>
        <w:rPr>
          <w:color w:val="000000"/>
          <w:sz w:val="20"/>
          <w:szCs w:val="20"/>
        </w:rPr>
        <w:t>Банк</w:t>
      </w:r>
      <w:r w:rsidRPr="00367713">
        <w:rPr>
          <w:color w:val="000000"/>
          <w:sz w:val="20"/>
          <w:szCs w:val="20"/>
        </w:rPr>
        <w:t xml:space="preserve">у выдается соответствующее аудиторское заключение, которое </w:t>
      </w:r>
      <w:r w:rsidRPr="003B4D3E">
        <w:rPr>
          <w:color w:val="000000"/>
          <w:sz w:val="20"/>
          <w:szCs w:val="20"/>
        </w:rPr>
        <w:t>утверждается Советом директоров Банка и представляется в качестве материалов к годовому общему собранию акционеров.</w:t>
      </w:r>
      <w:r w:rsidRPr="00367713">
        <w:rPr>
          <w:color w:val="000000"/>
          <w:sz w:val="20"/>
          <w:szCs w:val="20"/>
        </w:rPr>
        <w:t xml:space="preserve"> </w:t>
      </w:r>
    </w:p>
    <w:p w:rsidR="00BD443F" w:rsidRDefault="00BD443F" w:rsidP="008F45F5">
      <w:pPr>
        <w:ind w:left="113" w:firstLine="437"/>
        <w:jc w:val="both"/>
        <w:rPr>
          <w:color w:val="000000"/>
          <w:sz w:val="20"/>
          <w:szCs w:val="20"/>
        </w:rPr>
      </w:pPr>
      <w:r w:rsidRPr="003E45FD">
        <w:rPr>
          <w:color w:val="000000"/>
          <w:sz w:val="20"/>
          <w:szCs w:val="20"/>
        </w:rPr>
        <w:t xml:space="preserve">Для проведения обязательного аудита годовой отчетности за 2012 год </w:t>
      </w:r>
      <w:r>
        <w:rPr>
          <w:color w:val="000000"/>
          <w:sz w:val="20"/>
          <w:szCs w:val="20"/>
        </w:rPr>
        <w:t xml:space="preserve">в соответствии с законодательством Российской </w:t>
      </w:r>
      <w:r w:rsidRPr="00B20554">
        <w:rPr>
          <w:color w:val="000000"/>
          <w:sz w:val="20"/>
          <w:szCs w:val="20"/>
        </w:rPr>
        <w:t xml:space="preserve">Федерации </w:t>
      </w:r>
      <w:r>
        <w:rPr>
          <w:color w:val="000000"/>
          <w:sz w:val="20"/>
          <w:szCs w:val="20"/>
        </w:rPr>
        <w:t xml:space="preserve">- </w:t>
      </w:r>
      <w:r w:rsidRPr="00B20554">
        <w:rPr>
          <w:color w:val="000000"/>
          <w:sz w:val="20"/>
          <w:szCs w:val="20"/>
        </w:rPr>
        <w:t>Закрытое акционерное общество «Аудиторская фирма «Универс-Аудит» (основной регистрационный номер записи (ОРНЗ) 10302000164)</w:t>
      </w:r>
      <w:r>
        <w:rPr>
          <w:color w:val="000000"/>
          <w:sz w:val="20"/>
          <w:szCs w:val="20"/>
        </w:rPr>
        <w:t>.</w:t>
      </w:r>
    </w:p>
    <w:p w:rsidR="00BD443F" w:rsidRDefault="00BD443F" w:rsidP="008F45F5">
      <w:pPr>
        <w:ind w:left="113" w:firstLine="437"/>
        <w:jc w:val="both"/>
        <w:rPr>
          <w:color w:val="000000"/>
          <w:sz w:val="20"/>
          <w:szCs w:val="20"/>
        </w:rPr>
      </w:pPr>
      <w:r>
        <w:rPr>
          <w:color w:val="000000"/>
          <w:sz w:val="20"/>
          <w:szCs w:val="20"/>
        </w:rPr>
        <w:t xml:space="preserve">Для оказания услуг по проведению аудита финансовой отчетности за 2012 год составленной в соответствии с </w:t>
      </w:r>
      <w:r w:rsidRPr="003E45FD">
        <w:rPr>
          <w:color w:val="000000"/>
          <w:sz w:val="20"/>
          <w:szCs w:val="20"/>
        </w:rPr>
        <w:t>МСФО Банк заключил договор с Общество с ограниченной ответственностью «Эрнст энд Янг» (основной регистрационный номер записи (ОРНЗ) 10201017420).</w:t>
      </w:r>
    </w:p>
    <w:p w:rsidR="00BD443F" w:rsidRPr="00367713" w:rsidRDefault="00BD443F" w:rsidP="008F45F5">
      <w:pPr>
        <w:ind w:left="113" w:firstLine="437"/>
        <w:jc w:val="both"/>
        <w:rPr>
          <w:color w:val="000000"/>
          <w:sz w:val="20"/>
          <w:szCs w:val="20"/>
        </w:rPr>
      </w:pPr>
    </w:p>
    <w:p w:rsidR="00BD443F" w:rsidRPr="00367713" w:rsidRDefault="00BD443F" w:rsidP="008F45F5">
      <w:pPr>
        <w:jc w:val="both"/>
        <w:rPr>
          <w:rFonts w:ascii="Tahoma" w:hAnsi="Tahoma" w:cs="Tahoma"/>
          <w:color w:val="000000"/>
          <w:sz w:val="20"/>
          <w:szCs w:val="20"/>
        </w:rPr>
      </w:pPr>
    </w:p>
    <w:p w:rsidR="00BD443F" w:rsidRPr="000E68EB" w:rsidRDefault="00BD443F" w:rsidP="008F45F5">
      <w:pPr>
        <w:pStyle w:val="afb"/>
        <w:rPr>
          <w:lang w:val="ru-RU"/>
        </w:rPr>
      </w:pPr>
    </w:p>
    <w:p w:rsidR="00BD443F" w:rsidRPr="007D6B15" w:rsidRDefault="00BD443F" w:rsidP="008F45F5">
      <w:pPr>
        <w:tabs>
          <w:tab w:val="left" w:pos="110"/>
        </w:tabs>
        <w:ind w:firstLine="709"/>
        <w:rPr>
          <w:rFonts w:ascii="Optima" w:hAnsi="Optima"/>
          <w:b/>
        </w:rPr>
      </w:pPr>
      <w:r w:rsidRPr="007D6B15">
        <w:rPr>
          <w:rFonts w:ascii="Optima Cyr" w:hAnsi="Optima Cyr"/>
          <w:b/>
        </w:rPr>
        <w:t>СВЕДЕНИЯ О СОБЛЮДЕНИИ КОДЕКСА КОРПОРАТИВНОГО УПРАВЛЕНИЯ</w:t>
      </w:r>
    </w:p>
    <w:p w:rsidR="00BD443F" w:rsidRPr="007D6B15" w:rsidRDefault="00BD443F" w:rsidP="008F45F5">
      <w:pPr>
        <w:ind w:firstLine="550"/>
        <w:jc w:val="both"/>
        <w:rPr>
          <w:sz w:val="20"/>
          <w:szCs w:val="20"/>
        </w:rPr>
      </w:pPr>
    </w:p>
    <w:p w:rsidR="00BD443F" w:rsidRPr="0072217F" w:rsidRDefault="00BD443F" w:rsidP="008F45F5">
      <w:pPr>
        <w:ind w:firstLine="550"/>
        <w:jc w:val="both"/>
        <w:rPr>
          <w:sz w:val="20"/>
          <w:szCs w:val="20"/>
        </w:rPr>
      </w:pPr>
      <w:r w:rsidRPr="0072217F">
        <w:rPr>
          <w:color w:val="000000"/>
          <w:sz w:val="20"/>
          <w:szCs w:val="20"/>
        </w:rPr>
        <w:t>Понимая, что масштабы деятельности Банка сопряжены с высокой ответственностью перед акционерами и работниками, Банк в своей деятельности стремится следовать принципам и рекомендациям Кодекса корпоративного поведения, одобренного на заседании Правительства РФ от 28 ноября 2001 года и рекомендованным к применению Распоряжением ФКЦБ от 4 апреля 2002 года № 421/р «О рекомендации к применению Кодекса корпоративного поведения».</w:t>
      </w:r>
    </w:p>
    <w:p w:rsidR="00BD443F" w:rsidRPr="00F6699F" w:rsidRDefault="00BD443F" w:rsidP="008F45F5">
      <w:pPr>
        <w:ind w:firstLine="550"/>
        <w:jc w:val="both"/>
        <w:rPr>
          <w:sz w:val="20"/>
          <w:szCs w:val="20"/>
        </w:rPr>
      </w:pPr>
      <w:r w:rsidRPr="00F6699F">
        <w:rPr>
          <w:sz w:val="20"/>
          <w:szCs w:val="20"/>
        </w:rPr>
        <w:t>Принципы, соответствующие разделам Кодекса, отражены во внутренних документах, регулирующих деятельность органов управления Банка:</w:t>
      </w:r>
    </w:p>
    <w:p w:rsidR="00BD443F" w:rsidRPr="00F6699F" w:rsidRDefault="00BD443F" w:rsidP="008F45F5">
      <w:pPr>
        <w:numPr>
          <w:ilvl w:val="0"/>
          <w:numId w:val="7"/>
        </w:numPr>
        <w:suppressAutoHyphens/>
        <w:rPr>
          <w:sz w:val="20"/>
          <w:szCs w:val="20"/>
        </w:rPr>
      </w:pPr>
      <w:r w:rsidRPr="00F6699F">
        <w:rPr>
          <w:sz w:val="20"/>
          <w:szCs w:val="20"/>
        </w:rPr>
        <w:t>Устав Банка;</w:t>
      </w:r>
    </w:p>
    <w:p w:rsidR="00BD443F" w:rsidRPr="00CE3553" w:rsidRDefault="00BD443F" w:rsidP="008F45F5">
      <w:pPr>
        <w:numPr>
          <w:ilvl w:val="0"/>
          <w:numId w:val="7"/>
        </w:numPr>
        <w:suppressAutoHyphens/>
        <w:rPr>
          <w:sz w:val="20"/>
          <w:szCs w:val="20"/>
        </w:rPr>
      </w:pPr>
      <w:r w:rsidRPr="00CE3553">
        <w:rPr>
          <w:sz w:val="20"/>
          <w:szCs w:val="20"/>
        </w:rPr>
        <w:t>Положение об общем собрании акционеров Банка;</w:t>
      </w:r>
    </w:p>
    <w:p w:rsidR="00BD443F" w:rsidRPr="00CE3553" w:rsidRDefault="00BD443F" w:rsidP="008F45F5">
      <w:pPr>
        <w:numPr>
          <w:ilvl w:val="0"/>
          <w:numId w:val="7"/>
        </w:numPr>
        <w:suppressAutoHyphens/>
        <w:rPr>
          <w:sz w:val="20"/>
          <w:szCs w:val="20"/>
        </w:rPr>
      </w:pPr>
      <w:r w:rsidRPr="00CE3553">
        <w:rPr>
          <w:sz w:val="20"/>
          <w:szCs w:val="20"/>
        </w:rPr>
        <w:t>Положение о Совете директоров Банка;</w:t>
      </w:r>
    </w:p>
    <w:p w:rsidR="00BD443F" w:rsidRPr="00CE3553" w:rsidRDefault="00BD443F" w:rsidP="008F45F5">
      <w:pPr>
        <w:numPr>
          <w:ilvl w:val="0"/>
          <w:numId w:val="7"/>
        </w:numPr>
        <w:suppressAutoHyphens/>
        <w:rPr>
          <w:sz w:val="20"/>
          <w:szCs w:val="20"/>
        </w:rPr>
      </w:pPr>
      <w:r w:rsidRPr="00CE3553">
        <w:rPr>
          <w:sz w:val="20"/>
          <w:szCs w:val="20"/>
        </w:rPr>
        <w:t>Положение о Правлении Банка;</w:t>
      </w:r>
    </w:p>
    <w:p w:rsidR="00BD443F" w:rsidRPr="00CE3553" w:rsidRDefault="00BD443F" w:rsidP="008F45F5">
      <w:pPr>
        <w:numPr>
          <w:ilvl w:val="0"/>
          <w:numId w:val="7"/>
        </w:numPr>
        <w:suppressAutoHyphens/>
        <w:rPr>
          <w:sz w:val="20"/>
          <w:szCs w:val="20"/>
        </w:rPr>
      </w:pPr>
      <w:r w:rsidRPr="00CE3553">
        <w:rPr>
          <w:sz w:val="20"/>
          <w:szCs w:val="20"/>
        </w:rPr>
        <w:t>Положение о Ревизионной комиссии Банка.</w:t>
      </w:r>
    </w:p>
    <w:p w:rsidR="00BD443F" w:rsidRDefault="00BD443F" w:rsidP="008F45F5">
      <w:pPr>
        <w:ind w:firstLine="550"/>
        <w:jc w:val="both"/>
        <w:rPr>
          <w:sz w:val="20"/>
          <w:szCs w:val="20"/>
        </w:rPr>
      </w:pPr>
      <w:r w:rsidRPr="00F6699F">
        <w:rPr>
          <w:sz w:val="20"/>
          <w:szCs w:val="20"/>
        </w:rPr>
        <w:t>Выполнение Банком основных положений Кодекса направлено на создание максимальной прозрачности ведения бизнеса и соблюдение стандартов раскрытия информации, установленных законодательством и требованиями ФСФР.</w:t>
      </w:r>
    </w:p>
    <w:p w:rsidR="00BD443F" w:rsidRDefault="00BD443F" w:rsidP="008F45F5">
      <w:pPr>
        <w:ind w:firstLine="550"/>
        <w:jc w:val="both"/>
        <w:rPr>
          <w:sz w:val="20"/>
          <w:szCs w:val="20"/>
        </w:rPr>
      </w:pPr>
    </w:p>
    <w:p w:rsidR="00BD443F" w:rsidRPr="0095056F" w:rsidRDefault="00BD443F" w:rsidP="008F45F5">
      <w:pPr>
        <w:ind w:firstLine="550"/>
        <w:jc w:val="both"/>
        <w:rPr>
          <w:color w:val="000000"/>
          <w:sz w:val="20"/>
          <w:szCs w:val="20"/>
        </w:rPr>
      </w:pPr>
      <w:r w:rsidRPr="0095056F">
        <w:rPr>
          <w:color w:val="000000"/>
          <w:sz w:val="20"/>
          <w:szCs w:val="20"/>
        </w:rPr>
        <w:t>Руководство Банка уверено, что высокий уровень корпоративного управления ведет к более эффективному управлению Банком, прозрачности принятия решений, расширению информационной открытости и развитию системы норм деловой этики.</w:t>
      </w:r>
    </w:p>
    <w:p w:rsidR="00BD443F" w:rsidRPr="00090876" w:rsidRDefault="00BD443F" w:rsidP="008F45F5">
      <w:pPr>
        <w:ind w:firstLine="550"/>
        <w:jc w:val="both"/>
        <w:rPr>
          <w:color w:val="000000"/>
          <w:sz w:val="20"/>
          <w:szCs w:val="20"/>
        </w:rPr>
      </w:pPr>
      <w:r w:rsidRPr="0095056F">
        <w:rPr>
          <w:color w:val="000000"/>
          <w:sz w:val="20"/>
          <w:szCs w:val="20"/>
        </w:rPr>
        <w:t>В своих действиях Банк стремится придерживаться следующих принципов корпоративного управления:</w:t>
      </w:r>
    </w:p>
    <w:p w:rsidR="00BD443F" w:rsidRDefault="00BD443F" w:rsidP="008F45F5">
      <w:pPr>
        <w:spacing w:after="120"/>
        <w:ind w:left="113" w:firstLine="437"/>
        <w:jc w:val="both"/>
        <w:rPr>
          <w:b/>
          <w:color w:val="333333"/>
          <w:sz w:val="20"/>
          <w:szCs w:val="20"/>
        </w:rPr>
      </w:pPr>
    </w:p>
    <w:p w:rsidR="00BD443F" w:rsidRPr="00090876" w:rsidRDefault="00BD443F" w:rsidP="008F45F5">
      <w:pPr>
        <w:spacing w:after="120"/>
        <w:ind w:left="113" w:firstLine="437"/>
        <w:jc w:val="both"/>
        <w:rPr>
          <w:b/>
          <w:color w:val="333333"/>
          <w:sz w:val="20"/>
          <w:szCs w:val="20"/>
        </w:rPr>
      </w:pPr>
      <w:r w:rsidRPr="00090876">
        <w:rPr>
          <w:b/>
          <w:color w:val="333333"/>
          <w:sz w:val="20"/>
          <w:szCs w:val="20"/>
        </w:rPr>
        <w:t>- Обеспечение прав акционеров</w:t>
      </w:r>
    </w:p>
    <w:p w:rsidR="00BD443F" w:rsidRPr="00090876" w:rsidRDefault="00BD443F" w:rsidP="008F45F5">
      <w:pPr>
        <w:ind w:firstLine="550"/>
        <w:jc w:val="both"/>
        <w:rPr>
          <w:color w:val="000000"/>
          <w:sz w:val="20"/>
          <w:szCs w:val="20"/>
        </w:rPr>
      </w:pPr>
      <w:r w:rsidRPr="00090876">
        <w:rPr>
          <w:color w:val="000000"/>
          <w:sz w:val="20"/>
          <w:szCs w:val="20"/>
        </w:rPr>
        <w:t>В соответствии с Уставом Акционер Банка имеет право:</w:t>
      </w:r>
    </w:p>
    <w:p w:rsidR="00BD443F" w:rsidRPr="00090876" w:rsidRDefault="00BD443F" w:rsidP="008F45F5">
      <w:pPr>
        <w:numPr>
          <w:ilvl w:val="0"/>
          <w:numId w:val="7"/>
        </w:numPr>
        <w:suppressAutoHyphens/>
        <w:rPr>
          <w:sz w:val="20"/>
          <w:szCs w:val="20"/>
        </w:rPr>
      </w:pPr>
      <w:r w:rsidRPr="00090876">
        <w:rPr>
          <w:sz w:val="20"/>
          <w:szCs w:val="20"/>
        </w:rPr>
        <w:t>участвовать лично или через представителей в Общем собрании акционеров Банка с правом голоса по всем вопросам его компетенции;</w:t>
      </w:r>
    </w:p>
    <w:p w:rsidR="00BD443F" w:rsidRPr="00090876" w:rsidRDefault="00BD443F" w:rsidP="008F45F5">
      <w:pPr>
        <w:numPr>
          <w:ilvl w:val="0"/>
          <w:numId w:val="7"/>
        </w:numPr>
        <w:suppressAutoHyphens/>
        <w:rPr>
          <w:sz w:val="20"/>
          <w:szCs w:val="20"/>
        </w:rPr>
      </w:pPr>
      <w:r w:rsidRPr="00090876">
        <w:rPr>
          <w:sz w:val="20"/>
          <w:szCs w:val="20"/>
        </w:rPr>
        <w:t>вносить предложения в повестку дня общего собрания;</w:t>
      </w:r>
    </w:p>
    <w:p w:rsidR="00BD443F" w:rsidRPr="00090876" w:rsidRDefault="00BD443F" w:rsidP="008F45F5">
      <w:pPr>
        <w:numPr>
          <w:ilvl w:val="0"/>
          <w:numId w:val="7"/>
        </w:numPr>
        <w:suppressAutoHyphens/>
        <w:rPr>
          <w:sz w:val="20"/>
          <w:szCs w:val="20"/>
        </w:rPr>
      </w:pPr>
      <w:r w:rsidRPr="00090876">
        <w:rPr>
          <w:sz w:val="20"/>
          <w:szCs w:val="20"/>
        </w:rPr>
        <w:t>получать информацию о деятельности Банка и знакомиться с документами, нормативными правовыми актами и Уставом;</w:t>
      </w:r>
    </w:p>
    <w:p w:rsidR="00BD443F" w:rsidRPr="00090876" w:rsidRDefault="00BD443F" w:rsidP="008F45F5">
      <w:pPr>
        <w:numPr>
          <w:ilvl w:val="0"/>
          <w:numId w:val="7"/>
        </w:numPr>
        <w:suppressAutoHyphens/>
        <w:rPr>
          <w:sz w:val="20"/>
          <w:szCs w:val="20"/>
        </w:rPr>
      </w:pPr>
      <w:r w:rsidRPr="00090876">
        <w:rPr>
          <w:sz w:val="20"/>
          <w:szCs w:val="20"/>
        </w:rPr>
        <w:t>получать дивиденды, объявленные Банком;</w:t>
      </w:r>
    </w:p>
    <w:p w:rsidR="00BD443F" w:rsidRPr="00090876" w:rsidRDefault="00BD443F" w:rsidP="008F45F5">
      <w:pPr>
        <w:numPr>
          <w:ilvl w:val="0"/>
          <w:numId w:val="7"/>
        </w:numPr>
        <w:suppressAutoHyphens/>
        <w:rPr>
          <w:sz w:val="20"/>
          <w:szCs w:val="20"/>
        </w:rPr>
      </w:pPr>
      <w:r w:rsidRPr="00090876">
        <w:rPr>
          <w:sz w:val="20"/>
          <w:szCs w:val="20"/>
        </w:rPr>
        <w:t>преимущественного приобретения размещаемых посредством открытой подписки дополнительных акций и эмиссионных ценных бумаг, конвертируемых в акции, в количестве, пропорциональном количеству принадлежащих им обыкновенных акций;</w:t>
      </w:r>
    </w:p>
    <w:p w:rsidR="00BD443F" w:rsidRPr="00090876" w:rsidRDefault="00BD443F" w:rsidP="008F45F5">
      <w:pPr>
        <w:numPr>
          <w:ilvl w:val="0"/>
          <w:numId w:val="7"/>
        </w:numPr>
        <w:suppressAutoHyphens/>
        <w:rPr>
          <w:sz w:val="20"/>
          <w:szCs w:val="20"/>
        </w:rPr>
      </w:pPr>
      <w:r w:rsidRPr="00090876">
        <w:rPr>
          <w:sz w:val="20"/>
          <w:szCs w:val="20"/>
        </w:rPr>
        <w:t>в случае ликвидации Банка получать часть его имущества.</w:t>
      </w:r>
    </w:p>
    <w:p w:rsidR="00BD443F" w:rsidRPr="00220E20" w:rsidRDefault="00BD443F" w:rsidP="008F45F5">
      <w:pPr>
        <w:ind w:left="1260"/>
        <w:jc w:val="both"/>
        <w:rPr>
          <w:color w:val="000000"/>
          <w:sz w:val="20"/>
          <w:szCs w:val="20"/>
        </w:rPr>
      </w:pPr>
    </w:p>
    <w:p w:rsidR="00BD443F" w:rsidRPr="00090876" w:rsidRDefault="00BD443F" w:rsidP="008F45F5">
      <w:pPr>
        <w:spacing w:after="120"/>
        <w:ind w:left="113" w:firstLine="437"/>
        <w:jc w:val="both"/>
        <w:rPr>
          <w:b/>
          <w:color w:val="333333"/>
          <w:sz w:val="20"/>
          <w:szCs w:val="20"/>
        </w:rPr>
      </w:pPr>
      <w:r w:rsidRPr="00090876">
        <w:rPr>
          <w:b/>
          <w:color w:val="333333"/>
          <w:sz w:val="20"/>
          <w:szCs w:val="20"/>
        </w:rPr>
        <w:t>- Прозрачность и информационная открытость</w:t>
      </w:r>
    </w:p>
    <w:p w:rsidR="00BD443F" w:rsidRPr="0095056F" w:rsidRDefault="00BD443F" w:rsidP="008F45F5">
      <w:pPr>
        <w:ind w:firstLine="550"/>
        <w:jc w:val="both"/>
        <w:rPr>
          <w:color w:val="000000"/>
          <w:sz w:val="20"/>
          <w:szCs w:val="20"/>
        </w:rPr>
      </w:pPr>
      <w:r w:rsidRPr="00090876">
        <w:rPr>
          <w:color w:val="000000"/>
          <w:sz w:val="20"/>
          <w:szCs w:val="20"/>
        </w:rPr>
        <w:t xml:space="preserve"> </w:t>
      </w:r>
      <w:r w:rsidRPr="0095056F">
        <w:rPr>
          <w:color w:val="000000"/>
          <w:sz w:val="20"/>
          <w:szCs w:val="20"/>
        </w:rPr>
        <w:t>Акционеры АКБ «Вятка-банк» ОАО имеют право на регулярное и своевременное получение информации о деятельности Банка в объеме, достаточном для принятия ими взвешенных и обоснованных решений о распоряжении акциями.</w:t>
      </w:r>
    </w:p>
    <w:p w:rsidR="00BD443F" w:rsidRPr="00055915" w:rsidRDefault="00BD443F" w:rsidP="008F45F5">
      <w:pPr>
        <w:ind w:firstLine="550"/>
        <w:jc w:val="both"/>
        <w:rPr>
          <w:color w:val="000000"/>
          <w:sz w:val="20"/>
          <w:szCs w:val="20"/>
        </w:rPr>
      </w:pPr>
      <w:r w:rsidRPr="00055915">
        <w:rPr>
          <w:color w:val="000000"/>
          <w:sz w:val="20"/>
          <w:szCs w:val="20"/>
        </w:rPr>
        <w:t xml:space="preserve">АКБ «Вятка-банк» ОАО в целях надлежащего соблюдения и защиты указанного права гарантирует выполнение установленных законодательством требований о раскрытии информации. Банк обеспечивает своевременное и точное раскрытие информации  по всем существенным вопросам деятельности путем выполнения установленных законодательством требований, а также добровольно раскрывая дополнительную информацию, которая имеет важное значение для обеспечения реализации акционерами Банка своих прав и выполнения обязанностей. Деятельность Банка освещена на сайте в сети Интернет по адресу: </w:t>
      </w:r>
      <w:r w:rsidRPr="00090876">
        <w:rPr>
          <w:color w:val="000000"/>
          <w:sz w:val="20"/>
          <w:szCs w:val="20"/>
        </w:rPr>
        <w:t>http</w:t>
      </w:r>
      <w:r w:rsidRPr="00055915">
        <w:rPr>
          <w:color w:val="000000"/>
          <w:sz w:val="20"/>
          <w:szCs w:val="20"/>
        </w:rPr>
        <w:t>://</w:t>
      </w:r>
      <w:r w:rsidRPr="00090876">
        <w:rPr>
          <w:color w:val="000000"/>
          <w:sz w:val="20"/>
          <w:szCs w:val="20"/>
        </w:rPr>
        <w:t>www</w:t>
      </w:r>
      <w:r w:rsidRPr="00055915">
        <w:rPr>
          <w:color w:val="000000"/>
          <w:sz w:val="20"/>
          <w:szCs w:val="20"/>
        </w:rPr>
        <w:t>.</w:t>
      </w:r>
      <w:r w:rsidRPr="00090876">
        <w:rPr>
          <w:color w:val="000000"/>
          <w:sz w:val="20"/>
          <w:szCs w:val="20"/>
        </w:rPr>
        <w:t>vtkbank</w:t>
      </w:r>
      <w:r w:rsidRPr="00055915">
        <w:rPr>
          <w:color w:val="000000"/>
          <w:sz w:val="20"/>
          <w:szCs w:val="20"/>
        </w:rPr>
        <w:t>.</w:t>
      </w:r>
      <w:r w:rsidRPr="00090876">
        <w:rPr>
          <w:color w:val="000000"/>
          <w:sz w:val="20"/>
          <w:szCs w:val="20"/>
        </w:rPr>
        <w:t>ru</w:t>
      </w:r>
      <w:r w:rsidRPr="00055915">
        <w:rPr>
          <w:color w:val="000000"/>
          <w:sz w:val="20"/>
          <w:szCs w:val="20"/>
        </w:rPr>
        <w:t xml:space="preserve">/, информация на котором периодически обновляется. </w:t>
      </w:r>
      <w:r w:rsidRPr="00090876">
        <w:rPr>
          <w:color w:val="000000"/>
          <w:sz w:val="20"/>
          <w:szCs w:val="20"/>
        </w:rPr>
        <w:t xml:space="preserve">Кроме того, Банк раскрывает информацию, предусмотренную Положением о раскрытии информации эмитентами эмиссионных ценных бумаг, утвержденным ФСФР России от 04.10.2011г. № 11-46/пз-н, в Ленте новостей уполномоченного информационного агентства – Закрытое акционерное общество «Интерфакс». </w:t>
      </w:r>
      <w:r w:rsidRPr="00055915">
        <w:rPr>
          <w:color w:val="000000"/>
          <w:sz w:val="20"/>
          <w:szCs w:val="20"/>
        </w:rPr>
        <w:t xml:space="preserve"> </w:t>
      </w:r>
    </w:p>
    <w:p w:rsidR="00BD443F" w:rsidRPr="00055915" w:rsidRDefault="00BD443F" w:rsidP="008F45F5">
      <w:pPr>
        <w:ind w:firstLine="550"/>
        <w:jc w:val="both"/>
        <w:rPr>
          <w:color w:val="000000"/>
          <w:sz w:val="20"/>
          <w:szCs w:val="20"/>
        </w:rPr>
      </w:pPr>
      <w:r w:rsidRPr="00055915">
        <w:rPr>
          <w:color w:val="000000"/>
          <w:sz w:val="20"/>
          <w:szCs w:val="20"/>
        </w:rPr>
        <w:t>Предоставление информации о результатах деятельности по доступным каналам обеспечивает прозрачность и информационную открытость Банка в объеме, достаточном для принятия акционерами взвешенных и обоснованных решений о распоряжении акциями.</w:t>
      </w:r>
    </w:p>
    <w:p w:rsidR="00BD443F" w:rsidRPr="00090876" w:rsidRDefault="00BD443F" w:rsidP="008F45F5">
      <w:pPr>
        <w:ind w:firstLine="550"/>
        <w:jc w:val="both"/>
        <w:rPr>
          <w:color w:val="000000"/>
          <w:sz w:val="20"/>
          <w:szCs w:val="20"/>
        </w:rPr>
      </w:pPr>
      <w:r w:rsidRPr="00055915">
        <w:rPr>
          <w:color w:val="000000"/>
          <w:sz w:val="20"/>
          <w:szCs w:val="20"/>
        </w:rPr>
        <w:t>Кроме того, Банк путем переписки или телефонных переговоров отвечает на  все письма и запросы акционеров</w:t>
      </w:r>
      <w:r>
        <w:rPr>
          <w:color w:val="000000"/>
          <w:sz w:val="20"/>
          <w:szCs w:val="20"/>
        </w:rPr>
        <w:t>.</w:t>
      </w:r>
    </w:p>
    <w:p w:rsidR="00BD443F" w:rsidRPr="00090876" w:rsidRDefault="00BD443F" w:rsidP="008F45F5">
      <w:pPr>
        <w:ind w:firstLine="550"/>
        <w:jc w:val="both"/>
        <w:rPr>
          <w:color w:val="000000"/>
          <w:sz w:val="20"/>
          <w:szCs w:val="20"/>
        </w:rPr>
      </w:pPr>
    </w:p>
    <w:p w:rsidR="00BD443F" w:rsidRPr="00090876" w:rsidRDefault="00BD443F" w:rsidP="008F45F5">
      <w:pPr>
        <w:spacing w:after="120"/>
        <w:ind w:left="113" w:firstLine="437"/>
        <w:jc w:val="both"/>
        <w:rPr>
          <w:b/>
          <w:color w:val="333333"/>
          <w:sz w:val="20"/>
          <w:szCs w:val="20"/>
        </w:rPr>
      </w:pPr>
      <w:r w:rsidRPr="00090876">
        <w:rPr>
          <w:b/>
          <w:color w:val="333333"/>
          <w:sz w:val="20"/>
          <w:szCs w:val="20"/>
        </w:rPr>
        <w:t>- Соблюдение требований законодательства РФ, положений Устава и внутренних документов Банка</w:t>
      </w:r>
    </w:p>
    <w:p w:rsidR="00BD443F" w:rsidRPr="00090876" w:rsidRDefault="00BD443F" w:rsidP="008F45F5">
      <w:pPr>
        <w:ind w:firstLine="550"/>
        <w:jc w:val="both"/>
        <w:rPr>
          <w:color w:val="000000"/>
          <w:sz w:val="20"/>
          <w:szCs w:val="20"/>
        </w:rPr>
      </w:pPr>
      <w:r w:rsidRPr="00090876">
        <w:rPr>
          <w:color w:val="000000"/>
          <w:sz w:val="20"/>
          <w:szCs w:val="20"/>
        </w:rPr>
        <w:t>Этот принцип выражается в том, что корпоративное управление осуществляется в рамках действующего законодательства РФ, в том числе с учетом рекомендаций Кодекса корпоративного поведения ФКЦБ. При этом корпоративное управление осуществляется в рамках структуры органов управления и контроля Банка и их компетенции, предусмотренной Уставом Банка.</w:t>
      </w:r>
    </w:p>
    <w:p w:rsidR="00BD443F" w:rsidRDefault="00BD443F" w:rsidP="008F45F5">
      <w:pPr>
        <w:spacing w:after="120"/>
        <w:ind w:left="113" w:firstLine="437"/>
        <w:jc w:val="both"/>
        <w:rPr>
          <w:b/>
          <w:color w:val="333333"/>
          <w:sz w:val="20"/>
          <w:szCs w:val="20"/>
        </w:rPr>
      </w:pPr>
    </w:p>
    <w:p w:rsidR="00BD443F" w:rsidRPr="00090876" w:rsidRDefault="00BD443F" w:rsidP="008F45F5">
      <w:pPr>
        <w:spacing w:after="120"/>
        <w:ind w:left="113" w:firstLine="437"/>
        <w:jc w:val="both"/>
        <w:rPr>
          <w:b/>
          <w:color w:val="333333"/>
          <w:sz w:val="20"/>
          <w:szCs w:val="20"/>
        </w:rPr>
      </w:pPr>
      <w:r w:rsidRPr="00090876">
        <w:rPr>
          <w:b/>
          <w:color w:val="333333"/>
          <w:sz w:val="20"/>
          <w:szCs w:val="20"/>
        </w:rPr>
        <w:t>Основные цели и задачи, стоящие перед Банком в части повышения качества корпоративного управления:</w:t>
      </w:r>
    </w:p>
    <w:p w:rsidR="00BD443F" w:rsidRPr="00090876" w:rsidRDefault="00BD443F" w:rsidP="008F45F5">
      <w:pPr>
        <w:numPr>
          <w:ilvl w:val="0"/>
          <w:numId w:val="7"/>
        </w:numPr>
        <w:suppressAutoHyphens/>
        <w:rPr>
          <w:sz w:val="20"/>
          <w:szCs w:val="20"/>
        </w:rPr>
      </w:pPr>
      <w:r w:rsidRPr="00090876">
        <w:rPr>
          <w:sz w:val="20"/>
          <w:szCs w:val="20"/>
        </w:rPr>
        <w:t>соблюдение прав акционеров и заинтересованных сторон;</w:t>
      </w:r>
    </w:p>
    <w:p w:rsidR="00BD443F" w:rsidRPr="00090876" w:rsidRDefault="00BD443F" w:rsidP="008F45F5">
      <w:pPr>
        <w:numPr>
          <w:ilvl w:val="0"/>
          <w:numId w:val="7"/>
        </w:numPr>
        <w:suppressAutoHyphens/>
        <w:rPr>
          <w:sz w:val="20"/>
          <w:szCs w:val="20"/>
        </w:rPr>
      </w:pPr>
      <w:r w:rsidRPr="00090876">
        <w:rPr>
          <w:sz w:val="20"/>
          <w:szCs w:val="20"/>
        </w:rPr>
        <w:t>четкое разделение полномочий и ответственности между органами управления;</w:t>
      </w:r>
    </w:p>
    <w:p w:rsidR="00BD443F" w:rsidRPr="00090876" w:rsidRDefault="00BD443F" w:rsidP="008F45F5">
      <w:pPr>
        <w:numPr>
          <w:ilvl w:val="0"/>
          <w:numId w:val="7"/>
        </w:numPr>
        <w:suppressAutoHyphens/>
        <w:rPr>
          <w:sz w:val="20"/>
          <w:szCs w:val="20"/>
        </w:rPr>
      </w:pPr>
      <w:r w:rsidRPr="00090876">
        <w:rPr>
          <w:sz w:val="20"/>
          <w:szCs w:val="20"/>
        </w:rPr>
        <w:t>информационная открытость для акционеров и заинтересованных сторон.</w:t>
      </w:r>
    </w:p>
    <w:p w:rsidR="00BD443F" w:rsidRPr="00090876" w:rsidRDefault="00BD443F" w:rsidP="008F45F5">
      <w:pPr>
        <w:ind w:firstLine="550"/>
        <w:jc w:val="both"/>
        <w:rPr>
          <w:color w:val="000000"/>
          <w:sz w:val="20"/>
          <w:szCs w:val="20"/>
        </w:rPr>
      </w:pPr>
      <w:r w:rsidRPr="009D0467">
        <w:rPr>
          <w:color w:val="000000"/>
          <w:sz w:val="20"/>
          <w:szCs w:val="20"/>
        </w:rPr>
        <w:t xml:space="preserve">Для повышения качества корпоративного управления одних законодательных мер недостаточно, важна инициатива именно внутри </w:t>
      </w:r>
      <w:r>
        <w:rPr>
          <w:color w:val="000000"/>
          <w:sz w:val="20"/>
          <w:szCs w:val="20"/>
        </w:rPr>
        <w:t>Банка</w:t>
      </w:r>
      <w:r w:rsidRPr="009D0467">
        <w:rPr>
          <w:color w:val="000000"/>
          <w:sz w:val="20"/>
          <w:szCs w:val="20"/>
        </w:rPr>
        <w:t xml:space="preserve"> и корпоративная культура, а также необходима прозрачность в политике корпоративного управления, которая обеспечивает информирование акционеров о принимаемых мерах по развитию корпоративного управления.</w:t>
      </w:r>
    </w:p>
    <w:p w:rsidR="00BD443F" w:rsidRPr="00367713" w:rsidRDefault="00BD443F" w:rsidP="008F45F5">
      <w:pPr>
        <w:ind w:firstLine="550"/>
        <w:jc w:val="both"/>
        <w:rPr>
          <w:sz w:val="20"/>
          <w:szCs w:val="20"/>
        </w:rPr>
      </w:pPr>
    </w:p>
    <w:p w:rsidR="00BD443F" w:rsidRPr="00367713" w:rsidRDefault="00BD443F" w:rsidP="008F45F5">
      <w:pPr>
        <w:ind w:left="110"/>
        <w:rPr>
          <w:color w:val="000000"/>
          <w:sz w:val="20"/>
          <w:szCs w:val="20"/>
        </w:rPr>
      </w:pPr>
    </w:p>
    <w:p w:rsidR="00BD443F" w:rsidRPr="001C4C17" w:rsidRDefault="00BD443F" w:rsidP="008F45F5">
      <w:pPr>
        <w:tabs>
          <w:tab w:val="left" w:pos="110"/>
        </w:tabs>
        <w:ind w:firstLine="709"/>
        <w:rPr>
          <w:rFonts w:ascii="Optima" w:hAnsi="Optima"/>
          <w:b/>
        </w:rPr>
      </w:pPr>
      <w:r w:rsidRPr="001C4C17">
        <w:rPr>
          <w:rFonts w:ascii="Optima Cyr" w:hAnsi="Optima Cyr"/>
          <w:b/>
        </w:rPr>
        <w:t>СВЕДЕНИЯ О СДЕЛКАХ С ЗАИНТЕРЕСОВАННОСТЬЮ</w:t>
      </w:r>
    </w:p>
    <w:p w:rsidR="00BD443F" w:rsidRDefault="00BD443F" w:rsidP="008F45F5">
      <w:pPr>
        <w:ind w:firstLine="708"/>
        <w:jc w:val="both"/>
        <w:rPr>
          <w:color w:val="000000"/>
          <w:sz w:val="20"/>
          <w:szCs w:val="20"/>
        </w:rPr>
      </w:pPr>
    </w:p>
    <w:p w:rsidR="00BD443F" w:rsidRDefault="00BD443F" w:rsidP="008F45F5">
      <w:pPr>
        <w:ind w:firstLine="708"/>
        <w:jc w:val="both"/>
      </w:pPr>
      <w:r w:rsidRPr="00CF6519">
        <w:rPr>
          <w:color w:val="000000"/>
          <w:sz w:val="20"/>
          <w:szCs w:val="20"/>
        </w:rPr>
        <w:t>В 201</w:t>
      </w:r>
      <w:r>
        <w:rPr>
          <w:color w:val="000000"/>
          <w:sz w:val="20"/>
          <w:szCs w:val="20"/>
        </w:rPr>
        <w:t>2</w:t>
      </w:r>
      <w:r w:rsidRPr="00CF6519">
        <w:rPr>
          <w:color w:val="000000"/>
          <w:sz w:val="20"/>
          <w:szCs w:val="20"/>
        </w:rPr>
        <w:t xml:space="preserve"> году совершен</w:t>
      </w:r>
      <w:r>
        <w:rPr>
          <w:color w:val="000000"/>
          <w:sz w:val="20"/>
          <w:szCs w:val="20"/>
        </w:rPr>
        <w:t>ы</w:t>
      </w:r>
      <w:r w:rsidRPr="00CF6519">
        <w:rPr>
          <w:color w:val="000000"/>
          <w:sz w:val="20"/>
          <w:szCs w:val="20"/>
        </w:rPr>
        <w:t xml:space="preserve"> </w:t>
      </w:r>
      <w:r>
        <w:rPr>
          <w:color w:val="000000"/>
          <w:sz w:val="20"/>
          <w:szCs w:val="20"/>
        </w:rPr>
        <w:t>48</w:t>
      </w:r>
      <w:r w:rsidRPr="00CF6519">
        <w:rPr>
          <w:color w:val="000000"/>
          <w:sz w:val="20"/>
          <w:szCs w:val="20"/>
        </w:rPr>
        <w:t xml:space="preserve"> сдел</w:t>
      </w:r>
      <w:r>
        <w:rPr>
          <w:color w:val="000000"/>
          <w:sz w:val="20"/>
          <w:szCs w:val="20"/>
        </w:rPr>
        <w:t>о</w:t>
      </w:r>
      <w:r w:rsidRPr="00CF6519">
        <w:rPr>
          <w:color w:val="000000"/>
          <w:sz w:val="20"/>
          <w:szCs w:val="20"/>
        </w:rPr>
        <w:t xml:space="preserve">к на общую сумму </w:t>
      </w:r>
      <w:r w:rsidRPr="00DE6ECF">
        <w:rPr>
          <w:color w:val="000000"/>
          <w:sz w:val="20"/>
          <w:szCs w:val="20"/>
        </w:rPr>
        <w:t>1</w:t>
      </w:r>
      <w:r>
        <w:rPr>
          <w:color w:val="000000"/>
          <w:sz w:val="20"/>
          <w:szCs w:val="20"/>
        </w:rPr>
        <w:t xml:space="preserve"> </w:t>
      </w:r>
      <w:r w:rsidRPr="00DE6ECF">
        <w:rPr>
          <w:color w:val="000000"/>
          <w:sz w:val="20"/>
          <w:szCs w:val="20"/>
        </w:rPr>
        <w:t>759</w:t>
      </w:r>
      <w:r>
        <w:rPr>
          <w:color w:val="000000"/>
          <w:sz w:val="20"/>
          <w:szCs w:val="20"/>
        </w:rPr>
        <w:t xml:space="preserve"> </w:t>
      </w:r>
      <w:r w:rsidRPr="00DE6ECF">
        <w:rPr>
          <w:color w:val="000000"/>
          <w:sz w:val="20"/>
          <w:szCs w:val="20"/>
        </w:rPr>
        <w:t>442</w:t>
      </w:r>
      <w:r>
        <w:rPr>
          <w:color w:val="000000"/>
          <w:sz w:val="20"/>
          <w:szCs w:val="20"/>
        </w:rPr>
        <w:t xml:space="preserve"> тыс.</w:t>
      </w:r>
      <w:r w:rsidRPr="00CF6519">
        <w:rPr>
          <w:color w:val="000000"/>
          <w:sz w:val="20"/>
          <w:szCs w:val="20"/>
        </w:rPr>
        <w:t xml:space="preserve"> руб., </w:t>
      </w:r>
      <w:r w:rsidRPr="00F6699F">
        <w:rPr>
          <w:color w:val="000000"/>
          <w:sz w:val="20"/>
          <w:szCs w:val="20"/>
        </w:rPr>
        <w:t>которая</w:t>
      </w:r>
      <w:r w:rsidRPr="00CF6519">
        <w:rPr>
          <w:color w:val="000000"/>
          <w:sz w:val="20"/>
          <w:szCs w:val="20"/>
        </w:rPr>
        <w:t xml:space="preserve"> в соответствии с Федеральным законом «Об акционерных обществах», призна</w:t>
      </w:r>
      <w:r>
        <w:rPr>
          <w:color w:val="000000"/>
          <w:sz w:val="20"/>
          <w:szCs w:val="20"/>
        </w:rPr>
        <w:t>е</w:t>
      </w:r>
      <w:r w:rsidRPr="00CF6519">
        <w:rPr>
          <w:color w:val="000000"/>
          <w:sz w:val="20"/>
          <w:szCs w:val="20"/>
        </w:rPr>
        <w:t xml:space="preserve">тся сделками, в совершении которых имеется заинтересованность. Существенные условия заключенных </w:t>
      </w:r>
      <w:r>
        <w:rPr>
          <w:color w:val="000000"/>
          <w:sz w:val="20"/>
          <w:szCs w:val="20"/>
        </w:rPr>
        <w:t>Банк</w:t>
      </w:r>
      <w:r w:rsidRPr="00CF6519">
        <w:rPr>
          <w:color w:val="000000"/>
          <w:sz w:val="20"/>
          <w:szCs w:val="20"/>
        </w:rPr>
        <w:t xml:space="preserve">ом сделок с заинтересованностью не отличались от условий аналогичных заключаемых </w:t>
      </w:r>
      <w:r>
        <w:rPr>
          <w:color w:val="000000"/>
          <w:sz w:val="20"/>
          <w:szCs w:val="20"/>
        </w:rPr>
        <w:t>Банк</w:t>
      </w:r>
      <w:r w:rsidRPr="00CF6519">
        <w:rPr>
          <w:color w:val="000000"/>
          <w:sz w:val="20"/>
          <w:szCs w:val="20"/>
        </w:rPr>
        <w:t xml:space="preserve">ом сделок. Подробная информация о сделках раскрыта в ежеквартальных отчетах </w:t>
      </w:r>
      <w:r>
        <w:rPr>
          <w:color w:val="000000"/>
          <w:sz w:val="20"/>
          <w:szCs w:val="20"/>
        </w:rPr>
        <w:t>Банк</w:t>
      </w:r>
      <w:r w:rsidRPr="00CF6519">
        <w:rPr>
          <w:color w:val="000000"/>
          <w:sz w:val="20"/>
          <w:szCs w:val="20"/>
        </w:rPr>
        <w:t xml:space="preserve">а по ценным бумагам, который предоставляется в Центральный </w:t>
      </w:r>
      <w:r>
        <w:rPr>
          <w:color w:val="000000"/>
          <w:sz w:val="20"/>
          <w:szCs w:val="20"/>
        </w:rPr>
        <w:t>Банк</w:t>
      </w:r>
      <w:r w:rsidRPr="00CF6519">
        <w:rPr>
          <w:color w:val="000000"/>
          <w:sz w:val="20"/>
          <w:szCs w:val="20"/>
        </w:rPr>
        <w:t xml:space="preserve">, а также для информирования акционеров и инвесторов размещается на сайте </w:t>
      </w:r>
      <w:r>
        <w:rPr>
          <w:color w:val="000000"/>
          <w:sz w:val="20"/>
          <w:szCs w:val="20"/>
        </w:rPr>
        <w:t>Банк</w:t>
      </w:r>
      <w:r w:rsidRPr="00CF6519">
        <w:rPr>
          <w:color w:val="000000"/>
          <w:sz w:val="20"/>
          <w:szCs w:val="20"/>
        </w:rPr>
        <w:t>а</w:t>
      </w:r>
      <w:r>
        <w:rPr>
          <w:color w:val="000000"/>
          <w:sz w:val="20"/>
          <w:szCs w:val="20"/>
        </w:rPr>
        <w:t xml:space="preserve"> и в Ленте новостей</w:t>
      </w:r>
      <w:r w:rsidRPr="00CF6519">
        <w:rPr>
          <w:color w:val="000000"/>
          <w:sz w:val="20"/>
          <w:szCs w:val="20"/>
        </w:rPr>
        <w:t>.</w:t>
      </w:r>
    </w:p>
    <w:p w:rsidR="00BD443F" w:rsidRPr="008F45F5" w:rsidRDefault="00BD443F" w:rsidP="008F45F5">
      <w:pPr>
        <w:spacing w:after="120"/>
        <w:ind w:left="108"/>
        <w:rPr>
          <w:rFonts w:ascii="Optima" w:hAnsi="Optima"/>
          <w:b/>
          <w:color w:val="333333"/>
          <w:sz w:val="28"/>
          <w:szCs w:val="28"/>
        </w:rPr>
      </w:pPr>
    </w:p>
    <w:p w:rsidR="00BD443F" w:rsidRPr="008920F3" w:rsidRDefault="00BD443F" w:rsidP="008F45F5">
      <w:pPr>
        <w:spacing w:after="120"/>
        <w:ind w:left="108"/>
      </w:pPr>
      <w:r w:rsidRPr="008F45F5">
        <w:rPr>
          <w:rFonts w:ascii="Optima" w:hAnsi="Optima"/>
          <w:b/>
          <w:color w:val="333333"/>
          <w:sz w:val="28"/>
          <w:szCs w:val="28"/>
        </w:rPr>
        <w:t>6</w:t>
      </w:r>
      <w:r w:rsidRPr="00367713">
        <w:rPr>
          <w:rFonts w:ascii="Optima" w:hAnsi="Optima"/>
          <w:b/>
          <w:color w:val="333333"/>
          <w:sz w:val="28"/>
          <w:szCs w:val="28"/>
        </w:rPr>
        <w:t xml:space="preserve">. </w:t>
      </w:r>
      <w:r w:rsidRPr="008920F3">
        <w:rPr>
          <w:rFonts w:ascii="Optima Cyr" w:hAnsi="Optima Cyr"/>
          <w:b/>
          <w:color w:val="333333"/>
          <w:sz w:val="28"/>
          <w:szCs w:val="28"/>
        </w:rPr>
        <w:t>Сеть обслуживания клиентов</w:t>
      </w:r>
    </w:p>
    <w:p w:rsidR="00BD443F" w:rsidRPr="001C4C17" w:rsidRDefault="00BD443F" w:rsidP="008F45F5">
      <w:pPr>
        <w:tabs>
          <w:tab w:val="left" w:pos="110"/>
        </w:tabs>
        <w:ind w:firstLine="709"/>
        <w:rPr>
          <w:rFonts w:ascii="Optima" w:hAnsi="Optima"/>
          <w:b/>
        </w:rPr>
      </w:pPr>
      <w:r w:rsidRPr="001C4C17">
        <w:rPr>
          <w:rFonts w:ascii="Optima Cyr" w:hAnsi="Optima Cyr"/>
          <w:b/>
        </w:rPr>
        <w:t>Дополнительные офисы Банка в Кирове.</w:t>
      </w:r>
    </w:p>
    <w:p w:rsidR="00BD443F" w:rsidRDefault="00BD443F" w:rsidP="008F45F5">
      <w:pPr>
        <w:ind w:firstLine="550"/>
        <w:rPr>
          <w:sz w:val="20"/>
          <w:szCs w:val="20"/>
        </w:rPr>
      </w:pPr>
    </w:p>
    <w:tbl>
      <w:tblPr>
        <w:tblW w:w="10783" w:type="dxa"/>
        <w:tblInd w:w="98" w:type="dxa"/>
        <w:tblLook w:val="0000" w:firstRow="0" w:lastRow="0" w:firstColumn="0" w:lastColumn="0" w:noHBand="0" w:noVBand="0"/>
      </w:tblPr>
      <w:tblGrid>
        <w:gridCol w:w="456"/>
        <w:gridCol w:w="2855"/>
        <w:gridCol w:w="7472"/>
      </w:tblGrid>
      <w:tr w:rsidR="00BD443F" w:rsidRPr="00D00793" w:rsidTr="00DA729A">
        <w:trPr>
          <w:trHeight w:val="255"/>
        </w:trPr>
        <w:tc>
          <w:tcPr>
            <w:tcW w:w="456" w:type="dxa"/>
            <w:tcBorders>
              <w:top w:val="single" w:sz="4" w:space="0" w:color="auto"/>
              <w:left w:val="single" w:sz="4" w:space="0" w:color="auto"/>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w:t>
            </w:r>
          </w:p>
        </w:tc>
        <w:tc>
          <w:tcPr>
            <w:tcW w:w="2855" w:type="dxa"/>
            <w:tcBorders>
              <w:top w:val="single" w:sz="4" w:space="0" w:color="auto"/>
              <w:left w:val="nil"/>
              <w:bottom w:val="single" w:sz="4" w:space="0" w:color="auto"/>
              <w:right w:val="single" w:sz="4" w:space="0" w:color="auto"/>
            </w:tcBorders>
            <w:noWrap/>
            <w:vAlign w:val="bottom"/>
          </w:tcPr>
          <w:p w:rsidR="00BD443F" w:rsidRPr="00D00793" w:rsidRDefault="00BD443F" w:rsidP="00DA729A">
            <w:pPr>
              <w:rPr>
                <w:sz w:val="20"/>
                <w:szCs w:val="20"/>
              </w:rPr>
            </w:pPr>
            <w:r>
              <w:rPr>
                <w:sz w:val="20"/>
                <w:szCs w:val="20"/>
              </w:rPr>
              <w:t>Наименование</w:t>
            </w:r>
          </w:p>
        </w:tc>
        <w:tc>
          <w:tcPr>
            <w:tcW w:w="7472" w:type="dxa"/>
            <w:tcBorders>
              <w:top w:val="single" w:sz="4" w:space="0" w:color="auto"/>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Адрес</w:t>
            </w:r>
          </w:p>
        </w:tc>
      </w:tr>
      <w:tr w:rsidR="00BD443F" w:rsidRPr="00D00793" w:rsidTr="00DA729A">
        <w:trPr>
          <w:trHeight w:val="255"/>
        </w:trPr>
        <w:tc>
          <w:tcPr>
            <w:tcW w:w="456" w:type="dxa"/>
            <w:tcBorders>
              <w:top w:val="nil"/>
              <w:left w:val="single" w:sz="4" w:space="0" w:color="auto"/>
              <w:bottom w:val="single" w:sz="4" w:space="0" w:color="auto"/>
              <w:right w:val="single" w:sz="4" w:space="0" w:color="auto"/>
            </w:tcBorders>
            <w:noWrap/>
            <w:vAlign w:val="bottom"/>
          </w:tcPr>
          <w:p w:rsidR="00BD443F" w:rsidRPr="00D00793" w:rsidRDefault="00BD443F" w:rsidP="00DA729A">
            <w:r w:rsidRPr="00D00793">
              <w:t>1</w:t>
            </w:r>
          </w:p>
        </w:tc>
        <w:tc>
          <w:tcPr>
            <w:tcW w:w="2855"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Pr>
                <w:sz w:val="20"/>
                <w:szCs w:val="20"/>
              </w:rPr>
              <w:t>«Антей»</w:t>
            </w:r>
          </w:p>
        </w:tc>
        <w:tc>
          <w:tcPr>
            <w:tcW w:w="7472"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 xml:space="preserve">Киров, ул. Лепсе, д. </w:t>
            </w:r>
            <w:r>
              <w:rPr>
                <w:sz w:val="20"/>
                <w:szCs w:val="20"/>
              </w:rPr>
              <w:t>54</w:t>
            </w:r>
          </w:p>
        </w:tc>
      </w:tr>
      <w:tr w:rsidR="00BD443F" w:rsidRPr="00D00793" w:rsidTr="00DA729A">
        <w:trPr>
          <w:trHeight w:val="255"/>
        </w:trPr>
        <w:tc>
          <w:tcPr>
            <w:tcW w:w="456" w:type="dxa"/>
            <w:tcBorders>
              <w:top w:val="nil"/>
              <w:left w:val="single" w:sz="4" w:space="0" w:color="auto"/>
              <w:bottom w:val="single" w:sz="4" w:space="0" w:color="auto"/>
              <w:right w:val="single" w:sz="4" w:space="0" w:color="auto"/>
            </w:tcBorders>
            <w:noWrap/>
            <w:vAlign w:val="bottom"/>
          </w:tcPr>
          <w:p w:rsidR="00BD443F" w:rsidRPr="00D00793" w:rsidRDefault="00BD443F" w:rsidP="00DA729A">
            <w:r w:rsidRPr="00D00793">
              <w:t>2</w:t>
            </w:r>
          </w:p>
        </w:tc>
        <w:tc>
          <w:tcPr>
            <w:tcW w:w="2855"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«Городской»</w:t>
            </w:r>
          </w:p>
        </w:tc>
        <w:tc>
          <w:tcPr>
            <w:tcW w:w="7472"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Киров, ул. Чапаева, д. 7</w:t>
            </w:r>
          </w:p>
        </w:tc>
      </w:tr>
      <w:tr w:rsidR="00BD443F" w:rsidRPr="00D00793" w:rsidTr="00DA729A">
        <w:trPr>
          <w:trHeight w:val="255"/>
        </w:trPr>
        <w:tc>
          <w:tcPr>
            <w:tcW w:w="456" w:type="dxa"/>
            <w:tcBorders>
              <w:top w:val="nil"/>
              <w:left w:val="single" w:sz="4" w:space="0" w:color="auto"/>
              <w:bottom w:val="single" w:sz="4" w:space="0" w:color="auto"/>
              <w:right w:val="single" w:sz="4" w:space="0" w:color="auto"/>
            </w:tcBorders>
            <w:noWrap/>
            <w:vAlign w:val="bottom"/>
          </w:tcPr>
          <w:p w:rsidR="00BD443F" w:rsidRPr="00D00793" w:rsidRDefault="00BD443F" w:rsidP="00DA729A">
            <w:r w:rsidRPr="00D00793">
              <w:t>3</w:t>
            </w:r>
          </w:p>
        </w:tc>
        <w:tc>
          <w:tcPr>
            <w:tcW w:w="2855"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«Заречный»</w:t>
            </w:r>
          </w:p>
        </w:tc>
        <w:tc>
          <w:tcPr>
            <w:tcW w:w="7472"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Киров, ул. Павла Корчагина, д. 78</w:t>
            </w:r>
          </w:p>
        </w:tc>
      </w:tr>
      <w:tr w:rsidR="00BD443F" w:rsidRPr="00D00793" w:rsidTr="00DA729A">
        <w:trPr>
          <w:trHeight w:val="255"/>
        </w:trPr>
        <w:tc>
          <w:tcPr>
            <w:tcW w:w="456" w:type="dxa"/>
            <w:tcBorders>
              <w:top w:val="nil"/>
              <w:left w:val="single" w:sz="4" w:space="0" w:color="auto"/>
              <w:bottom w:val="single" w:sz="4" w:space="0" w:color="auto"/>
              <w:right w:val="single" w:sz="4" w:space="0" w:color="auto"/>
            </w:tcBorders>
            <w:noWrap/>
            <w:vAlign w:val="bottom"/>
          </w:tcPr>
          <w:p w:rsidR="00BD443F" w:rsidRPr="00D00793" w:rsidRDefault="00BD443F" w:rsidP="00DA729A">
            <w:r w:rsidRPr="00D00793">
              <w:t>4</w:t>
            </w:r>
          </w:p>
        </w:tc>
        <w:tc>
          <w:tcPr>
            <w:tcW w:w="2855"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«Лепсе»</w:t>
            </w:r>
          </w:p>
        </w:tc>
        <w:tc>
          <w:tcPr>
            <w:tcW w:w="7472"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Киров, Октябрьский пр-т, д. 57</w:t>
            </w:r>
          </w:p>
        </w:tc>
      </w:tr>
      <w:tr w:rsidR="00BD443F" w:rsidRPr="00D00793" w:rsidTr="00DA729A">
        <w:trPr>
          <w:trHeight w:val="255"/>
        </w:trPr>
        <w:tc>
          <w:tcPr>
            <w:tcW w:w="456" w:type="dxa"/>
            <w:tcBorders>
              <w:top w:val="nil"/>
              <w:left w:val="single" w:sz="4" w:space="0" w:color="auto"/>
              <w:bottom w:val="single" w:sz="4" w:space="0" w:color="auto"/>
              <w:right w:val="single" w:sz="4" w:space="0" w:color="auto"/>
            </w:tcBorders>
            <w:noWrap/>
            <w:vAlign w:val="bottom"/>
          </w:tcPr>
          <w:p w:rsidR="00BD443F" w:rsidRPr="00D00793" w:rsidRDefault="00BD443F" w:rsidP="00DA729A">
            <w:r w:rsidRPr="00D00793">
              <w:t>5</w:t>
            </w:r>
          </w:p>
        </w:tc>
        <w:tc>
          <w:tcPr>
            <w:tcW w:w="2855"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«Лянгасово»</w:t>
            </w:r>
          </w:p>
        </w:tc>
        <w:tc>
          <w:tcPr>
            <w:tcW w:w="7472"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Киров, пос. Лянгасово, ул. Лесная, д. 8-а</w:t>
            </w:r>
          </w:p>
        </w:tc>
      </w:tr>
      <w:tr w:rsidR="00BD443F" w:rsidRPr="00D00793" w:rsidTr="00DA729A">
        <w:trPr>
          <w:trHeight w:val="255"/>
        </w:trPr>
        <w:tc>
          <w:tcPr>
            <w:tcW w:w="456" w:type="dxa"/>
            <w:tcBorders>
              <w:top w:val="nil"/>
              <w:left w:val="single" w:sz="4" w:space="0" w:color="auto"/>
              <w:bottom w:val="single" w:sz="4" w:space="0" w:color="auto"/>
              <w:right w:val="single" w:sz="4" w:space="0" w:color="auto"/>
            </w:tcBorders>
            <w:noWrap/>
            <w:vAlign w:val="bottom"/>
          </w:tcPr>
          <w:p w:rsidR="00BD443F" w:rsidRPr="00D00793" w:rsidRDefault="00BD443F" w:rsidP="00DA729A">
            <w:r w:rsidRPr="00D00793">
              <w:t>6</w:t>
            </w:r>
          </w:p>
        </w:tc>
        <w:tc>
          <w:tcPr>
            <w:tcW w:w="2855"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«На Дружбе»</w:t>
            </w:r>
          </w:p>
        </w:tc>
        <w:tc>
          <w:tcPr>
            <w:tcW w:w="7472"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Киров, ул. Щорса, д. 41</w:t>
            </w:r>
          </w:p>
        </w:tc>
      </w:tr>
      <w:tr w:rsidR="00BD443F" w:rsidRPr="00D00793" w:rsidTr="00DA729A">
        <w:trPr>
          <w:trHeight w:val="255"/>
        </w:trPr>
        <w:tc>
          <w:tcPr>
            <w:tcW w:w="456" w:type="dxa"/>
            <w:tcBorders>
              <w:top w:val="nil"/>
              <w:left w:val="single" w:sz="4" w:space="0" w:color="auto"/>
              <w:bottom w:val="single" w:sz="4" w:space="0" w:color="auto"/>
              <w:right w:val="single" w:sz="4" w:space="0" w:color="auto"/>
            </w:tcBorders>
            <w:noWrap/>
            <w:vAlign w:val="bottom"/>
          </w:tcPr>
          <w:p w:rsidR="00BD443F" w:rsidRPr="00D00793" w:rsidRDefault="00BD443F" w:rsidP="00DA729A">
            <w:r w:rsidRPr="00D00793">
              <w:t>7</w:t>
            </w:r>
          </w:p>
        </w:tc>
        <w:tc>
          <w:tcPr>
            <w:tcW w:w="2855"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«На Карла Маркса»</w:t>
            </w:r>
          </w:p>
        </w:tc>
        <w:tc>
          <w:tcPr>
            <w:tcW w:w="7472"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Киров, ул. Карла Маркса, д. 41</w:t>
            </w:r>
          </w:p>
        </w:tc>
      </w:tr>
      <w:tr w:rsidR="00BD443F" w:rsidRPr="00D00793" w:rsidTr="00DA729A">
        <w:trPr>
          <w:trHeight w:val="255"/>
        </w:trPr>
        <w:tc>
          <w:tcPr>
            <w:tcW w:w="456" w:type="dxa"/>
            <w:tcBorders>
              <w:top w:val="nil"/>
              <w:left w:val="single" w:sz="4" w:space="0" w:color="auto"/>
              <w:bottom w:val="single" w:sz="4" w:space="0" w:color="auto"/>
              <w:right w:val="single" w:sz="4" w:space="0" w:color="auto"/>
            </w:tcBorders>
            <w:noWrap/>
            <w:vAlign w:val="bottom"/>
          </w:tcPr>
          <w:p w:rsidR="00BD443F" w:rsidRPr="00D00793" w:rsidRDefault="00BD443F" w:rsidP="00DA729A">
            <w:r w:rsidRPr="00D00793">
              <w:t>8</w:t>
            </w:r>
          </w:p>
        </w:tc>
        <w:tc>
          <w:tcPr>
            <w:tcW w:w="2855"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«На Производственной»</w:t>
            </w:r>
          </w:p>
        </w:tc>
        <w:tc>
          <w:tcPr>
            <w:tcW w:w="7472"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Киров, ул. Производственная, д. 33</w:t>
            </w:r>
          </w:p>
        </w:tc>
      </w:tr>
      <w:tr w:rsidR="00BD443F" w:rsidRPr="00D00793" w:rsidTr="00DA729A">
        <w:trPr>
          <w:trHeight w:val="255"/>
        </w:trPr>
        <w:tc>
          <w:tcPr>
            <w:tcW w:w="456" w:type="dxa"/>
            <w:tcBorders>
              <w:top w:val="nil"/>
              <w:left w:val="single" w:sz="4" w:space="0" w:color="auto"/>
              <w:bottom w:val="single" w:sz="4" w:space="0" w:color="auto"/>
              <w:right w:val="single" w:sz="4" w:space="0" w:color="auto"/>
            </w:tcBorders>
            <w:noWrap/>
            <w:vAlign w:val="bottom"/>
          </w:tcPr>
          <w:p w:rsidR="00BD443F" w:rsidRPr="00D00793" w:rsidRDefault="00BD443F" w:rsidP="00DA729A">
            <w:r w:rsidRPr="00D00793">
              <w:t>9</w:t>
            </w:r>
          </w:p>
        </w:tc>
        <w:tc>
          <w:tcPr>
            <w:tcW w:w="2855"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«На Упита»</w:t>
            </w:r>
          </w:p>
        </w:tc>
        <w:tc>
          <w:tcPr>
            <w:tcW w:w="7472"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Киров, ул. Упита, д. 10</w:t>
            </w:r>
          </w:p>
        </w:tc>
      </w:tr>
      <w:tr w:rsidR="00BD443F" w:rsidRPr="00D00793" w:rsidTr="00DA729A">
        <w:trPr>
          <w:trHeight w:val="255"/>
        </w:trPr>
        <w:tc>
          <w:tcPr>
            <w:tcW w:w="456" w:type="dxa"/>
            <w:tcBorders>
              <w:top w:val="nil"/>
              <w:left w:val="single" w:sz="4" w:space="0" w:color="auto"/>
              <w:bottom w:val="single" w:sz="4" w:space="0" w:color="auto"/>
              <w:right w:val="single" w:sz="4" w:space="0" w:color="auto"/>
            </w:tcBorders>
            <w:noWrap/>
            <w:vAlign w:val="bottom"/>
          </w:tcPr>
          <w:p w:rsidR="00BD443F" w:rsidRPr="00D00793" w:rsidRDefault="00BD443F" w:rsidP="00DA729A">
            <w:r w:rsidRPr="00D00793">
              <w:t>10</w:t>
            </w:r>
          </w:p>
        </w:tc>
        <w:tc>
          <w:tcPr>
            <w:tcW w:w="2855"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«Нововятский»</w:t>
            </w:r>
          </w:p>
        </w:tc>
        <w:tc>
          <w:tcPr>
            <w:tcW w:w="7472"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Киров, Нововятский район, ул. Советская, д. 41</w:t>
            </w:r>
          </w:p>
        </w:tc>
      </w:tr>
      <w:tr w:rsidR="00BD443F" w:rsidRPr="00D00793" w:rsidTr="00DA729A">
        <w:trPr>
          <w:trHeight w:val="255"/>
        </w:trPr>
        <w:tc>
          <w:tcPr>
            <w:tcW w:w="456" w:type="dxa"/>
            <w:tcBorders>
              <w:top w:val="nil"/>
              <w:left w:val="single" w:sz="4" w:space="0" w:color="auto"/>
              <w:bottom w:val="single" w:sz="4" w:space="0" w:color="auto"/>
              <w:right w:val="single" w:sz="4" w:space="0" w:color="auto"/>
            </w:tcBorders>
            <w:noWrap/>
            <w:vAlign w:val="bottom"/>
          </w:tcPr>
          <w:p w:rsidR="00BD443F" w:rsidRPr="00D00793" w:rsidRDefault="00BD443F" w:rsidP="00DA729A">
            <w:r w:rsidRPr="00D00793">
              <w:t>11</w:t>
            </w:r>
          </w:p>
        </w:tc>
        <w:tc>
          <w:tcPr>
            <w:tcW w:w="2855"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«Октябрьский»</w:t>
            </w:r>
          </w:p>
        </w:tc>
        <w:tc>
          <w:tcPr>
            <w:tcW w:w="7472"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Киров, Октябрьский пр., д. 109</w:t>
            </w:r>
          </w:p>
        </w:tc>
      </w:tr>
      <w:tr w:rsidR="00BD443F" w:rsidRPr="00D00793" w:rsidTr="00DA729A">
        <w:trPr>
          <w:trHeight w:val="255"/>
        </w:trPr>
        <w:tc>
          <w:tcPr>
            <w:tcW w:w="456" w:type="dxa"/>
            <w:tcBorders>
              <w:top w:val="nil"/>
              <w:left w:val="single" w:sz="4" w:space="0" w:color="auto"/>
              <w:bottom w:val="single" w:sz="4" w:space="0" w:color="auto"/>
              <w:right w:val="single" w:sz="4" w:space="0" w:color="auto"/>
            </w:tcBorders>
            <w:noWrap/>
            <w:vAlign w:val="bottom"/>
          </w:tcPr>
          <w:p w:rsidR="00BD443F" w:rsidRPr="00D00793" w:rsidRDefault="00BD443F" w:rsidP="00DA729A">
            <w:r w:rsidRPr="00D00793">
              <w:t>12</w:t>
            </w:r>
          </w:p>
        </w:tc>
        <w:tc>
          <w:tcPr>
            <w:tcW w:w="2855"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«Северный»</w:t>
            </w:r>
          </w:p>
        </w:tc>
        <w:tc>
          <w:tcPr>
            <w:tcW w:w="7472"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Киров, Октябрьский пр., д. 9</w:t>
            </w:r>
          </w:p>
        </w:tc>
      </w:tr>
      <w:tr w:rsidR="00BD443F" w:rsidRPr="00D00793" w:rsidTr="00DA729A">
        <w:trPr>
          <w:trHeight w:val="255"/>
        </w:trPr>
        <w:tc>
          <w:tcPr>
            <w:tcW w:w="456" w:type="dxa"/>
            <w:tcBorders>
              <w:top w:val="nil"/>
              <w:left w:val="single" w:sz="4" w:space="0" w:color="auto"/>
              <w:bottom w:val="single" w:sz="4" w:space="0" w:color="auto"/>
              <w:right w:val="single" w:sz="4" w:space="0" w:color="auto"/>
            </w:tcBorders>
            <w:noWrap/>
            <w:vAlign w:val="bottom"/>
          </w:tcPr>
          <w:p w:rsidR="00BD443F" w:rsidRPr="00D00793" w:rsidRDefault="00BD443F" w:rsidP="00DA729A">
            <w:r w:rsidRPr="00D00793">
              <w:t>13</w:t>
            </w:r>
          </w:p>
        </w:tc>
        <w:tc>
          <w:tcPr>
            <w:tcW w:w="2855"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«Семёновский»</w:t>
            </w:r>
          </w:p>
        </w:tc>
        <w:tc>
          <w:tcPr>
            <w:tcW w:w="7472"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Киров, Октябрьский пр-т, д. 139</w:t>
            </w:r>
          </w:p>
        </w:tc>
      </w:tr>
      <w:tr w:rsidR="00BD443F" w:rsidRPr="000F0212" w:rsidTr="00DA729A">
        <w:trPr>
          <w:trHeight w:val="255"/>
        </w:trPr>
        <w:tc>
          <w:tcPr>
            <w:tcW w:w="456" w:type="dxa"/>
            <w:tcBorders>
              <w:top w:val="nil"/>
              <w:left w:val="single" w:sz="4" w:space="0" w:color="auto"/>
              <w:bottom w:val="single" w:sz="4" w:space="0" w:color="auto"/>
              <w:right w:val="single" w:sz="4" w:space="0" w:color="auto"/>
            </w:tcBorders>
            <w:noWrap/>
            <w:vAlign w:val="bottom"/>
          </w:tcPr>
          <w:p w:rsidR="00BD443F" w:rsidRPr="001C4C17" w:rsidRDefault="00BD443F" w:rsidP="00DA729A">
            <w:r w:rsidRPr="001C4C17">
              <w:t>14</w:t>
            </w:r>
          </w:p>
        </w:tc>
        <w:tc>
          <w:tcPr>
            <w:tcW w:w="2855" w:type="dxa"/>
            <w:tcBorders>
              <w:top w:val="nil"/>
              <w:left w:val="nil"/>
              <w:bottom w:val="single" w:sz="4" w:space="0" w:color="auto"/>
              <w:right w:val="single" w:sz="4" w:space="0" w:color="auto"/>
            </w:tcBorders>
            <w:noWrap/>
            <w:vAlign w:val="bottom"/>
          </w:tcPr>
          <w:p w:rsidR="00BD443F" w:rsidRPr="001C4C17" w:rsidRDefault="00BD443F" w:rsidP="00DA729A">
            <w:pPr>
              <w:rPr>
                <w:sz w:val="20"/>
                <w:szCs w:val="20"/>
              </w:rPr>
            </w:pPr>
            <w:r w:rsidRPr="001C4C17">
              <w:rPr>
                <w:sz w:val="20"/>
                <w:szCs w:val="20"/>
              </w:rPr>
              <w:t>«Строителей, 11» (новый)</w:t>
            </w:r>
          </w:p>
        </w:tc>
        <w:tc>
          <w:tcPr>
            <w:tcW w:w="7472" w:type="dxa"/>
            <w:tcBorders>
              <w:top w:val="nil"/>
              <w:left w:val="nil"/>
              <w:bottom w:val="single" w:sz="4" w:space="0" w:color="auto"/>
              <w:right w:val="single" w:sz="4" w:space="0" w:color="auto"/>
            </w:tcBorders>
            <w:noWrap/>
            <w:vAlign w:val="bottom"/>
          </w:tcPr>
          <w:p w:rsidR="00BD443F" w:rsidRPr="001C4C17" w:rsidRDefault="00BD443F" w:rsidP="00DA729A">
            <w:pPr>
              <w:rPr>
                <w:sz w:val="20"/>
                <w:szCs w:val="20"/>
              </w:rPr>
            </w:pPr>
            <w:r w:rsidRPr="001C4C17">
              <w:rPr>
                <w:sz w:val="20"/>
                <w:szCs w:val="20"/>
              </w:rPr>
              <w:t>Киров, проспект Строителей, 11</w:t>
            </w:r>
          </w:p>
        </w:tc>
      </w:tr>
      <w:tr w:rsidR="00BD443F" w:rsidRPr="00D00793" w:rsidTr="00DA729A">
        <w:trPr>
          <w:trHeight w:val="255"/>
        </w:trPr>
        <w:tc>
          <w:tcPr>
            <w:tcW w:w="456" w:type="dxa"/>
            <w:tcBorders>
              <w:top w:val="nil"/>
              <w:left w:val="single" w:sz="4" w:space="0" w:color="auto"/>
              <w:bottom w:val="single" w:sz="4" w:space="0" w:color="auto"/>
              <w:right w:val="single" w:sz="4" w:space="0" w:color="auto"/>
            </w:tcBorders>
            <w:noWrap/>
            <w:vAlign w:val="bottom"/>
          </w:tcPr>
          <w:p w:rsidR="00BD443F" w:rsidRPr="00D00793" w:rsidRDefault="00BD443F" w:rsidP="00DA729A">
            <w:r w:rsidRPr="00D00793">
              <w:t>15</w:t>
            </w:r>
          </w:p>
        </w:tc>
        <w:tc>
          <w:tcPr>
            <w:tcW w:w="2855"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«У Автовокзала»</w:t>
            </w:r>
          </w:p>
        </w:tc>
        <w:tc>
          <w:tcPr>
            <w:tcW w:w="7472"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Киров, ул. Горького 55а</w:t>
            </w:r>
          </w:p>
        </w:tc>
      </w:tr>
      <w:tr w:rsidR="00BD443F" w:rsidRPr="00D00793" w:rsidTr="00DA729A">
        <w:trPr>
          <w:trHeight w:val="255"/>
        </w:trPr>
        <w:tc>
          <w:tcPr>
            <w:tcW w:w="456" w:type="dxa"/>
            <w:tcBorders>
              <w:top w:val="nil"/>
              <w:left w:val="single" w:sz="4" w:space="0" w:color="auto"/>
              <w:bottom w:val="single" w:sz="4" w:space="0" w:color="auto"/>
              <w:right w:val="single" w:sz="4" w:space="0" w:color="auto"/>
            </w:tcBorders>
            <w:noWrap/>
            <w:vAlign w:val="bottom"/>
          </w:tcPr>
          <w:p w:rsidR="00BD443F" w:rsidRPr="00D00793" w:rsidRDefault="00BD443F" w:rsidP="00DA729A">
            <w:r>
              <w:t>16</w:t>
            </w:r>
          </w:p>
        </w:tc>
        <w:tc>
          <w:tcPr>
            <w:tcW w:w="2855"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«У Антея»</w:t>
            </w:r>
          </w:p>
        </w:tc>
        <w:tc>
          <w:tcPr>
            <w:tcW w:w="7472"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Киров, ул. Лепсе, д. 73</w:t>
            </w:r>
          </w:p>
        </w:tc>
      </w:tr>
      <w:tr w:rsidR="00BD443F" w:rsidRPr="000F0212" w:rsidTr="00DA729A">
        <w:trPr>
          <w:trHeight w:val="255"/>
        </w:trPr>
        <w:tc>
          <w:tcPr>
            <w:tcW w:w="456" w:type="dxa"/>
            <w:tcBorders>
              <w:top w:val="nil"/>
              <w:left w:val="single" w:sz="4" w:space="0" w:color="auto"/>
              <w:bottom w:val="single" w:sz="4" w:space="0" w:color="auto"/>
              <w:right w:val="single" w:sz="4" w:space="0" w:color="auto"/>
            </w:tcBorders>
            <w:noWrap/>
            <w:vAlign w:val="bottom"/>
          </w:tcPr>
          <w:p w:rsidR="00BD443F" w:rsidRPr="001C4C17" w:rsidRDefault="00BD443F" w:rsidP="00DA729A">
            <w:r w:rsidRPr="001C4C17">
              <w:t>17</w:t>
            </w:r>
          </w:p>
        </w:tc>
        <w:tc>
          <w:tcPr>
            <w:tcW w:w="2855" w:type="dxa"/>
            <w:tcBorders>
              <w:top w:val="nil"/>
              <w:left w:val="nil"/>
              <w:bottom w:val="single" w:sz="4" w:space="0" w:color="auto"/>
              <w:right w:val="single" w:sz="4" w:space="0" w:color="auto"/>
            </w:tcBorders>
            <w:noWrap/>
            <w:vAlign w:val="bottom"/>
          </w:tcPr>
          <w:p w:rsidR="00BD443F" w:rsidRPr="001C4C17" w:rsidRDefault="00BD443F" w:rsidP="00DA729A">
            <w:pPr>
              <w:rPr>
                <w:sz w:val="20"/>
                <w:szCs w:val="20"/>
              </w:rPr>
            </w:pPr>
            <w:r w:rsidRPr="001C4C17">
              <w:rPr>
                <w:sz w:val="20"/>
                <w:szCs w:val="20"/>
              </w:rPr>
              <w:t>«У центрального рынка» (новый)</w:t>
            </w:r>
          </w:p>
        </w:tc>
        <w:tc>
          <w:tcPr>
            <w:tcW w:w="7472" w:type="dxa"/>
            <w:tcBorders>
              <w:top w:val="nil"/>
              <w:left w:val="nil"/>
              <w:bottom w:val="single" w:sz="4" w:space="0" w:color="auto"/>
              <w:right w:val="single" w:sz="4" w:space="0" w:color="auto"/>
            </w:tcBorders>
            <w:noWrap/>
            <w:vAlign w:val="bottom"/>
          </w:tcPr>
          <w:p w:rsidR="00BD443F" w:rsidRPr="001C4C17" w:rsidRDefault="00BD443F" w:rsidP="00DA729A">
            <w:pPr>
              <w:rPr>
                <w:sz w:val="20"/>
                <w:szCs w:val="20"/>
              </w:rPr>
            </w:pPr>
            <w:r w:rsidRPr="001C4C17">
              <w:rPr>
                <w:sz w:val="20"/>
                <w:szCs w:val="20"/>
              </w:rPr>
              <w:t>Киров, ул. Пролетарская, 34</w:t>
            </w:r>
          </w:p>
        </w:tc>
      </w:tr>
      <w:tr w:rsidR="00BD443F" w:rsidRPr="00D00793" w:rsidTr="00DA729A">
        <w:trPr>
          <w:trHeight w:val="255"/>
        </w:trPr>
        <w:tc>
          <w:tcPr>
            <w:tcW w:w="456" w:type="dxa"/>
            <w:tcBorders>
              <w:top w:val="nil"/>
              <w:left w:val="single" w:sz="4" w:space="0" w:color="auto"/>
              <w:bottom w:val="single" w:sz="4" w:space="0" w:color="auto"/>
              <w:right w:val="single" w:sz="4" w:space="0" w:color="auto"/>
            </w:tcBorders>
            <w:noWrap/>
            <w:vAlign w:val="bottom"/>
          </w:tcPr>
          <w:p w:rsidR="00BD443F" w:rsidRPr="00D00793" w:rsidRDefault="00BD443F" w:rsidP="00DA729A">
            <w:r>
              <w:t>18</w:t>
            </w:r>
          </w:p>
        </w:tc>
        <w:tc>
          <w:tcPr>
            <w:tcW w:w="2855"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«Центр кредитования»</w:t>
            </w:r>
          </w:p>
        </w:tc>
        <w:tc>
          <w:tcPr>
            <w:tcW w:w="7472"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Киров, ул. Горького 5-а</w:t>
            </w:r>
          </w:p>
        </w:tc>
      </w:tr>
      <w:tr w:rsidR="00BD443F" w:rsidRPr="00D00793" w:rsidTr="00DA729A">
        <w:trPr>
          <w:trHeight w:val="255"/>
        </w:trPr>
        <w:tc>
          <w:tcPr>
            <w:tcW w:w="456" w:type="dxa"/>
            <w:tcBorders>
              <w:top w:val="nil"/>
              <w:left w:val="single" w:sz="4" w:space="0" w:color="auto"/>
              <w:bottom w:val="single" w:sz="4" w:space="0" w:color="auto"/>
              <w:right w:val="single" w:sz="4" w:space="0" w:color="auto"/>
            </w:tcBorders>
            <w:noWrap/>
            <w:vAlign w:val="bottom"/>
          </w:tcPr>
          <w:p w:rsidR="00BD443F" w:rsidRPr="00D00793" w:rsidRDefault="00BD443F" w:rsidP="00DA729A">
            <w:r>
              <w:t>19</w:t>
            </w:r>
          </w:p>
        </w:tc>
        <w:tc>
          <w:tcPr>
            <w:tcW w:w="2855"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«Центральный»</w:t>
            </w:r>
          </w:p>
        </w:tc>
        <w:tc>
          <w:tcPr>
            <w:tcW w:w="7472"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 xml:space="preserve">Киров, ул. </w:t>
            </w:r>
            <w:r>
              <w:rPr>
                <w:sz w:val="20"/>
                <w:szCs w:val="20"/>
              </w:rPr>
              <w:t>Преображенская</w:t>
            </w:r>
            <w:r w:rsidRPr="00D00793">
              <w:rPr>
                <w:sz w:val="20"/>
                <w:szCs w:val="20"/>
              </w:rPr>
              <w:t>, д. 4</w:t>
            </w:r>
          </w:p>
        </w:tc>
      </w:tr>
      <w:tr w:rsidR="00BD443F" w:rsidRPr="00D00793" w:rsidTr="00DA729A">
        <w:trPr>
          <w:trHeight w:val="255"/>
        </w:trPr>
        <w:tc>
          <w:tcPr>
            <w:tcW w:w="456" w:type="dxa"/>
            <w:tcBorders>
              <w:top w:val="nil"/>
              <w:left w:val="single" w:sz="4" w:space="0" w:color="auto"/>
              <w:bottom w:val="single" w:sz="4" w:space="0" w:color="auto"/>
              <w:right w:val="single" w:sz="4" w:space="0" w:color="auto"/>
            </w:tcBorders>
            <w:noWrap/>
            <w:vAlign w:val="bottom"/>
          </w:tcPr>
          <w:p w:rsidR="00BD443F" w:rsidRPr="00D00793" w:rsidRDefault="00BD443F" w:rsidP="00DA729A">
            <w:r>
              <w:t>20</w:t>
            </w:r>
          </w:p>
        </w:tc>
        <w:tc>
          <w:tcPr>
            <w:tcW w:w="2855"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«Юго-Западный»</w:t>
            </w:r>
          </w:p>
        </w:tc>
        <w:tc>
          <w:tcPr>
            <w:tcW w:w="7472"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Киров, ул. Воровского, д. 102</w:t>
            </w:r>
          </w:p>
        </w:tc>
      </w:tr>
    </w:tbl>
    <w:p w:rsidR="00BD443F" w:rsidRDefault="00BD443F" w:rsidP="008F45F5">
      <w:pPr>
        <w:ind w:firstLine="550"/>
        <w:rPr>
          <w:sz w:val="20"/>
          <w:szCs w:val="20"/>
        </w:rPr>
      </w:pPr>
    </w:p>
    <w:p w:rsidR="00BD443F" w:rsidRPr="001C4C17" w:rsidRDefault="00BD443F" w:rsidP="008F45F5">
      <w:pPr>
        <w:tabs>
          <w:tab w:val="left" w:pos="110"/>
        </w:tabs>
        <w:ind w:firstLine="709"/>
        <w:rPr>
          <w:rFonts w:ascii="Optima" w:hAnsi="Optima"/>
          <w:b/>
        </w:rPr>
      </w:pPr>
      <w:r w:rsidRPr="001C4C17">
        <w:rPr>
          <w:rFonts w:ascii="Optima Cyr" w:hAnsi="Optima Cyr"/>
          <w:b/>
        </w:rPr>
        <w:t>Дополнительные офисы Банка в Кировской области</w:t>
      </w:r>
    </w:p>
    <w:p w:rsidR="00BD443F" w:rsidRDefault="00BD443F" w:rsidP="008F45F5">
      <w:pPr>
        <w:ind w:firstLine="550"/>
        <w:rPr>
          <w:sz w:val="20"/>
          <w:szCs w:val="20"/>
        </w:rPr>
      </w:pPr>
    </w:p>
    <w:tbl>
      <w:tblPr>
        <w:tblW w:w="10783" w:type="dxa"/>
        <w:tblInd w:w="98" w:type="dxa"/>
        <w:tblLook w:val="0000" w:firstRow="0" w:lastRow="0" w:firstColumn="0" w:lastColumn="0" w:noHBand="0" w:noVBand="0"/>
      </w:tblPr>
      <w:tblGrid>
        <w:gridCol w:w="456"/>
        <w:gridCol w:w="2855"/>
        <w:gridCol w:w="7472"/>
      </w:tblGrid>
      <w:tr w:rsidR="00BD443F" w:rsidRPr="00D00793" w:rsidTr="00DA729A">
        <w:trPr>
          <w:trHeight w:val="255"/>
        </w:trPr>
        <w:tc>
          <w:tcPr>
            <w:tcW w:w="456" w:type="dxa"/>
            <w:tcBorders>
              <w:top w:val="single" w:sz="4" w:space="0" w:color="auto"/>
              <w:left w:val="single" w:sz="4" w:space="0" w:color="auto"/>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w:t>
            </w:r>
          </w:p>
        </w:tc>
        <w:tc>
          <w:tcPr>
            <w:tcW w:w="2855" w:type="dxa"/>
            <w:tcBorders>
              <w:top w:val="single" w:sz="4" w:space="0" w:color="auto"/>
              <w:left w:val="nil"/>
              <w:bottom w:val="single" w:sz="4" w:space="0" w:color="auto"/>
              <w:right w:val="single" w:sz="4" w:space="0" w:color="auto"/>
            </w:tcBorders>
            <w:noWrap/>
            <w:vAlign w:val="bottom"/>
          </w:tcPr>
          <w:p w:rsidR="00BD443F" w:rsidRPr="00D00793" w:rsidRDefault="00BD443F" w:rsidP="00DA729A">
            <w:pPr>
              <w:rPr>
                <w:sz w:val="20"/>
                <w:szCs w:val="20"/>
              </w:rPr>
            </w:pPr>
            <w:r>
              <w:rPr>
                <w:sz w:val="20"/>
                <w:szCs w:val="20"/>
              </w:rPr>
              <w:t>Наименование</w:t>
            </w:r>
          </w:p>
        </w:tc>
        <w:tc>
          <w:tcPr>
            <w:tcW w:w="7472" w:type="dxa"/>
            <w:tcBorders>
              <w:top w:val="single" w:sz="4" w:space="0" w:color="auto"/>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Адрес</w:t>
            </w:r>
          </w:p>
        </w:tc>
      </w:tr>
      <w:tr w:rsidR="00BD443F" w:rsidRPr="00D00793" w:rsidTr="00DA729A">
        <w:trPr>
          <w:trHeight w:val="255"/>
        </w:trPr>
        <w:tc>
          <w:tcPr>
            <w:tcW w:w="456" w:type="dxa"/>
            <w:tcBorders>
              <w:top w:val="nil"/>
              <w:left w:val="single" w:sz="4" w:space="0" w:color="auto"/>
              <w:bottom w:val="single" w:sz="4" w:space="0" w:color="auto"/>
              <w:right w:val="single" w:sz="4" w:space="0" w:color="auto"/>
            </w:tcBorders>
            <w:noWrap/>
            <w:vAlign w:val="bottom"/>
          </w:tcPr>
          <w:p w:rsidR="00BD443F" w:rsidRPr="00D00793" w:rsidRDefault="00BD443F" w:rsidP="00DA729A">
            <w:r w:rsidRPr="00D00793">
              <w:t>1</w:t>
            </w:r>
          </w:p>
        </w:tc>
        <w:tc>
          <w:tcPr>
            <w:tcW w:w="2855"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Белая Холуница</w:t>
            </w:r>
          </w:p>
        </w:tc>
        <w:tc>
          <w:tcPr>
            <w:tcW w:w="7472"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Кировская область, г. Белая Холуница, ул. Ленина, д. 10</w:t>
            </w:r>
          </w:p>
        </w:tc>
      </w:tr>
      <w:tr w:rsidR="00BD443F" w:rsidRPr="00D00793" w:rsidTr="00DA729A">
        <w:trPr>
          <w:trHeight w:val="255"/>
        </w:trPr>
        <w:tc>
          <w:tcPr>
            <w:tcW w:w="456" w:type="dxa"/>
            <w:tcBorders>
              <w:top w:val="nil"/>
              <w:left w:val="single" w:sz="4" w:space="0" w:color="auto"/>
              <w:bottom w:val="single" w:sz="4" w:space="0" w:color="auto"/>
              <w:right w:val="single" w:sz="4" w:space="0" w:color="auto"/>
            </w:tcBorders>
            <w:noWrap/>
            <w:vAlign w:val="bottom"/>
          </w:tcPr>
          <w:p w:rsidR="00BD443F" w:rsidRPr="00D00793" w:rsidRDefault="00BD443F" w:rsidP="00DA729A">
            <w:r w:rsidRPr="00D00793">
              <w:t>2</w:t>
            </w:r>
          </w:p>
        </w:tc>
        <w:tc>
          <w:tcPr>
            <w:tcW w:w="2855"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Вятские Поляны</w:t>
            </w:r>
          </w:p>
        </w:tc>
        <w:tc>
          <w:tcPr>
            <w:tcW w:w="7472"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Кировская область, г. Вятские Поляны, ул. Мира, д. 38-а</w:t>
            </w:r>
          </w:p>
        </w:tc>
      </w:tr>
      <w:tr w:rsidR="00BD443F" w:rsidRPr="00D00793" w:rsidTr="00DA729A">
        <w:trPr>
          <w:trHeight w:val="255"/>
        </w:trPr>
        <w:tc>
          <w:tcPr>
            <w:tcW w:w="456" w:type="dxa"/>
            <w:tcBorders>
              <w:top w:val="nil"/>
              <w:left w:val="single" w:sz="4" w:space="0" w:color="auto"/>
              <w:bottom w:val="single" w:sz="4" w:space="0" w:color="auto"/>
              <w:right w:val="single" w:sz="4" w:space="0" w:color="auto"/>
            </w:tcBorders>
            <w:noWrap/>
            <w:vAlign w:val="bottom"/>
          </w:tcPr>
          <w:p w:rsidR="00BD443F" w:rsidRPr="00D00793" w:rsidRDefault="00BD443F" w:rsidP="00DA729A">
            <w:r w:rsidRPr="00D00793">
              <w:t>3</w:t>
            </w:r>
          </w:p>
        </w:tc>
        <w:tc>
          <w:tcPr>
            <w:tcW w:w="2855"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 xml:space="preserve">Кирово-Чепецк, </w:t>
            </w:r>
          </w:p>
        </w:tc>
        <w:tc>
          <w:tcPr>
            <w:tcW w:w="7472"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Кировская область, г. Кирово-Чепецк, ул. Ленина, д. 36/2</w:t>
            </w:r>
          </w:p>
        </w:tc>
      </w:tr>
      <w:tr w:rsidR="00BD443F" w:rsidRPr="00D00793" w:rsidTr="00DA729A">
        <w:trPr>
          <w:trHeight w:val="255"/>
        </w:trPr>
        <w:tc>
          <w:tcPr>
            <w:tcW w:w="456" w:type="dxa"/>
            <w:tcBorders>
              <w:top w:val="nil"/>
              <w:left w:val="single" w:sz="4" w:space="0" w:color="auto"/>
              <w:bottom w:val="single" w:sz="4" w:space="0" w:color="auto"/>
              <w:right w:val="single" w:sz="4" w:space="0" w:color="auto"/>
            </w:tcBorders>
            <w:noWrap/>
            <w:vAlign w:val="bottom"/>
          </w:tcPr>
          <w:p w:rsidR="00BD443F" w:rsidRPr="00D00793" w:rsidRDefault="00BD443F" w:rsidP="00DA729A">
            <w:r w:rsidRPr="00D00793">
              <w:t>4</w:t>
            </w:r>
          </w:p>
        </w:tc>
        <w:tc>
          <w:tcPr>
            <w:tcW w:w="2855"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Кирово-Чепецк, Кирова, д. 6</w:t>
            </w:r>
          </w:p>
        </w:tc>
        <w:tc>
          <w:tcPr>
            <w:tcW w:w="7472"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Кировская область, г. Кирово-Чепецк, пр-т Кирова, д. 6</w:t>
            </w:r>
          </w:p>
        </w:tc>
      </w:tr>
      <w:tr w:rsidR="00BD443F" w:rsidRPr="00D00793" w:rsidTr="00DA729A">
        <w:trPr>
          <w:trHeight w:val="255"/>
        </w:trPr>
        <w:tc>
          <w:tcPr>
            <w:tcW w:w="456" w:type="dxa"/>
            <w:tcBorders>
              <w:top w:val="nil"/>
              <w:left w:val="single" w:sz="4" w:space="0" w:color="auto"/>
              <w:bottom w:val="single" w:sz="4" w:space="0" w:color="auto"/>
              <w:right w:val="single" w:sz="4" w:space="0" w:color="auto"/>
            </w:tcBorders>
            <w:noWrap/>
            <w:vAlign w:val="bottom"/>
          </w:tcPr>
          <w:p w:rsidR="00BD443F" w:rsidRPr="00D00793" w:rsidRDefault="00BD443F" w:rsidP="00DA729A">
            <w:r w:rsidRPr="00D00793">
              <w:t>5</w:t>
            </w:r>
          </w:p>
        </w:tc>
        <w:tc>
          <w:tcPr>
            <w:tcW w:w="2855"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 xml:space="preserve">Кирово-Чепецк, </w:t>
            </w:r>
            <w:r w:rsidRPr="001D01F9">
              <w:rPr>
                <w:sz w:val="20"/>
                <w:szCs w:val="20"/>
              </w:rPr>
              <w:t>Мира, 24</w:t>
            </w:r>
          </w:p>
        </w:tc>
        <w:tc>
          <w:tcPr>
            <w:tcW w:w="7472"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 xml:space="preserve">Кировская область, г. Кирово-Чепецк, </w:t>
            </w:r>
            <w:r w:rsidRPr="001D01F9">
              <w:rPr>
                <w:sz w:val="20"/>
                <w:szCs w:val="20"/>
              </w:rPr>
              <w:t>Мира, 24</w:t>
            </w:r>
          </w:p>
        </w:tc>
      </w:tr>
      <w:tr w:rsidR="00BD443F" w:rsidRPr="00D00793" w:rsidTr="00DA729A">
        <w:trPr>
          <w:trHeight w:val="255"/>
        </w:trPr>
        <w:tc>
          <w:tcPr>
            <w:tcW w:w="456" w:type="dxa"/>
            <w:tcBorders>
              <w:top w:val="nil"/>
              <w:left w:val="single" w:sz="4" w:space="0" w:color="auto"/>
              <w:bottom w:val="single" w:sz="4" w:space="0" w:color="auto"/>
              <w:right w:val="single" w:sz="4" w:space="0" w:color="auto"/>
            </w:tcBorders>
            <w:noWrap/>
            <w:vAlign w:val="bottom"/>
          </w:tcPr>
          <w:p w:rsidR="00BD443F" w:rsidRPr="00D00793" w:rsidRDefault="00BD443F" w:rsidP="00DA729A">
            <w:r w:rsidRPr="00D00793">
              <w:t>6</w:t>
            </w:r>
          </w:p>
        </w:tc>
        <w:tc>
          <w:tcPr>
            <w:tcW w:w="2855"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 xml:space="preserve">Кирово-Чепецк, </w:t>
            </w:r>
            <w:r w:rsidRPr="001D01F9">
              <w:rPr>
                <w:sz w:val="20"/>
                <w:szCs w:val="20"/>
              </w:rPr>
              <w:t>Первомайская, 6а</w:t>
            </w:r>
          </w:p>
        </w:tc>
        <w:tc>
          <w:tcPr>
            <w:tcW w:w="7472"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 xml:space="preserve">Кировская область, г. Кирово-Чепецк, </w:t>
            </w:r>
            <w:r w:rsidRPr="001D01F9">
              <w:rPr>
                <w:sz w:val="20"/>
                <w:szCs w:val="20"/>
              </w:rPr>
              <w:t>Первомайская, 6а</w:t>
            </w:r>
          </w:p>
        </w:tc>
      </w:tr>
      <w:tr w:rsidR="00BD443F" w:rsidRPr="00D00793" w:rsidTr="00DA729A">
        <w:trPr>
          <w:trHeight w:val="255"/>
        </w:trPr>
        <w:tc>
          <w:tcPr>
            <w:tcW w:w="456" w:type="dxa"/>
            <w:tcBorders>
              <w:top w:val="nil"/>
              <w:left w:val="single" w:sz="4" w:space="0" w:color="auto"/>
              <w:bottom w:val="single" w:sz="4" w:space="0" w:color="auto"/>
              <w:right w:val="single" w:sz="4" w:space="0" w:color="auto"/>
            </w:tcBorders>
            <w:noWrap/>
            <w:vAlign w:val="bottom"/>
          </w:tcPr>
          <w:p w:rsidR="00BD443F" w:rsidRPr="00D00793" w:rsidRDefault="00BD443F" w:rsidP="00DA729A">
            <w:r w:rsidRPr="00D00793">
              <w:t>7</w:t>
            </w:r>
          </w:p>
        </w:tc>
        <w:tc>
          <w:tcPr>
            <w:tcW w:w="2855"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Кирсинский</w:t>
            </w:r>
          </w:p>
        </w:tc>
        <w:tc>
          <w:tcPr>
            <w:tcW w:w="7472"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Кировская область, г. Кирс, ул. Кирова, д. 7</w:t>
            </w:r>
          </w:p>
        </w:tc>
      </w:tr>
      <w:tr w:rsidR="00BD443F" w:rsidRPr="00D00793" w:rsidTr="00DA729A">
        <w:trPr>
          <w:trHeight w:val="255"/>
        </w:trPr>
        <w:tc>
          <w:tcPr>
            <w:tcW w:w="456" w:type="dxa"/>
            <w:tcBorders>
              <w:top w:val="nil"/>
              <w:left w:val="single" w:sz="4" w:space="0" w:color="auto"/>
              <w:bottom w:val="single" w:sz="4" w:space="0" w:color="auto"/>
              <w:right w:val="single" w:sz="4" w:space="0" w:color="auto"/>
            </w:tcBorders>
            <w:noWrap/>
            <w:vAlign w:val="bottom"/>
          </w:tcPr>
          <w:p w:rsidR="00BD443F" w:rsidRPr="00D00793" w:rsidRDefault="00BD443F" w:rsidP="00DA729A">
            <w:r w:rsidRPr="00D00793">
              <w:t>8</w:t>
            </w:r>
          </w:p>
        </w:tc>
        <w:tc>
          <w:tcPr>
            <w:tcW w:w="2855"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Омутнинский</w:t>
            </w:r>
          </w:p>
        </w:tc>
        <w:tc>
          <w:tcPr>
            <w:tcW w:w="7472"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Кировская область, г. Омутнинск, ул. Коковихина, д. 26</w:t>
            </w:r>
          </w:p>
        </w:tc>
      </w:tr>
      <w:tr w:rsidR="00BD443F" w:rsidRPr="00D00793" w:rsidTr="00DA729A">
        <w:trPr>
          <w:trHeight w:val="255"/>
        </w:trPr>
        <w:tc>
          <w:tcPr>
            <w:tcW w:w="456" w:type="dxa"/>
            <w:tcBorders>
              <w:top w:val="nil"/>
              <w:left w:val="single" w:sz="4" w:space="0" w:color="auto"/>
              <w:bottom w:val="single" w:sz="4" w:space="0" w:color="auto"/>
              <w:right w:val="single" w:sz="4" w:space="0" w:color="auto"/>
            </w:tcBorders>
            <w:noWrap/>
            <w:vAlign w:val="bottom"/>
          </w:tcPr>
          <w:p w:rsidR="00BD443F" w:rsidRPr="00D00793" w:rsidRDefault="00BD443F" w:rsidP="00DA729A">
            <w:r w:rsidRPr="00D00793">
              <w:t>9</w:t>
            </w:r>
          </w:p>
        </w:tc>
        <w:tc>
          <w:tcPr>
            <w:tcW w:w="2855"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Оричевский</w:t>
            </w:r>
          </w:p>
        </w:tc>
        <w:tc>
          <w:tcPr>
            <w:tcW w:w="7472"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Кировская область, пгт. Оричи, ул. Карла Маркса, д. 8-а</w:t>
            </w:r>
          </w:p>
        </w:tc>
      </w:tr>
      <w:tr w:rsidR="00BD443F" w:rsidRPr="00D00793" w:rsidTr="00DA729A">
        <w:trPr>
          <w:trHeight w:val="255"/>
        </w:trPr>
        <w:tc>
          <w:tcPr>
            <w:tcW w:w="456" w:type="dxa"/>
            <w:tcBorders>
              <w:top w:val="nil"/>
              <w:left w:val="single" w:sz="4" w:space="0" w:color="auto"/>
              <w:bottom w:val="single" w:sz="4" w:space="0" w:color="auto"/>
              <w:right w:val="single" w:sz="4" w:space="0" w:color="auto"/>
            </w:tcBorders>
            <w:noWrap/>
            <w:vAlign w:val="bottom"/>
          </w:tcPr>
          <w:p w:rsidR="00BD443F" w:rsidRPr="00D00793" w:rsidRDefault="00BD443F" w:rsidP="00DA729A">
            <w:r w:rsidRPr="00D00793">
              <w:t>10</w:t>
            </w:r>
          </w:p>
        </w:tc>
        <w:tc>
          <w:tcPr>
            <w:tcW w:w="2855"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Слободской</w:t>
            </w:r>
          </w:p>
        </w:tc>
        <w:tc>
          <w:tcPr>
            <w:tcW w:w="7472"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Кировская область, г. Слободской, ул. Советская, д. 93</w:t>
            </w:r>
          </w:p>
        </w:tc>
      </w:tr>
      <w:tr w:rsidR="00BD443F" w:rsidRPr="00D00793" w:rsidTr="00DA729A">
        <w:trPr>
          <w:trHeight w:val="107"/>
        </w:trPr>
        <w:tc>
          <w:tcPr>
            <w:tcW w:w="456" w:type="dxa"/>
            <w:tcBorders>
              <w:top w:val="nil"/>
              <w:left w:val="single" w:sz="4" w:space="0" w:color="auto"/>
              <w:bottom w:val="single" w:sz="4" w:space="0" w:color="auto"/>
              <w:right w:val="single" w:sz="4" w:space="0" w:color="auto"/>
            </w:tcBorders>
            <w:noWrap/>
            <w:vAlign w:val="bottom"/>
          </w:tcPr>
          <w:p w:rsidR="00BD443F" w:rsidRPr="00D00793" w:rsidRDefault="00BD443F" w:rsidP="00DA729A">
            <w:r w:rsidRPr="00D00793">
              <w:t>11</w:t>
            </w:r>
          </w:p>
        </w:tc>
        <w:tc>
          <w:tcPr>
            <w:tcW w:w="2855"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Сосновский</w:t>
            </w:r>
          </w:p>
        </w:tc>
        <w:tc>
          <w:tcPr>
            <w:tcW w:w="7472" w:type="dxa"/>
            <w:tcBorders>
              <w:top w:val="nil"/>
              <w:left w:val="nil"/>
              <w:bottom w:val="single" w:sz="4" w:space="0" w:color="auto"/>
              <w:right w:val="single" w:sz="4" w:space="0" w:color="auto"/>
            </w:tcBorders>
            <w:vAlign w:val="bottom"/>
          </w:tcPr>
          <w:p w:rsidR="00BD443F" w:rsidRPr="00D00793" w:rsidRDefault="00BD443F" w:rsidP="00DA729A">
            <w:pPr>
              <w:rPr>
                <w:sz w:val="20"/>
                <w:szCs w:val="20"/>
              </w:rPr>
            </w:pPr>
            <w:r w:rsidRPr="00D00793">
              <w:rPr>
                <w:sz w:val="20"/>
                <w:szCs w:val="20"/>
              </w:rPr>
              <w:t>Кировская область, Вятскополянский район, г. Сосновка, ул. Трудовые резервы, 2</w:t>
            </w:r>
          </w:p>
        </w:tc>
      </w:tr>
      <w:tr w:rsidR="00BD443F" w:rsidRPr="00D00793" w:rsidTr="00DA729A">
        <w:trPr>
          <w:trHeight w:val="255"/>
        </w:trPr>
        <w:tc>
          <w:tcPr>
            <w:tcW w:w="456" w:type="dxa"/>
            <w:tcBorders>
              <w:top w:val="nil"/>
              <w:left w:val="single" w:sz="4" w:space="0" w:color="auto"/>
              <w:bottom w:val="single" w:sz="4" w:space="0" w:color="auto"/>
              <w:right w:val="single" w:sz="4" w:space="0" w:color="auto"/>
            </w:tcBorders>
            <w:noWrap/>
            <w:vAlign w:val="bottom"/>
          </w:tcPr>
          <w:p w:rsidR="00BD443F" w:rsidRPr="00D00793" w:rsidRDefault="00BD443F" w:rsidP="00DA729A">
            <w:r w:rsidRPr="00D00793">
              <w:t>12</w:t>
            </w:r>
          </w:p>
        </w:tc>
        <w:tc>
          <w:tcPr>
            <w:tcW w:w="2855"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Уржумский</w:t>
            </w:r>
          </w:p>
        </w:tc>
        <w:tc>
          <w:tcPr>
            <w:tcW w:w="7472"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Кировская область, г. Уржум, ул. Советская, д. 47-а</w:t>
            </w:r>
          </w:p>
        </w:tc>
      </w:tr>
      <w:tr w:rsidR="00BD443F" w:rsidRPr="00D00793" w:rsidTr="00DA729A">
        <w:trPr>
          <w:trHeight w:val="255"/>
        </w:trPr>
        <w:tc>
          <w:tcPr>
            <w:tcW w:w="456" w:type="dxa"/>
            <w:tcBorders>
              <w:top w:val="nil"/>
              <w:left w:val="single" w:sz="4" w:space="0" w:color="auto"/>
              <w:bottom w:val="single" w:sz="4" w:space="0" w:color="auto"/>
              <w:right w:val="single" w:sz="4" w:space="0" w:color="auto"/>
            </w:tcBorders>
            <w:noWrap/>
            <w:vAlign w:val="bottom"/>
          </w:tcPr>
          <w:p w:rsidR="00BD443F" w:rsidRPr="00D00793" w:rsidRDefault="00BD443F" w:rsidP="00DA729A">
            <w:r w:rsidRPr="00D00793">
              <w:t>1</w:t>
            </w:r>
            <w:r>
              <w:t>3</w:t>
            </w:r>
          </w:p>
        </w:tc>
        <w:tc>
          <w:tcPr>
            <w:tcW w:w="2855"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Русский Турек</w:t>
            </w:r>
          </w:p>
        </w:tc>
        <w:tc>
          <w:tcPr>
            <w:tcW w:w="7472"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Кировская область, с. Русский Турек, ул. Кооперативная, д. 73</w:t>
            </w:r>
          </w:p>
        </w:tc>
      </w:tr>
      <w:tr w:rsidR="00BD443F" w:rsidRPr="00D00793" w:rsidTr="00DA729A">
        <w:trPr>
          <w:trHeight w:val="52"/>
        </w:trPr>
        <w:tc>
          <w:tcPr>
            <w:tcW w:w="456" w:type="dxa"/>
            <w:tcBorders>
              <w:top w:val="nil"/>
              <w:left w:val="single" w:sz="4" w:space="0" w:color="auto"/>
              <w:bottom w:val="single" w:sz="4" w:space="0" w:color="auto"/>
              <w:right w:val="single" w:sz="4" w:space="0" w:color="auto"/>
            </w:tcBorders>
            <w:noWrap/>
            <w:vAlign w:val="bottom"/>
          </w:tcPr>
          <w:p w:rsidR="00BD443F" w:rsidRPr="00D00793" w:rsidRDefault="00BD443F" w:rsidP="00DA729A">
            <w:r w:rsidRPr="00D00793">
              <w:t>1</w:t>
            </w:r>
            <w:r>
              <w:t>4</w:t>
            </w:r>
          </w:p>
        </w:tc>
        <w:tc>
          <w:tcPr>
            <w:tcW w:w="2855"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Юрьянский</w:t>
            </w:r>
          </w:p>
        </w:tc>
        <w:tc>
          <w:tcPr>
            <w:tcW w:w="7472" w:type="dxa"/>
            <w:tcBorders>
              <w:top w:val="nil"/>
              <w:left w:val="nil"/>
              <w:bottom w:val="single" w:sz="4" w:space="0" w:color="auto"/>
              <w:right w:val="single" w:sz="4" w:space="0" w:color="auto"/>
            </w:tcBorders>
            <w:noWrap/>
            <w:vAlign w:val="bottom"/>
          </w:tcPr>
          <w:p w:rsidR="00BD443F" w:rsidRPr="00D00793" w:rsidRDefault="00BD443F" w:rsidP="00DA729A">
            <w:pPr>
              <w:rPr>
                <w:sz w:val="20"/>
                <w:szCs w:val="20"/>
              </w:rPr>
            </w:pPr>
            <w:r w:rsidRPr="00D00793">
              <w:rPr>
                <w:sz w:val="20"/>
                <w:szCs w:val="20"/>
              </w:rPr>
              <w:t>Кировская область, пгт. Юрья, ул. Ленина, д. 2</w:t>
            </w:r>
          </w:p>
        </w:tc>
      </w:tr>
    </w:tbl>
    <w:p w:rsidR="00BD443F" w:rsidRDefault="00BD443F" w:rsidP="008F45F5">
      <w:pPr>
        <w:ind w:firstLine="550"/>
        <w:rPr>
          <w:sz w:val="20"/>
          <w:szCs w:val="20"/>
        </w:rPr>
      </w:pPr>
    </w:p>
    <w:p w:rsidR="00BD443F" w:rsidRPr="001C4C17" w:rsidRDefault="00BD443F" w:rsidP="008F45F5">
      <w:pPr>
        <w:tabs>
          <w:tab w:val="left" w:pos="110"/>
        </w:tabs>
        <w:ind w:firstLine="709"/>
        <w:rPr>
          <w:rFonts w:ascii="Optima" w:hAnsi="Optima"/>
          <w:b/>
        </w:rPr>
      </w:pPr>
      <w:r w:rsidRPr="001C4C17">
        <w:rPr>
          <w:rFonts w:ascii="Optima Cyr" w:hAnsi="Optima Cyr"/>
          <w:b/>
        </w:rPr>
        <w:t>Филиалы Банка в Москве</w:t>
      </w:r>
    </w:p>
    <w:tbl>
      <w:tblPr>
        <w:tblW w:w="10783" w:type="dxa"/>
        <w:tblInd w:w="98" w:type="dxa"/>
        <w:tblLook w:val="0000" w:firstRow="0" w:lastRow="0" w:firstColumn="0" w:lastColumn="0" w:noHBand="0" w:noVBand="0"/>
      </w:tblPr>
      <w:tblGrid>
        <w:gridCol w:w="407"/>
        <w:gridCol w:w="2864"/>
        <w:gridCol w:w="7512"/>
      </w:tblGrid>
      <w:tr w:rsidR="00BD443F" w:rsidRPr="008108FE" w:rsidTr="00DA729A">
        <w:trPr>
          <w:trHeight w:val="255"/>
        </w:trPr>
        <w:tc>
          <w:tcPr>
            <w:tcW w:w="407" w:type="dxa"/>
            <w:tcBorders>
              <w:top w:val="single" w:sz="4" w:space="0" w:color="auto"/>
              <w:left w:val="single" w:sz="4" w:space="0" w:color="auto"/>
              <w:bottom w:val="single" w:sz="4" w:space="0" w:color="auto"/>
              <w:right w:val="single" w:sz="4" w:space="0" w:color="auto"/>
            </w:tcBorders>
            <w:noWrap/>
            <w:vAlign w:val="bottom"/>
          </w:tcPr>
          <w:p w:rsidR="00BD443F" w:rsidRPr="008108FE" w:rsidRDefault="00BD443F" w:rsidP="00DA729A">
            <w:pPr>
              <w:rPr>
                <w:sz w:val="20"/>
                <w:szCs w:val="20"/>
              </w:rPr>
            </w:pPr>
            <w:r w:rsidRPr="008108FE">
              <w:rPr>
                <w:sz w:val="20"/>
                <w:szCs w:val="20"/>
              </w:rPr>
              <w:t>№</w:t>
            </w:r>
          </w:p>
        </w:tc>
        <w:tc>
          <w:tcPr>
            <w:tcW w:w="2864" w:type="dxa"/>
            <w:tcBorders>
              <w:top w:val="single" w:sz="4" w:space="0" w:color="auto"/>
              <w:left w:val="nil"/>
              <w:bottom w:val="single" w:sz="4" w:space="0" w:color="auto"/>
              <w:right w:val="single" w:sz="4" w:space="0" w:color="auto"/>
            </w:tcBorders>
            <w:noWrap/>
            <w:vAlign w:val="bottom"/>
          </w:tcPr>
          <w:p w:rsidR="00BD443F" w:rsidRPr="008108FE" w:rsidRDefault="00BD443F" w:rsidP="00DA729A">
            <w:pPr>
              <w:rPr>
                <w:sz w:val="20"/>
                <w:szCs w:val="20"/>
              </w:rPr>
            </w:pPr>
            <w:r>
              <w:rPr>
                <w:sz w:val="20"/>
                <w:szCs w:val="20"/>
              </w:rPr>
              <w:t>Наименование</w:t>
            </w:r>
          </w:p>
        </w:tc>
        <w:tc>
          <w:tcPr>
            <w:tcW w:w="7512" w:type="dxa"/>
            <w:tcBorders>
              <w:top w:val="single" w:sz="4" w:space="0" w:color="auto"/>
              <w:left w:val="nil"/>
              <w:bottom w:val="single" w:sz="4" w:space="0" w:color="auto"/>
              <w:right w:val="single" w:sz="4" w:space="0" w:color="auto"/>
            </w:tcBorders>
            <w:noWrap/>
            <w:vAlign w:val="bottom"/>
          </w:tcPr>
          <w:p w:rsidR="00BD443F" w:rsidRPr="008108FE" w:rsidRDefault="00BD443F" w:rsidP="00DA729A">
            <w:pPr>
              <w:rPr>
                <w:sz w:val="20"/>
                <w:szCs w:val="20"/>
              </w:rPr>
            </w:pPr>
            <w:r w:rsidRPr="008108FE">
              <w:rPr>
                <w:sz w:val="20"/>
                <w:szCs w:val="20"/>
              </w:rPr>
              <w:t>Адрес</w:t>
            </w:r>
          </w:p>
        </w:tc>
      </w:tr>
      <w:tr w:rsidR="00BD443F" w:rsidRPr="008108FE" w:rsidTr="00DA729A">
        <w:trPr>
          <w:trHeight w:val="255"/>
        </w:trPr>
        <w:tc>
          <w:tcPr>
            <w:tcW w:w="407" w:type="dxa"/>
            <w:tcBorders>
              <w:top w:val="nil"/>
              <w:left w:val="single" w:sz="4" w:space="0" w:color="auto"/>
              <w:bottom w:val="single" w:sz="4" w:space="0" w:color="auto"/>
              <w:right w:val="single" w:sz="4" w:space="0" w:color="auto"/>
            </w:tcBorders>
            <w:noWrap/>
            <w:vAlign w:val="bottom"/>
          </w:tcPr>
          <w:p w:rsidR="00BD443F" w:rsidRPr="008108FE" w:rsidRDefault="00BD443F" w:rsidP="00DA729A">
            <w:r w:rsidRPr="008108FE">
              <w:t>1</w:t>
            </w:r>
          </w:p>
        </w:tc>
        <w:tc>
          <w:tcPr>
            <w:tcW w:w="2864" w:type="dxa"/>
            <w:tcBorders>
              <w:top w:val="nil"/>
              <w:left w:val="nil"/>
              <w:bottom w:val="single" w:sz="4" w:space="0" w:color="auto"/>
              <w:right w:val="single" w:sz="4" w:space="0" w:color="auto"/>
            </w:tcBorders>
            <w:noWrap/>
            <w:vAlign w:val="bottom"/>
          </w:tcPr>
          <w:p w:rsidR="00BD443F" w:rsidRPr="008108FE" w:rsidRDefault="00BD443F" w:rsidP="00DA729A">
            <w:pPr>
              <w:rPr>
                <w:sz w:val="20"/>
                <w:szCs w:val="20"/>
              </w:rPr>
            </w:pPr>
            <w:r w:rsidRPr="008108FE">
              <w:rPr>
                <w:sz w:val="20"/>
                <w:szCs w:val="20"/>
              </w:rPr>
              <w:t>Московский филиал</w:t>
            </w:r>
          </w:p>
        </w:tc>
        <w:tc>
          <w:tcPr>
            <w:tcW w:w="7512" w:type="dxa"/>
            <w:tcBorders>
              <w:top w:val="nil"/>
              <w:left w:val="nil"/>
              <w:bottom w:val="single" w:sz="4" w:space="0" w:color="auto"/>
              <w:right w:val="single" w:sz="4" w:space="0" w:color="auto"/>
            </w:tcBorders>
            <w:noWrap/>
            <w:vAlign w:val="bottom"/>
          </w:tcPr>
          <w:p w:rsidR="00BD443F" w:rsidRPr="008108FE" w:rsidRDefault="00BD443F" w:rsidP="00DA729A">
            <w:pPr>
              <w:rPr>
                <w:sz w:val="20"/>
                <w:szCs w:val="20"/>
              </w:rPr>
            </w:pPr>
            <w:r w:rsidRPr="008108FE">
              <w:rPr>
                <w:sz w:val="20"/>
                <w:szCs w:val="20"/>
              </w:rPr>
              <w:t>г. Москва, ул. Зацепский вал, д. 5</w:t>
            </w:r>
          </w:p>
        </w:tc>
      </w:tr>
    </w:tbl>
    <w:p w:rsidR="00BD443F" w:rsidRDefault="00BD443F" w:rsidP="008F45F5">
      <w:pPr>
        <w:ind w:firstLine="550"/>
        <w:rPr>
          <w:sz w:val="20"/>
          <w:szCs w:val="20"/>
        </w:rPr>
      </w:pPr>
    </w:p>
    <w:p w:rsidR="00BD443F" w:rsidRPr="001C4C17" w:rsidRDefault="00BD443F" w:rsidP="008F45F5">
      <w:pPr>
        <w:tabs>
          <w:tab w:val="left" w:pos="110"/>
        </w:tabs>
        <w:ind w:firstLine="709"/>
        <w:rPr>
          <w:rFonts w:ascii="Optima" w:hAnsi="Optima"/>
          <w:b/>
        </w:rPr>
      </w:pPr>
      <w:r w:rsidRPr="001C4C17">
        <w:rPr>
          <w:rFonts w:ascii="Optima Cyr" w:hAnsi="Optima Cyr"/>
          <w:b/>
        </w:rPr>
        <w:t>Дополнительные офисы Банка в Йошкар-Оле</w:t>
      </w:r>
    </w:p>
    <w:tbl>
      <w:tblPr>
        <w:tblW w:w="10783" w:type="dxa"/>
        <w:tblInd w:w="98" w:type="dxa"/>
        <w:tblLook w:val="0000" w:firstRow="0" w:lastRow="0" w:firstColumn="0" w:lastColumn="0" w:noHBand="0" w:noVBand="0"/>
      </w:tblPr>
      <w:tblGrid>
        <w:gridCol w:w="407"/>
        <w:gridCol w:w="2864"/>
        <w:gridCol w:w="7512"/>
      </w:tblGrid>
      <w:tr w:rsidR="00BD443F" w:rsidRPr="008108FE" w:rsidTr="00DA729A">
        <w:trPr>
          <w:trHeight w:val="258"/>
        </w:trPr>
        <w:tc>
          <w:tcPr>
            <w:tcW w:w="407" w:type="dxa"/>
            <w:tcBorders>
              <w:top w:val="single" w:sz="4" w:space="0" w:color="auto"/>
              <w:left w:val="single" w:sz="4" w:space="0" w:color="auto"/>
              <w:bottom w:val="single" w:sz="4" w:space="0" w:color="auto"/>
              <w:right w:val="single" w:sz="4" w:space="0" w:color="auto"/>
            </w:tcBorders>
            <w:noWrap/>
            <w:vAlign w:val="bottom"/>
          </w:tcPr>
          <w:p w:rsidR="00BD443F" w:rsidRPr="008108FE" w:rsidRDefault="00BD443F" w:rsidP="00DA729A">
            <w:pPr>
              <w:rPr>
                <w:sz w:val="20"/>
                <w:szCs w:val="20"/>
              </w:rPr>
            </w:pPr>
            <w:r w:rsidRPr="008108FE">
              <w:rPr>
                <w:sz w:val="20"/>
                <w:szCs w:val="20"/>
              </w:rPr>
              <w:t>№</w:t>
            </w:r>
          </w:p>
        </w:tc>
        <w:tc>
          <w:tcPr>
            <w:tcW w:w="2864" w:type="dxa"/>
            <w:tcBorders>
              <w:top w:val="single" w:sz="4" w:space="0" w:color="auto"/>
              <w:left w:val="nil"/>
              <w:bottom w:val="single" w:sz="4" w:space="0" w:color="auto"/>
              <w:right w:val="single" w:sz="4" w:space="0" w:color="auto"/>
            </w:tcBorders>
            <w:noWrap/>
            <w:vAlign w:val="bottom"/>
          </w:tcPr>
          <w:p w:rsidR="00BD443F" w:rsidRPr="008108FE" w:rsidRDefault="00BD443F" w:rsidP="00DA729A">
            <w:pPr>
              <w:rPr>
                <w:sz w:val="20"/>
                <w:szCs w:val="20"/>
              </w:rPr>
            </w:pPr>
            <w:r>
              <w:rPr>
                <w:sz w:val="20"/>
                <w:szCs w:val="20"/>
              </w:rPr>
              <w:t>Наименование</w:t>
            </w:r>
          </w:p>
        </w:tc>
        <w:tc>
          <w:tcPr>
            <w:tcW w:w="7512" w:type="dxa"/>
            <w:tcBorders>
              <w:top w:val="single" w:sz="4" w:space="0" w:color="auto"/>
              <w:left w:val="nil"/>
              <w:bottom w:val="single" w:sz="4" w:space="0" w:color="auto"/>
              <w:right w:val="single" w:sz="4" w:space="0" w:color="auto"/>
            </w:tcBorders>
            <w:noWrap/>
            <w:vAlign w:val="bottom"/>
          </w:tcPr>
          <w:p w:rsidR="00BD443F" w:rsidRPr="008108FE" w:rsidRDefault="00BD443F" w:rsidP="00DA729A">
            <w:pPr>
              <w:rPr>
                <w:sz w:val="20"/>
                <w:szCs w:val="20"/>
              </w:rPr>
            </w:pPr>
            <w:r w:rsidRPr="008108FE">
              <w:rPr>
                <w:sz w:val="20"/>
                <w:szCs w:val="20"/>
              </w:rPr>
              <w:t>Адрес</w:t>
            </w:r>
          </w:p>
        </w:tc>
      </w:tr>
      <w:tr w:rsidR="00BD443F" w:rsidRPr="008108FE" w:rsidTr="00DA729A">
        <w:trPr>
          <w:trHeight w:val="258"/>
        </w:trPr>
        <w:tc>
          <w:tcPr>
            <w:tcW w:w="407" w:type="dxa"/>
            <w:tcBorders>
              <w:top w:val="single" w:sz="4" w:space="0" w:color="auto"/>
              <w:left w:val="single" w:sz="4" w:space="0" w:color="auto"/>
              <w:bottom w:val="single" w:sz="4" w:space="0" w:color="auto"/>
              <w:right w:val="single" w:sz="4" w:space="0" w:color="auto"/>
            </w:tcBorders>
            <w:noWrap/>
            <w:vAlign w:val="bottom"/>
          </w:tcPr>
          <w:p w:rsidR="00BD443F" w:rsidRPr="008108FE" w:rsidRDefault="00BD443F" w:rsidP="00DA729A">
            <w:r w:rsidRPr="008108FE">
              <w:t>1</w:t>
            </w:r>
          </w:p>
        </w:tc>
        <w:tc>
          <w:tcPr>
            <w:tcW w:w="2864" w:type="dxa"/>
            <w:tcBorders>
              <w:top w:val="single" w:sz="4" w:space="0" w:color="auto"/>
              <w:left w:val="nil"/>
              <w:bottom w:val="single" w:sz="4" w:space="0" w:color="auto"/>
              <w:right w:val="single" w:sz="4" w:space="0" w:color="auto"/>
            </w:tcBorders>
            <w:noWrap/>
            <w:vAlign w:val="bottom"/>
          </w:tcPr>
          <w:p w:rsidR="00BD443F" w:rsidRPr="008108FE" w:rsidRDefault="00BD443F" w:rsidP="00DA729A">
            <w:pPr>
              <w:rPr>
                <w:sz w:val="20"/>
                <w:szCs w:val="20"/>
              </w:rPr>
            </w:pPr>
            <w:r w:rsidRPr="008108FE">
              <w:rPr>
                <w:sz w:val="20"/>
                <w:szCs w:val="20"/>
              </w:rPr>
              <w:t xml:space="preserve">Операционный </w:t>
            </w:r>
            <w:r>
              <w:rPr>
                <w:sz w:val="20"/>
                <w:szCs w:val="20"/>
              </w:rPr>
              <w:t>о</w:t>
            </w:r>
            <w:r w:rsidRPr="008108FE">
              <w:rPr>
                <w:sz w:val="20"/>
                <w:szCs w:val="20"/>
              </w:rPr>
              <w:t>фис «Ленинский 12»</w:t>
            </w:r>
          </w:p>
        </w:tc>
        <w:tc>
          <w:tcPr>
            <w:tcW w:w="7512" w:type="dxa"/>
            <w:tcBorders>
              <w:top w:val="single" w:sz="4" w:space="0" w:color="auto"/>
              <w:left w:val="nil"/>
              <w:bottom w:val="single" w:sz="4" w:space="0" w:color="auto"/>
              <w:right w:val="single" w:sz="4" w:space="0" w:color="auto"/>
            </w:tcBorders>
            <w:noWrap/>
            <w:vAlign w:val="bottom"/>
          </w:tcPr>
          <w:p w:rsidR="00BD443F" w:rsidRPr="008108FE" w:rsidRDefault="00BD443F" w:rsidP="00DA729A">
            <w:pPr>
              <w:rPr>
                <w:sz w:val="20"/>
                <w:szCs w:val="20"/>
              </w:rPr>
            </w:pPr>
            <w:r w:rsidRPr="008108FE">
              <w:rPr>
                <w:sz w:val="20"/>
                <w:szCs w:val="20"/>
              </w:rPr>
              <w:t>Республика Марий ЭЛ, г. Йошкар-Ола, Ленинский пр-т, д. 12</w:t>
            </w:r>
          </w:p>
        </w:tc>
      </w:tr>
      <w:tr w:rsidR="00BD443F" w:rsidRPr="001C4C17" w:rsidTr="00DA729A">
        <w:trPr>
          <w:trHeight w:val="258"/>
        </w:trPr>
        <w:tc>
          <w:tcPr>
            <w:tcW w:w="407" w:type="dxa"/>
            <w:tcBorders>
              <w:top w:val="single" w:sz="4" w:space="0" w:color="auto"/>
              <w:left w:val="single" w:sz="4" w:space="0" w:color="auto"/>
              <w:bottom w:val="single" w:sz="4" w:space="0" w:color="auto"/>
              <w:right w:val="single" w:sz="4" w:space="0" w:color="auto"/>
            </w:tcBorders>
            <w:noWrap/>
            <w:vAlign w:val="bottom"/>
          </w:tcPr>
          <w:p w:rsidR="00BD443F" w:rsidRPr="001C4C17" w:rsidRDefault="00BD443F" w:rsidP="00DA729A">
            <w:r w:rsidRPr="001C4C17">
              <w:t>2</w:t>
            </w:r>
          </w:p>
        </w:tc>
        <w:tc>
          <w:tcPr>
            <w:tcW w:w="2864" w:type="dxa"/>
            <w:tcBorders>
              <w:top w:val="single" w:sz="4" w:space="0" w:color="auto"/>
              <w:left w:val="nil"/>
              <w:bottom w:val="single" w:sz="4" w:space="0" w:color="auto"/>
              <w:right w:val="single" w:sz="4" w:space="0" w:color="auto"/>
            </w:tcBorders>
            <w:noWrap/>
            <w:vAlign w:val="bottom"/>
          </w:tcPr>
          <w:p w:rsidR="00BD443F" w:rsidRPr="001C4C17" w:rsidRDefault="00BD443F" w:rsidP="00DA729A">
            <w:pPr>
              <w:rPr>
                <w:sz w:val="20"/>
                <w:szCs w:val="20"/>
              </w:rPr>
            </w:pPr>
            <w:r w:rsidRPr="001C4C17">
              <w:rPr>
                <w:sz w:val="20"/>
                <w:szCs w:val="20"/>
              </w:rPr>
              <w:t>Операционный офис «На Чавайна» (новый)</w:t>
            </w:r>
          </w:p>
        </w:tc>
        <w:tc>
          <w:tcPr>
            <w:tcW w:w="7512" w:type="dxa"/>
            <w:tcBorders>
              <w:top w:val="single" w:sz="4" w:space="0" w:color="auto"/>
              <w:left w:val="nil"/>
              <w:bottom w:val="single" w:sz="4" w:space="0" w:color="auto"/>
              <w:right w:val="single" w:sz="4" w:space="0" w:color="auto"/>
            </w:tcBorders>
            <w:noWrap/>
            <w:vAlign w:val="bottom"/>
          </w:tcPr>
          <w:p w:rsidR="00BD443F" w:rsidRPr="001C4C17" w:rsidRDefault="00BD443F" w:rsidP="00DA729A">
            <w:pPr>
              <w:rPr>
                <w:sz w:val="20"/>
                <w:szCs w:val="20"/>
              </w:rPr>
            </w:pPr>
            <w:r w:rsidRPr="001C4C17">
              <w:rPr>
                <w:sz w:val="20"/>
                <w:szCs w:val="20"/>
              </w:rPr>
              <w:t>Республика Марий ЭЛ, г. Йошкар-Ола, бульвар Чавайна, д.41а</w:t>
            </w:r>
          </w:p>
        </w:tc>
      </w:tr>
    </w:tbl>
    <w:p w:rsidR="00BD443F" w:rsidRDefault="00BD443F" w:rsidP="008F45F5">
      <w:pPr>
        <w:ind w:firstLine="550"/>
        <w:rPr>
          <w:sz w:val="20"/>
          <w:szCs w:val="20"/>
        </w:rPr>
      </w:pPr>
    </w:p>
    <w:p w:rsidR="00BD443F" w:rsidRDefault="00BD443F" w:rsidP="008F45F5">
      <w:pPr>
        <w:ind w:firstLine="550"/>
        <w:rPr>
          <w:sz w:val="20"/>
          <w:szCs w:val="20"/>
        </w:rPr>
      </w:pPr>
    </w:p>
    <w:p w:rsidR="00BD443F" w:rsidRPr="001C4C17" w:rsidRDefault="00BD443F" w:rsidP="008F45F5">
      <w:pPr>
        <w:tabs>
          <w:tab w:val="left" w:pos="110"/>
        </w:tabs>
        <w:ind w:firstLine="709"/>
        <w:rPr>
          <w:rFonts w:ascii="Optima" w:hAnsi="Optima"/>
          <w:b/>
        </w:rPr>
      </w:pPr>
      <w:r w:rsidRPr="001C4C17">
        <w:rPr>
          <w:rFonts w:ascii="Optima Cyr" w:hAnsi="Optima Cyr"/>
          <w:b/>
        </w:rPr>
        <w:t>Дополнительные офисы Банка в Перми</w:t>
      </w:r>
    </w:p>
    <w:tbl>
      <w:tblPr>
        <w:tblW w:w="10783" w:type="dxa"/>
        <w:tblInd w:w="98" w:type="dxa"/>
        <w:tblLook w:val="0000" w:firstRow="0" w:lastRow="0" w:firstColumn="0" w:lastColumn="0" w:noHBand="0" w:noVBand="0"/>
      </w:tblPr>
      <w:tblGrid>
        <w:gridCol w:w="407"/>
        <w:gridCol w:w="2864"/>
        <w:gridCol w:w="7512"/>
      </w:tblGrid>
      <w:tr w:rsidR="00BD443F" w:rsidRPr="008108FE" w:rsidTr="00DA729A">
        <w:trPr>
          <w:trHeight w:val="258"/>
        </w:trPr>
        <w:tc>
          <w:tcPr>
            <w:tcW w:w="407" w:type="dxa"/>
            <w:tcBorders>
              <w:top w:val="single" w:sz="4" w:space="0" w:color="auto"/>
              <w:left w:val="single" w:sz="4" w:space="0" w:color="auto"/>
              <w:bottom w:val="single" w:sz="4" w:space="0" w:color="auto"/>
              <w:right w:val="single" w:sz="4" w:space="0" w:color="auto"/>
            </w:tcBorders>
            <w:noWrap/>
            <w:vAlign w:val="bottom"/>
          </w:tcPr>
          <w:p w:rsidR="00BD443F" w:rsidRPr="008108FE" w:rsidRDefault="00BD443F" w:rsidP="00DA729A">
            <w:pPr>
              <w:rPr>
                <w:sz w:val="20"/>
                <w:szCs w:val="20"/>
              </w:rPr>
            </w:pPr>
            <w:r w:rsidRPr="008108FE">
              <w:rPr>
                <w:sz w:val="20"/>
                <w:szCs w:val="20"/>
              </w:rPr>
              <w:lastRenderedPageBreak/>
              <w:t>№</w:t>
            </w:r>
          </w:p>
        </w:tc>
        <w:tc>
          <w:tcPr>
            <w:tcW w:w="2864" w:type="dxa"/>
            <w:tcBorders>
              <w:top w:val="single" w:sz="4" w:space="0" w:color="auto"/>
              <w:left w:val="nil"/>
              <w:bottom w:val="single" w:sz="4" w:space="0" w:color="auto"/>
              <w:right w:val="single" w:sz="4" w:space="0" w:color="auto"/>
            </w:tcBorders>
            <w:noWrap/>
            <w:vAlign w:val="bottom"/>
          </w:tcPr>
          <w:p w:rsidR="00BD443F" w:rsidRPr="008108FE" w:rsidRDefault="00BD443F" w:rsidP="00DA729A">
            <w:pPr>
              <w:rPr>
                <w:sz w:val="20"/>
                <w:szCs w:val="20"/>
              </w:rPr>
            </w:pPr>
            <w:r>
              <w:rPr>
                <w:sz w:val="20"/>
                <w:szCs w:val="20"/>
              </w:rPr>
              <w:t>Наименование</w:t>
            </w:r>
          </w:p>
        </w:tc>
        <w:tc>
          <w:tcPr>
            <w:tcW w:w="7512" w:type="dxa"/>
            <w:tcBorders>
              <w:top w:val="single" w:sz="4" w:space="0" w:color="auto"/>
              <w:left w:val="nil"/>
              <w:bottom w:val="single" w:sz="4" w:space="0" w:color="auto"/>
              <w:right w:val="single" w:sz="4" w:space="0" w:color="auto"/>
            </w:tcBorders>
            <w:noWrap/>
            <w:vAlign w:val="bottom"/>
          </w:tcPr>
          <w:p w:rsidR="00BD443F" w:rsidRPr="008108FE" w:rsidRDefault="00BD443F" w:rsidP="00DA729A">
            <w:pPr>
              <w:rPr>
                <w:sz w:val="20"/>
                <w:szCs w:val="20"/>
              </w:rPr>
            </w:pPr>
            <w:r w:rsidRPr="008108FE">
              <w:rPr>
                <w:sz w:val="20"/>
                <w:szCs w:val="20"/>
              </w:rPr>
              <w:t>Адрес</w:t>
            </w:r>
          </w:p>
        </w:tc>
      </w:tr>
      <w:tr w:rsidR="00BD443F" w:rsidRPr="001C4C17" w:rsidTr="00DA729A">
        <w:trPr>
          <w:trHeight w:val="258"/>
        </w:trPr>
        <w:tc>
          <w:tcPr>
            <w:tcW w:w="407" w:type="dxa"/>
            <w:tcBorders>
              <w:top w:val="single" w:sz="4" w:space="0" w:color="auto"/>
              <w:left w:val="single" w:sz="4" w:space="0" w:color="auto"/>
              <w:bottom w:val="single" w:sz="4" w:space="0" w:color="auto"/>
              <w:right w:val="single" w:sz="4" w:space="0" w:color="auto"/>
            </w:tcBorders>
            <w:noWrap/>
            <w:vAlign w:val="bottom"/>
          </w:tcPr>
          <w:p w:rsidR="00BD443F" w:rsidRPr="001C4C17" w:rsidRDefault="00BD443F" w:rsidP="00DA729A">
            <w:r w:rsidRPr="001C4C17">
              <w:t>1</w:t>
            </w:r>
          </w:p>
        </w:tc>
        <w:tc>
          <w:tcPr>
            <w:tcW w:w="2864" w:type="dxa"/>
            <w:tcBorders>
              <w:top w:val="single" w:sz="4" w:space="0" w:color="auto"/>
              <w:left w:val="nil"/>
              <w:bottom w:val="single" w:sz="4" w:space="0" w:color="auto"/>
              <w:right w:val="single" w:sz="4" w:space="0" w:color="auto"/>
            </w:tcBorders>
            <w:noWrap/>
            <w:vAlign w:val="bottom"/>
          </w:tcPr>
          <w:p w:rsidR="00BD443F" w:rsidRPr="001C4C17" w:rsidRDefault="00BD443F" w:rsidP="00DA729A">
            <w:pPr>
              <w:rPr>
                <w:sz w:val="20"/>
                <w:szCs w:val="20"/>
              </w:rPr>
            </w:pPr>
            <w:r w:rsidRPr="001C4C17">
              <w:rPr>
                <w:sz w:val="20"/>
                <w:szCs w:val="20"/>
              </w:rPr>
              <w:t>Операционный офис «Пермский» (новый)</w:t>
            </w:r>
          </w:p>
        </w:tc>
        <w:tc>
          <w:tcPr>
            <w:tcW w:w="7512" w:type="dxa"/>
            <w:tcBorders>
              <w:top w:val="single" w:sz="4" w:space="0" w:color="auto"/>
              <w:left w:val="nil"/>
              <w:bottom w:val="single" w:sz="4" w:space="0" w:color="auto"/>
              <w:right w:val="single" w:sz="4" w:space="0" w:color="auto"/>
            </w:tcBorders>
            <w:noWrap/>
            <w:vAlign w:val="bottom"/>
          </w:tcPr>
          <w:p w:rsidR="00BD443F" w:rsidRPr="001C4C17" w:rsidRDefault="00BD443F" w:rsidP="00DA729A">
            <w:pPr>
              <w:rPr>
                <w:sz w:val="20"/>
                <w:szCs w:val="20"/>
              </w:rPr>
            </w:pPr>
            <w:r w:rsidRPr="001C4C17">
              <w:rPr>
                <w:sz w:val="20"/>
                <w:szCs w:val="20"/>
              </w:rPr>
              <w:t>Пермский край, г. Пермь, ул. Краснофлотская, д. 28</w:t>
            </w:r>
          </w:p>
        </w:tc>
      </w:tr>
    </w:tbl>
    <w:p w:rsidR="00BD443F" w:rsidRDefault="00BD443F" w:rsidP="008F45F5">
      <w:pPr>
        <w:ind w:firstLine="550"/>
        <w:rPr>
          <w:sz w:val="20"/>
          <w:szCs w:val="20"/>
        </w:rPr>
      </w:pPr>
    </w:p>
    <w:p w:rsidR="00BD443F" w:rsidRDefault="00BD443F" w:rsidP="008F45F5">
      <w:pPr>
        <w:spacing w:after="120"/>
        <w:ind w:left="108"/>
        <w:rPr>
          <w:sz w:val="20"/>
          <w:szCs w:val="20"/>
          <w:lang w:val="en-US"/>
        </w:rPr>
      </w:pPr>
    </w:p>
    <w:p w:rsidR="00BD443F" w:rsidRPr="001C4C17" w:rsidRDefault="00BD443F" w:rsidP="008F45F5">
      <w:pPr>
        <w:tabs>
          <w:tab w:val="left" w:pos="110"/>
        </w:tabs>
        <w:ind w:firstLine="709"/>
        <w:rPr>
          <w:rFonts w:ascii="Optima" w:hAnsi="Optima"/>
          <w:b/>
        </w:rPr>
      </w:pPr>
      <w:r w:rsidRPr="001C4C17">
        <w:rPr>
          <w:rFonts w:ascii="Optima Cyr" w:hAnsi="Optima Cyr"/>
          <w:b/>
        </w:rPr>
        <w:t>Стратегия и задачи банка на 2013 год:</w:t>
      </w:r>
    </w:p>
    <w:p w:rsidR="00BD443F" w:rsidRPr="001C4C17" w:rsidRDefault="00BD443F" w:rsidP="008F45F5">
      <w:pPr>
        <w:tabs>
          <w:tab w:val="left" w:pos="110"/>
        </w:tabs>
        <w:ind w:firstLine="709"/>
        <w:rPr>
          <w:rFonts w:ascii="Optima" w:hAnsi="Optima"/>
          <w:b/>
        </w:rPr>
      </w:pPr>
    </w:p>
    <w:p w:rsidR="00BD443F" w:rsidRPr="001202D3" w:rsidRDefault="00BD443F" w:rsidP="008F45F5">
      <w:pPr>
        <w:pStyle w:val="Pa1"/>
        <w:spacing w:line="240" w:lineRule="auto"/>
        <w:rPr>
          <w:rStyle w:val="A70"/>
          <w:rFonts w:ascii="Times New Roman" w:hAnsi="Times New Roman" w:cs="Myriad Pro"/>
          <w:b/>
          <w:sz w:val="20"/>
          <w:szCs w:val="20"/>
        </w:rPr>
      </w:pPr>
      <w:r w:rsidRPr="001202D3">
        <w:rPr>
          <w:rStyle w:val="A70"/>
          <w:rFonts w:ascii="Times New Roman" w:hAnsi="Times New Roman" w:cs="Myriad Pro"/>
          <w:b/>
          <w:sz w:val="20"/>
          <w:szCs w:val="20"/>
        </w:rPr>
        <w:t>Стратегическая цель</w:t>
      </w:r>
      <w:r>
        <w:rPr>
          <w:rStyle w:val="A70"/>
          <w:rFonts w:ascii="Times New Roman" w:hAnsi="Times New Roman" w:cs="Myriad Pro"/>
          <w:b/>
          <w:sz w:val="20"/>
          <w:szCs w:val="20"/>
        </w:rPr>
        <w:t xml:space="preserve"> на 2013</w:t>
      </w:r>
      <w:r w:rsidRPr="001202D3">
        <w:rPr>
          <w:rStyle w:val="A70"/>
          <w:rFonts w:ascii="Times New Roman" w:hAnsi="Times New Roman" w:cs="Myriad Pro"/>
          <w:b/>
          <w:sz w:val="20"/>
          <w:szCs w:val="20"/>
        </w:rPr>
        <w:t> год:</w:t>
      </w:r>
    </w:p>
    <w:p w:rsidR="00BD443F" w:rsidRPr="001202D3" w:rsidRDefault="00BD443F" w:rsidP="008F45F5">
      <w:pPr>
        <w:pStyle w:val="Pa1"/>
        <w:spacing w:line="240" w:lineRule="auto"/>
        <w:rPr>
          <w:rStyle w:val="A70"/>
          <w:rFonts w:ascii="Times New Roman" w:hAnsi="Times New Roman" w:cs="Myriad Pro"/>
          <w:sz w:val="20"/>
          <w:szCs w:val="20"/>
        </w:rPr>
      </w:pPr>
      <w:r>
        <w:rPr>
          <w:rStyle w:val="A70"/>
          <w:rFonts w:ascii="Times New Roman" w:hAnsi="Times New Roman" w:cs="Myriad Pro"/>
          <w:sz w:val="20"/>
          <w:szCs w:val="20"/>
        </w:rPr>
        <w:t>-поддержание уровня</w:t>
      </w:r>
      <w:r w:rsidRPr="001202D3">
        <w:rPr>
          <w:rStyle w:val="A70"/>
          <w:rFonts w:ascii="Times New Roman" w:hAnsi="Times New Roman" w:cs="Myriad Pro"/>
          <w:sz w:val="20"/>
          <w:szCs w:val="20"/>
        </w:rPr>
        <w:t xml:space="preserve"> стабильного универсального финансово</w:t>
      </w:r>
      <w:r>
        <w:rPr>
          <w:rStyle w:val="A70"/>
          <w:rFonts w:ascii="Times New Roman" w:hAnsi="Times New Roman" w:cs="Myriad Pro"/>
          <w:sz w:val="20"/>
          <w:szCs w:val="20"/>
        </w:rPr>
        <w:t>го института</w:t>
      </w:r>
      <w:r w:rsidRPr="001202D3">
        <w:rPr>
          <w:rStyle w:val="A70"/>
          <w:rFonts w:ascii="Times New Roman" w:hAnsi="Times New Roman" w:cs="Myriad Pro"/>
          <w:sz w:val="20"/>
          <w:szCs w:val="20"/>
        </w:rPr>
        <w:t>;</w:t>
      </w:r>
    </w:p>
    <w:p w:rsidR="00BD443F" w:rsidRPr="001202D3" w:rsidRDefault="00BD443F" w:rsidP="008F45F5">
      <w:pPr>
        <w:pStyle w:val="Pa1"/>
        <w:spacing w:line="240" w:lineRule="auto"/>
        <w:rPr>
          <w:rStyle w:val="A70"/>
          <w:rFonts w:ascii="Times New Roman" w:hAnsi="Times New Roman" w:cs="Myriad Pro"/>
          <w:sz w:val="20"/>
          <w:szCs w:val="20"/>
        </w:rPr>
      </w:pPr>
      <w:r w:rsidRPr="001202D3">
        <w:rPr>
          <w:rStyle w:val="A70"/>
          <w:rFonts w:ascii="Times New Roman" w:hAnsi="Times New Roman" w:cs="Myriad Pro"/>
          <w:sz w:val="20"/>
          <w:szCs w:val="20"/>
        </w:rPr>
        <w:t>- расширение территориального охвата, развитие инновационных технологий;</w:t>
      </w:r>
    </w:p>
    <w:p w:rsidR="00BD443F" w:rsidRPr="001202D3" w:rsidRDefault="00BD443F" w:rsidP="008F45F5">
      <w:pPr>
        <w:pStyle w:val="Pa1"/>
        <w:spacing w:line="240" w:lineRule="auto"/>
        <w:rPr>
          <w:rStyle w:val="A70"/>
          <w:rFonts w:ascii="Times New Roman" w:hAnsi="Times New Roman" w:cs="Myriad Pro"/>
          <w:sz w:val="20"/>
          <w:szCs w:val="20"/>
        </w:rPr>
      </w:pPr>
      <w:r w:rsidRPr="001202D3">
        <w:rPr>
          <w:rStyle w:val="A70"/>
          <w:rFonts w:ascii="Times New Roman" w:hAnsi="Times New Roman" w:cs="Myriad Pro"/>
          <w:sz w:val="20"/>
          <w:szCs w:val="20"/>
        </w:rPr>
        <w:t>- повышение рыночной стоимости.</w:t>
      </w:r>
    </w:p>
    <w:p w:rsidR="00BD443F" w:rsidRPr="001202D3" w:rsidRDefault="00BD443F" w:rsidP="008F45F5">
      <w:pPr>
        <w:pStyle w:val="Pa1"/>
        <w:spacing w:line="240" w:lineRule="auto"/>
        <w:rPr>
          <w:rFonts w:ascii="Times New Roman" w:hAnsi="Times New Roman"/>
          <w:sz w:val="20"/>
          <w:szCs w:val="20"/>
        </w:rPr>
      </w:pPr>
      <w:r w:rsidRPr="001202D3">
        <w:rPr>
          <w:rStyle w:val="A70"/>
          <w:rFonts w:ascii="Times New Roman" w:hAnsi="Times New Roman" w:cs="Myriad Pro"/>
          <w:b/>
          <w:sz w:val="20"/>
          <w:szCs w:val="20"/>
        </w:rPr>
        <w:t>Основные задачи</w:t>
      </w:r>
      <w:r w:rsidRPr="001202D3">
        <w:rPr>
          <w:rStyle w:val="A70"/>
          <w:rFonts w:ascii="Times New Roman" w:hAnsi="Times New Roman" w:cs="Myriad Pro"/>
          <w:sz w:val="20"/>
          <w:szCs w:val="20"/>
        </w:rPr>
        <w:t>, которые банк должен решить для успешной реализации стратегических целей и достижения прогнозных объемных и качественных показателей:</w:t>
      </w:r>
    </w:p>
    <w:p w:rsidR="00BD443F" w:rsidRPr="004E30CB" w:rsidRDefault="00BD443F" w:rsidP="008F45F5">
      <w:pPr>
        <w:pStyle w:val="Pa1"/>
        <w:spacing w:line="240" w:lineRule="auto"/>
        <w:rPr>
          <w:rStyle w:val="A70"/>
          <w:rFonts w:ascii="Times New Roman" w:hAnsi="Times New Roman" w:cs="Myriad Pro"/>
          <w:sz w:val="20"/>
          <w:szCs w:val="20"/>
        </w:rPr>
      </w:pPr>
      <w:r w:rsidRPr="004E30CB">
        <w:rPr>
          <w:rStyle w:val="A70"/>
          <w:rFonts w:ascii="Times New Roman" w:hAnsi="Times New Roman" w:cs="Myriad Pro"/>
          <w:sz w:val="20"/>
          <w:szCs w:val="20"/>
        </w:rPr>
        <w:t>1)</w:t>
      </w:r>
      <w:r w:rsidRPr="004E30CB">
        <w:rPr>
          <w:rFonts w:ascii="Times New Roman" w:hAnsi="Times New Roman"/>
          <w:sz w:val="20"/>
          <w:szCs w:val="20"/>
        </w:rPr>
        <w:t xml:space="preserve"> </w:t>
      </w:r>
      <w:r>
        <w:rPr>
          <w:rFonts w:ascii="Times New Roman" w:hAnsi="Times New Roman"/>
          <w:sz w:val="20"/>
          <w:szCs w:val="20"/>
        </w:rPr>
        <w:t>сохранение</w:t>
      </w:r>
      <w:r w:rsidRPr="004E30CB">
        <w:rPr>
          <w:rFonts w:ascii="Times New Roman" w:hAnsi="Times New Roman"/>
          <w:sz w:val="20"/>
          <w:szCs w:val="20"/>
        </w:rPr>
        <w:t xml:space="preserve"> лидирующих позиций на рынке Кировской области и увеличение доли рынка в других регионах: Республике Марий Эл, Пермском крае и в Москве</w:t>
      </w:r>
      <w:r>
        <w:rPr>
          <w:rStyle w:val="A70"/>
          <w:rFonts w:ascii="Times New Roman" w:hAnsi="Times New Roman" w:cs="Myriad Pro"/>
          <w:sz w:val="20"/>
          <w:szCs w:val="20"/>
        </w:rPr>
        <w:t>;</w:t>
      </w:r>
    </w:p>
    <w:p w:rsidR="00BD443F" w:rsidRPr="001202D3" w:rsidRDefault="00BD443F" w:rsidP="008F45F5">
      <w:pPr>
        <w:rPr>
          <w:sz w:val="20"/>
          <w:szCs w:val="20"/>
        </w:rPr>
      </w:pPr>
      <w:r>
        <w:rPr>
          <w:sz w:val="20"/>
          <w:szCs w:val="20"/>
        </w:rPr>
        <w:t>2) развитие и сохранение отношений</w:t>
      </w:r>
      <w:r w:rsidRPr="001202D3">
        <w:rPr>
          <w:sz w:val="20"/>
          <w:szCs w:val="20"/>
        </w:rPr>
        <w:t xml:space="preserve"> с корпоративными клиентам</w:t>
      </w:r>
      <w:r>
        <w:rPr>
          <w:sz w:val="20"/>
          <w:szCs w:val="20"/>
        </w:rPr>
        <w:t>и стабильных секторов экономики;</w:t>
      </w:r>
    </w:p>
    <w:p w:rsidR="00BD443F" w:rsidRPr="001202D3" w:rsidRDefault="00BD443F" w:rsidP="008F45F5">
      <w:pPr>
        <w:pStyle w:val="Pa1"/>
        <w:spacing w:line="240" w:lineRule="auto"/>
        <w:rPr>
          <w:rStyle w:val="A70"/>
          <w:rFonts w:ascii="Times New Roman" w:hAnsi="Times New Roman" w:cs="Myriad Pro"/>
          <w:sz w:val="20"/>
          <w:szCs w:val="20"/>
        </w:rPr>
      </w:pPr>
      <w:r>
        <w:rPr>
          <w:rStyle w:val="A70"/>
          <w:rFonts w:ascii="Times New Roman" w:hAnsi="Times New Roman" w:cs="Myriad Pro"/>
          <w:sz w:val="20"/>
          <w:szCs w:val="20"/>
        </w:rPr>
        <w:t>3)рост кредитного портфеля розничного сегмента более чем в 2 раза;</w:t>
      </w:r>
    </w:p>
    <w:p w:rsidR="00BD443F" w:rsidRPr="001202D3" w:rsidRDefault="00BD443F" w:rsidP="008F45F5">
      <w:pPr>
        <w:pStyle w:val="Pa1"/>
        <w:spacing w:line="240" w:lineRule="auto"/>
        <w:rPr>
          <w:rFonts w:ascii="Times New Roman" w:hAnsi="Times New Roman"/>
          <w:sz w:val="20"/>
          <w:szCs w:val="20"/>
        </w:rPr>
      </w:pPr>
      <w:r>
        <w:rPr>
          <w:rStyle w:val="A70"/>
          <w:rFonts w:ascii="Times New Roman" w:hAnsi="Times New Roman" w:cs="Myriad Pro"/>
          <w:sz w:val="20"/>
          <w:szCs w:val="20"/>
        </w:rPr>
        <w:t>4) эффективное проведение</w:t>
      </w:r>
      <w:r w:rsidRPr="001202D3">
        <w:rPr>
          <w:rStyle w:val="A70"/>
          <w:rFonts w:ascii="Times New Roman" w:hAnsi="Times New Roman" w:cs="Myriad Pro"/>
          <w:sz w:val="20"/>
          <w:szCs w:val="20"/>
        </w:rPr>
        <w:t xml:space="preserve"> операций на финансовых и фондовых рынках</w:t>
      </w:r>
      <w:r>
        <w:rPr>
          <w:rStyle w:val="A70"/>
          <w:rFonts w:ascii="Times New Roman" w:hAnsi="Times New Roman" w:cs="Myriad Pro"/>
          <w:sz w:val="20"/>
          <w:szCs w:val="20"/>
        </w:rPr>
        <w:t xml:space="preserve"> для максимизации процентной маржи и минимизации риска ликвидности;</w:t>
      </w:r>
    </w:p>
    <w:p w:rsidR="00BD443F" w:rsidRPr="001202D3" w:rsidRDefault="00BD443F" w:rsidP="008F45F5">
      <w:pPr>
        <w:rPr>
          <w:sz w:val="20"/>
          <w:szCs w:val="20"/>
        </w:rPr>
      </w:pPr>
      <w:r>
        <w:rPr>
          <w:sz w:val="20"/>
          <w:szCs w:val="20"/>
        </w:rPr>
        <w:t>5) обеспечение конкурентных преимуществ</w:t>
      </w:r>
      <w:r w:rsidRPr="001202D3">
        <w:rPr>
          <w:sz w:val="20"/>
          <w:szCs w:val="20"/>
        </w:rPr>
        <w:t xml:space="preserve"> в следующих областях:</w:t>
      </w:r>
    </w:p>
    <w:p w:rsidR="00BD443F" w:rsidRPr="001202D3" w:rsidRDefault="00BD443F" w:rsidP="008F45F5">
      <w:pPr>
        <w:pStyle w:val="aff7"/>
        <w:numPr>
          <w:ilvl w:val="0"/>
          <w:numId w:val="19"/>
        </w:numPr>
        <w:spacing w:line="240" w:lineRule="auto"/>
        <w:rPr>
          <w:rFonts w:ascii="Times New Roman" w:hAnsi="Times New Roman"/>
          <w:sz w:val="20"/>
          <w:szCs w:val="20"/>
        </w:rPr>
      </w:pPr>
      <w:r w:rsidRPr="001202D3">
        <w:rPr>
          <w:rFonts w:ascii="Times New Roman" w:hAnsi="Times New Roman"/>
          <w:sz w:val="20"/>
          <w:szCs w:val="20"/>
        </w:rPr>
        <w:t>скорость и качество принятия бизнес-решений</w:t>
      </w:r>
    </w:p>
    <w:p w:rsidR="00BD443F" w:rsidRPr="001202D3" w:rsidRDefault="00BD443F" w:rsidP="008F45F5">
      <w:pPr>
        <w:pStyle w:val="aff7"/>
        <w:numPr>
          <w:ilvl w:val="0"/>
          <w:numId w:val="19"/>
        </w:numPr>
        <w:spacing w:line="240" w:lineRule="auto"/>
        <w:rPr>
          <w:rFonts w:ascii="Times New Roman" w:hAnsi="Times New Roman"/>
          <w:sz w:val="20"/>
          <w:szCs w:val="20"/>
        </w:rPr>
      </w:pPr>
      <w:r>
        <w:rPr>
          <w:rFonts w:ascii="Times New Roman" w:hAnsi="Times New Roman"/>
          <w:sz w:val="20"/>
          <w:szCs w:val="20"/>
        </w:rPr>
        <w:t>качество</w:t>
      </w:r>
      <w:r w:rsidRPr="001202D3">
        <w:rPr>
          <w:rFonts w:ascii="Times New Roman" w:hAnsi="Times New Roman"/>
          <w:sz w:val="20"/>
          <w:szCs w:val="20"/>
        </w:rPr>
        <w:t xml:space="preserve"> клиентского сервиса</w:t>
      </w:r>
    </w:p>
    <w:p w:rsidR="00BD443F" w:rsidRPr="001202D3" w:rsidRDefault="00BD443F" w:rsidP="008F45F5">
      <w:pPr>
        <w:pStyle w:val="aff7"/>
        <w:numPr>
          <w:ilvl w:val="0"/>
          <w:numId w:val="19"/>
        </w:numPr>
        <w:spacing w:line="240" w:lineRule="atLeast"/>
        <w:ind w:left="714" w:hanging="357"/>
        <w:rPr>
          <w:rFonts w:ascii="Times New Roman" w:hAnsi="Times New Roman"/>
          <w:sz w:val="20"/>
          <w:szCs w:val="20"/>
        </w:rPr>
      </w:pPr>
      <w:r w:rsidRPr="001202D3">
        <w:rPr>
          <w:rFonts w:ascii="Times New Roman" w:hAnsi="Times New Roman"/>
          <w:sz w:val="20"/>
          <w:szCs w:val="20"/>
        </w:rPr>
        <w:t>качество персонала</w:t>
      </w:r>
    </w:p>
    <w:p w:rsidR="00BD443F" w:rsidRPr="001202D3" w:rsidRDefault="00BD443F" w:rsidP="008F45F5">
      <w:pPr>
        <w:spacing w:line="240" w:lineRule="atLeast"/>
        <w:rPr>
          <w:sz w:val="20"/>
          <w:szCs w:val="20"/>
        </w:rPr>
      </w:pPr>
      <w:r>
        <w:rPr>
          <w:sz w:val="20"/>
          <w:szCs w:val="20"/>
        </w:rPr>
        <w:t>6)эффективное</w:t>
      </w:r>
      <w:r w:rsidRPr="001202D3">
        <w:rPr>
          <w:sz w:val="20"/>
          <w:szCs w:val="20"/>
        </w:rPr>
        <w:t xml:space="preserve"> управ</w:t>
      </w:r>
      <w:r>
        <w:rPr>
          <w:sz w:val="20"/>
          <w:szCs w:val="20"/>
        </w:rPr>
        <w:t>ление рисками и совершенствование</w:t>
      </w:r>
      <w:r w:rsidRPr="001202D3">
        <w:rPr>
          <w:sz w:val="20"/>
          <w:szCs w:val="20"/>
        </w:rPr>
        <w:t xml:space="preserve"> системы внутреннего контроля.</w:t>
      </w:r>
    </w:p>
    <w:p w:rsidR="00BD443F" w:rsidRPr="001202D3" w:rsidRDefault="00BD443F" w:rsidP="008F45F5">
      <w:pPr>
        <w:pStyle w:val="aff7"/>
        <w:spacing w:line="240" w:lineRule="auto"/>
        <w:rPr>
          <w:rFonts w:ascii="Times New Roman" w:hAnsi="Times New Roman"/>
          <w:sz w:val="20"/>
          <w:szCs w:val="20"/>
        </w:rPr>
      </w:pPr>
    </w:p>
    <w:p w:rsidR="00BD443F" w:rsidRPr="001202D3" w:rsidRDefault="00BD443F" w:rsidP="008F45F5">
      <w:pPr>
        <w:pStyle w:val="aff7"/>
        <w:spacing w:line="240" w:lineRule="auto"/>
        <w:rPr>
          <w:rFonts w:ascii="Times New Roman" w:hAnsi="Times New Roman"/>
          <w:sz w:val="20"/>
          <w:szCs w:val="20"/>
        </w:rPr>
      </w:pPr>
      <w:r w:rsidRPr="001202D3">
        <w:rPr>
          <w:rFonts w:ascii="Times New Roman" w:hAnsi="Times New Roman"/>
          <w:sz w:val="20"/>
          <w:szCs w:val="20"/>
        </w:rPr>
        <w:t>Р</w:t>
      </w:r>
      <w:r>
        <w:rPr>
          <w:rFonts w:ascii="Times New Roman" w:hAnsi="Times New Roman"/>
          <w:sz w:val="20"/>
          <w:szCs w:val="20"/>
        </w:rPr>
        <w:t>ешение поставленных задач позволит увеличить капитализацию Б</w:t>
      </w:r>
      <w:r w:rsidRPr="001202D3">
        <w:rPr>
          <w:rFonts w:ascii="Times New Roman" w:hAnsi="Times New Roman"/>
          <w:sz w:val="20"/>
          <w:szCs w:val="20"/>
        </w:rPr>
        <w:t>анка.</w:t>
      </w:r>
    </w:p>
    <w:p w:rsidR="00BD443F" w:rsidRPr="00367713" w:rsidRDefault="00BD443F" w:rsidP="008F45F5">
      <w:pPr>
        <w:spacing w:after="120"/>
        <w:ind w:left="108"/>
        <w:jc w:val="center"/>
        <w:rPr>
          <w:rFonts w:ascii="Optima" w:hAnsi="Optima"/>
          <w:b/>
          <w:color w:val="333333"/>
          <w:sz w:val="28"/>
          <w:szCs w:val="28"/>
        </w:rPr>
      </w:pPr>
      <w:r w:rsidRPr="00E96453">
        <w:rPr>
          <w:rFonts w:ascii="Optima" w:hAnsi="Optima"/>
          <w:b/>
          <w:color w:val="333333"/>
          <w:sz w:val="28"/>
          <w:szCs w:val="28"/>
        </w:rPr>
        <w:t>7</w:t>
      </w:r>
      <w:r w:rsidRPr="00367713">
        <w:rPr>
          <w:rFonts w:ascii="Optima Cyr" w:hAnsi="Optima Cyr"/>
          <w:b/>
          <w:color w:val="333333"/>
          <w:sz w:val="28"/>
          <w:szCs w:val="28"/>
        </w:rPr>
        <w:t>. УПРАВЛЕНИЕ РИСКАМИ</w:t>
      </w:r>
    </w:p>
    <w:p w:rsidR="00BD443F" w:rsidRPr="002C3783" w:rsidRDefault="00BD443F" w:rsidP="008F45F5">
      <w:pPr>
        <w:ind w:firstLine="540"/>
        <w:jc w:val="both"/>
        <w:rPr>
          <w:sz w:val="20"/>
          <w:szCs w:val="20"/>
        </w:rPr>
      </w:pPr>
      <w:r w:rsidRPr="002C3783">
        <w:rPr>
          <w:sz w:val="20"/>
          <w:szCs w:val="20"/>
        </w:rPr>
        <w:t xml:space="preserve">Традиционно одной из наиболее важных стратегических целей Банка является поддержание и совершенствование  полномасштабной и целостной системы управления рисками, адекватной характеру и масштабам  деятельности Банка, профилю принимаемых им рисков и отвечающей потребностям дальнейшего развития бизнеса Банка, а также повышение уровня интеграции системы управления банковскими рисками в общую структуру корпоративного управления. </w:t>
      </w:r>
    </w:p>
    <w:p w:rsidR="00BD443F" w:rsidRPr="002C3783" w:rsidRDefault="00BD443F" w:rsidP="008F45F5">
      <w:pPr>
        <w:ind w:firstLine="540"/>
        <w:jc w:val="both"/>
        <w:rPr>
          <w:sz w:val="20"/>
          <w:szCs w:val="20"/>
        </w:rPr>
      </w:pPr>
      <w:r w:rsidRPr="002C3783">
        <w:rPr>
          <w:sz w:val="20"/>
          <w:szCs w:val="20"/>
        </w:rPr>
        <w:t>Система управления рисками в первую очередь ориентирована на достижение оптимального соотношения между принимаемыми Банком рисками и доходностью банковских операций. Данная цель также может быть определена как максимизация Банком «риск-скорректированной доходности» при обеспечении неукоснительного исполнения Банком взятых на себя обязательств, в том числе и в кризисных ситуациях.</w:t>
      </w:r>
    </w:p>
    <w:p w:rsidR="00BD443F" w:rsidRPr="002C3783" w:rsidRDefault="00BD443F" w:rsidP="008F45F5">
      <w:pPr>
        <w:pStyle w:val="HTML"/>
        <w:ind w:firstLine="540"/>
        <w:jc w:val="both"/>
        <w:rPr>
          <w:rFonts w:ascii="Times New Roman" w:hAnsi="Times New Roman" w:cs="Times New Roman"/>
        </w:rPr>
      </w:pPr>
      <w:r w:rsidRPr="002C3783">
        <w:rPr>
          <w:rFonts w:ascii="Times New Roman" w:hAnsi="Times New Roman" w:cs="Times New Roman"/>
        </w:rPr>
        <w:t xml:space="preserve">Утвержденная Советом директоров Банка политика управления банковскими рисками особо выделяет следующие задачи: </w:t>
      </w:r>
    </w:p>
    <w:p w:rsidR="00BD443F" w:rsidRPr="002C3783" w:rsidRDefault="00BD443F" w:rsidP="008F45F5">
      <w:pPr>
        <w:pStyle w:val="HTML"/>
        <w:ind w:firstLine="540"/>
        <w:jc w:val="both"/>
        <w:rPr>
          <w:rFonts w:ascii="Times New Roman" w:hAnsi="Times New Roman" w:cs="Times New Roman"/>
        </w:rPr>
      </w:pPr>
      <w:r w:rsidRPr="002C3783">
        <w:rPr>
          <w:rFonts w:ascii="Times New Roman" w:hAnsi="Times New Roman" w:cs="Times New Roman"/>
        </w:rPr>
        <w:t>- обеспечение принятия Банком приемлемых рисков, адекватных масштабам его бизнеса;</w:t>
      </w:r>
    </w:p>
    <w:p w:rsidR="00BD443F" w:rsidRPr="002C3783" w:rsidRDefault="00BD443F" w:rsidP="008F45F5">
      <w:pPr>
        <w:pStyle w:val="HTML"/>
        <w:ind w:firstLine="540"/>
        <w:jc w:val="both"/>
        <w:rPr>
          <w:rFonts w:ascii="Times New Roman" w:hAnsi="Times New Roman" w:cs="Times New Roman"/>
        </w:rPr>
      </w:pPr>
      <w:r w:rsidRPr="002C3783">
        <w:rPr>
          <w:rFonts w:ascii="Times New Roman" w:hAnsi="Times New Roman" w:cs="Times New Roman"/>
        </w:rPr>
        <w:t>- минимизация рисков по осуществляемым банковским операциям, в том числе связанных с ненадлежащим соблюдением должностными лицами соответствующих лимитов и полномочий;</w:t>
      </w:r>
    </w:p>
    <w:p w:rsidR="00BD443F" w:rsidRPr="002C3783" w:rsidRDefault="00BD443F" w:rsidP="008F45F5">
      <w:pPr>
        <w:pStyle w:val="HTML"/>
        <w:ind w:firstLine="540"/>
        <w:jc w:val="both"/>
        <w:rPr>
          <w:rFonts w:ascii="Times New Roman" w:hAnsi="Times New Roman" w:cs="Times New Roman"/>
        </w:rPr>
      </w:pPr>
      <w:r w:rsidRPr="002C3783">
        <w:rPr>
          <w:rFonts w:ascii="Times New Roman" w:hAnsi="Times New Roman" w:cs="Times New Roman"/>
        </w:rPr>
        <w:t>- обеспечение эффективного функционирования системы управления активами и пассивами, в том числе надлежащей диверсификации формируемых портфелей активов и пассивов, согласованности их по срокам и др.;</w:t>
      </w:r>
    </w:p>
    <w:p w:rsidR="00BD443F" w:rsidRPr="002C3783" w:rsidRDefault="00BD443F" w:rsidP="008F45F5">
      <w:pPr>
        <w:pStyle w:val="HTML"/>
        <w:ind w:firstLine="540"/>
        <w:jc w:val="both"/>
        <w:rPr>
          <w:rFonts w:ascii="Times New Roman" w:hAnsi="Times New Roman" w:cs="Times New Roman"/>
        </w:rPr>
      </w:pPr>
      <w:r w:rsidRPr="002C3783">
        <w:rPr>
          <w:rFonts w:ascii="Times New Roman" w:hAnsi="Times New Roman" w:cs="Times New Roman"/>
        </w:rPr>
        <w:t>- недопущение долговременного нахождения Банка под чрезмерным риском, создание образа Банка, который избегает принятия на себя чрезмерных рисков, - образа «безопасного банка».</w:t>
      </w:r>
    </w:p>
    <w:p w:rsidR="00BD443F" w:rsidRPr="002C3783" w:rsidRDefault="00BD443F" w:rsidP="008F45F5">
      <w:pPr>
        <w:pStyle w:val="HTML"/>
        <w:ind w:firstLine="540"/>
        <w:jc w:val="both"/>
        <w:rPr>
          <w:rFonts w:ascii="Times New Roman" w:hAnsi="Times New Roman" w:cs="Times New Roman"/>
        </w:rPr>
      </w:pPr>
      <w:r w:rsidRPr="002C3783">
        <w:rPr>
          <w:rFonts w:ascii="Times New Roman" w:hAnsi="Times New Roman" w:cs="Times New Roman"/>
        </w:rPr>
        <w:t>Достижение поставленной цели и решение указанных задач производится с соблюдением следующих принципов, обязательных и безусловных для соблюдения всеми структурными подразделениями Банка, должностными лицами Банка, любым работником Банка:</w:t>
      </w:r>
    </w:p>
    <w:p w:rsidR="00BD443F" w:rsidRPr="002C3783" w:rsidRDefault="00BD443F" w:rsidP="008F45F5">
      <w:pPr>
        <w:pStyle w:val="HTML"/>
        <w:ind w:firstLine="540"/>
        <w:jc w:val="both"/>
        <w:rPr>
          <w:rFonts w:ascii="Times New Roman" w:hAnsi="Times New Roman" w:cs="Times New Roman"/>
        </w:rPr>
      </w:pPr>
      <w:r w:rsidRPr="002C3783">
        <w:rPr>
          <w:rFonts w:ascii="Times New Roman" w:hAnsi="Times New Roman" w:cs="Times New Roman"/>
        </w:rPr>
        <w:t>- соблюдение принципов общей Стратегии развития Банка;</w:t>
      </w:r>
    </w:p>
    <w:p w:rsidR="00BD443F" w:rsidRPr="002C3783" w:rsidRDefault="00BD443F" w:rsidP="008F45F5">
      <w:pPr>
        <w:pStyle w:val="HTML"/>
        <w:ind w:firstLine="540"/>
        <w:jc w:val="both"/>
        <w:rPr>
          <w:rFonts w:ascii="Times New Roman" w:hAnsi="Times New Roman" w:cs="Times New Roman"/>
        </w:rPr>
      </w:pPr>
      <w:r w:rsidRPr="002C3783">
        <w:rPr>
          <w:rFonts w:ascii="Times New Roman" w:hAnsi="Times New Roman" w:cs="Times New Roman"/>
        </w:rPr>
        <w:t>- закрепление всех процедур предоставления банковских услуг (продуктов), порядка проведения операций во внутрибанковских нормативных документах и регламентах, их неукоснительное соблюдение;</w:t>
      </w:r>
    </w:p>
    <w:p w:rsidR="00BD443F" w:rsidRPr="002C3783" w:rsidRDefault="00BD443F" w:rsidP="008F45F5">
      <w:pPr>
        <w:pStyle w:val="HTML"/>
        <w:ind w:firstLine="540"/>
        <w:jc w:val="both"/>
        <w:rPr>
          <w:rFonts w:ascii="Times New Roman" w:hAnsi="Times New Roman" w:cs="Times New Roman"/>
        </w:rPr>
      </w:pPr>
      <w:r w:rsidRPr="002C3783">
        <w:rPr>
          <w:rFonts w:ascii="Times New Roman" w:hAnsi="Times New Roman" w:cs="Times New Roman"/>
        </w:rPr>
        <w:t>- недопустимость совершения банковских операций и иных действий, приводящих к значительным изменениям в уровне рисков, принимаемых на себя Банком, и/или возникновению новых рисков, ранее неисследованных и неклассифицированных, осторожность и разумный консерватизм;</w:t>
      </w:r>
    </w:p>
    <w:p w:rsidR="00BD443F" w:rsidRPr="002C3783" w:rsidRDefault="00BD443F" w:rsidP="008F45F5">
      <w:pPr>
        <w:pStyle w:val="HTML"/>
        <w:ind w:firstLine="540"/>
        <w:jc w:val="both"/>
        <w:rPr>
          <w:rFonts w:ascii="Times New Roman" w:hAnsi="Times New Roman" w:cs="Times New Roman"/>
        </w:rPr>
      </w:pPr>
      <w:r w:rsidRPr="002C3783">
        <w:rPr>
          <w:rFonts w:ascii="Times New Roman" w:hAnsi="Times New Roman" w:cs="Times New Roman"/>
        </w:rPr>
        <w:t>- минимизация влияния рисков одного бизнеса (направления деятельности) Банка на бизнес Банка в целом; также уровень рисков одного бизнеса (направления деятельности) Банка не должен существенно отличаться от уровня риска других видов бизнеса и бизнеса Банка в целом;</w:t>
      </w:r>
    </w:p>
    <w:p w:rsidR="00BD443F" w:rsidRPr="002C3783" w:rsidRDefault="00BD443F" w:rsidP="008F45F5">
      <w:pPr>
        <w:pStyle w:val="HTML"/>
        <w:ind w:firstLine="540"/>
        <w:jc w:val="both"/>
        <w:rPr>
          <w:rFonts w:ascii="Times New Roman" w:hAnsi="Times New Roman" w:cs="Times New Roman"/>
        </w:rPr>
      </w:pPr>
      <w:r w:rsidRPr="002C3783">
        <w:rPr>
          <w:rFonts w:ascii="Times New Roman" w:hAnsi="Times New Roman" w:cs="Times New Roman"/>
        </w:rPr>
        <w:t>- недопустимость использования банковских услуг (продуктов) и операций как инструмента легализации доходов, полученных преступным путем, и финансирования терроризма;</w:t>
      </w:r>
    </w:p>
    <w:p w:rsidR="00BD443F" w:rsidRPr="002C3783" w:rsidRDefault="00BD443F" w:rsidP="008F45F5">
      <w:pPr>
        <w:pStyle w:val="HTML"/>
        <w:ind w:firstLine="540"/>
        <w:jc w:val="both"/>
        <w:rPr>
          <w:rFonts w:ascii="Times New Roman" w:hAnsi="Times New Roman" w:cs="Times New Roman"/>
        </w:rPr>
      </w:pPr>
      <w:r w:rsidRPr="002C3783">
        <w:rPr>
          <w:rFonts w:ascii="Times New Roman" w:hAnsi="Times New Roman" w:cs="Times New Roman"/>
        </w:rPr>
        <w:t>- непрерывность использования процедур и механизмов управления банковскими рисками, их постоянство в течение надлежащего времени; осуществление регулярного мониторинга состояния рисков, принимаемых Банком, с надлежащей периодичностью;</w:t>
      </w:r>
    </w:p>
    <w:p w:rsidR="00BD443F" w:rsidRPr="002C3783" w:rsidRDefault="00BD443F" w:rsidP="008F45F5">
      <w:pPr>
        <w:pStyle w:val="HTML"/>
        <w:ind w:firstLine="540"/>
        <w:jc w:val="both"/>
        <w:rPr>
          <w:rFonts w:ascii="Times New Roman" w:hAnsi="Times New Roman" w:cs="Times New Roman"/>
        </w:rPr>
      </w:pPr>
      <w:r w:rsidRPr="002C3783">
        <w:rPr>
          <w:rFonts w:ascii="Times New Roman" w:hAnsi="Times New Roman" w:cs="Times New Roman"/>
        </w:rPr>
        <w:lastRenderedPageBreak/>
        <w:t>- открытость и понятность системы управления банковскими рисками для общественности, централизация управления определенным банковским риском;</w:t>
      </w:r>
    </w:p>
    <w:p w:rsidR="00BD443F" w:rsidRPr="002C3783" w:rsidRDefault="00BD443F" w:rsidP="008F45F5">
      <w:pPr>
        <w:pStyle w:val="HTML"/>
        <w:ind w:firstLine="540"/>
        <w:jc w:val="both"/>
        <w:rPr>
          <w:rFonts w:ascii="Times New Roman" w:hAnsi="Times New Roman" w:cs="Times New Roman"/>
        </w:rPr>
      </w:pPr>
      <w:r w:rsidRPr="002C3783">
        <w:rPr>
          <w:rFonts w:ascii="Times New Roman" w:hAnsi="Times New Roman" w:cs="Times New Roman"/>
        </w:rPr>
        <w:t>- совершенствование процедур и механизмов управления банковскими рисками;</w:t>
      </w:r>
    </w:p>
    <w:p w:rsidR="00BD443F" w:rsidRPr="002C3783" w:rsidRDefault="00BD443F" w:rsidP="008F45F5">
      <w:pPr>
        <w:ind w:firstLine="540"/>
        <w:jc w:val="both"/>
        <w:rPr>
          <w:sz w:val="20"/>
          <w:szCs w:val="20"/>
        </w:rPr>
      </w:pPr>
      <w:r w:rsidRPr="002C3783">
        <w:rPr>
          <w:sz w:val="20"/>
          <w:szCs w:val="20"/>
        </w:rPr>
        <w:t>- использование нестандартных процедур управления банковскими рисками в кризисных ситуациях.</w:t>
      </w:r>
    </w:p>
    <w:p w:rsidR="00BD443F" w:rsidRPr="002C3783" w:rsidRDefault="00BD443F" w:rsidP="008F45F5">
      <w:pPr>
        <w:pStyle w:val="HTML"/>
        <w:ind w:firstLine="540"/>
        <w:jc w:val="both"/>
        <w:rPr>
          <w:rFonts w:ascii="Times New Roman" w:hAnsi="Times New Roman" w:cs="Times New Roman"/>
        </w:rPr>
      </w:pPr>
      <w:r w:rsidRPr="002C3783">
        <w:rPr>
          <w:rFonts w:ascii="Times New Roman" w:hAnsi="Times New Roman" w:cs="Times New Roman"/>
        </w:rPr>
        <w:t>Банк идентифицирует все принимаемые в своей деятельности существенные риски; разрабатывает, документирует и реализует соответствующие политики управления этими рисками. В 2012 году Банком проделана значительная работа в части актуализации внутренних нормативных документов, приведения их в соответствие требованиям и рекомендациям надзорных органов, совершенствования применяемых подходов с учетом международной практики оценки и управления рисками, что позволяет поддерживать гибкую и актуальную систему принятия риск-взвешенных решений.</w:t>
      </w:r>
    </w:p>
    <w:p w:rsidR="00BD443F" w:rsidRPr="002C3783" w:rsidRDefault="00BD443F" w:rsidP="008F45F5">
      <w:pPr>
        <w:pStyle w:val="HTML"/>
        <w:ind w:firstLine="540"/>
        <w:jc w:val="both"/>
        <w:rPr>
          <w:rFonts w:ascii="Times New Roman" w:hAnsi="Times New Roman" w:cs="Times New Roman"/>
        </w:rPr>
      </w:pPr>
      <w:r w:rsidRPr="002C3783">
        <w:rPr>
          <w:rFonts w:ascii="Times New Roman" w:hAnsi="Times New Roman" w:cs="Times New Roman"/>
        </w:rPr>
        <w:t>Органы управления Банка осведомлены о степени подверженности Банка банковским рискам, ими принимаются своевременные и действенные меры по управлению рисками. Система информационного обеспечения позволяет своевременно получать необходимую информацию для целей принятия взвешенных управленческих решений.</w:t>
      </w:r>
    </w:p>
    <w:p w:rsidR="00BD443F" w:rsidRPr="002C3783" w:rsidRDefault="00BD443F" w:rsidP="008F45F5">
      <w:pPr>
        <w:pStyle w:val="HTML"/>
        <w:ind w:firstLine="540"/>
        <w:jc w:val="both"/>
        <w:rPr>
          <w:rFonts w:ascii="Times New Roman" w:hAnsi="Times New Roman" w:cs="Times New Roman"/>
        </w:rPr>
      </w:pPr>
      <w:r w:rsidRPr="002C3783">
        <w:rPr>
          <w:rFonts w:ascii="Times New Roman" w:hAnsi="Times New Roman" w:cs="Times New Roman"/>
        </w:rPr>
        <w:t>Банк обеспечивает непрерывный, комплексный контроль и управление всеми видами основных банковских рисков: кредитный риск, рыночные риски (валютный, фондовый, процентный), риск ликвидности, операционный риск, стратегический риск, правовой риск и риск потери деловой репутации.</w:t>
      </w:r>
    </w:p>
    <w:p w:rsidR="00BD443F" w:rsidRPr="002C3783" w:rsidRDefault="00BD443F" w:rsidP="008F45F5">
      <w:pPr>
        <w:pStyle w:val="HTML"/>
        <w:ind w:firstLine="540"/>
        <w:jc w:val="both"/>
        <w:rPr>
          <w:rFonts w:ascii="Times New Roman" w:hAnsi="Times New Roman" w:cs="Times New Roman"/>
        </w:rPr>
      </w:pPr>
    </w:p>
    <w:p w:rsidR="00BD443F" w:rsidRPr="002C3783" w:rsidRDefault="00BD443F" w:rsidP="008F45F5">
      <w:pPr>
        <w:pStyle w:val="HTML"/>
        <w:ind w:firstLine="540"/>
        <w:jc w:val="both"/>
        <w:rPr>
          <w:rFonts w:ascii="Times New Roman" w:hAnsi="Times New Roman" w:cs="Times New Roman"/>
          <w:b/>
          <w:sz w:val="24"/>
          <w:szCs w:val="24"/>
        </w:rPr>
      </w:pPr>
      <w:r w:rsidRPr="002C3783">
        <w:rPr>
          <w:rFonts w:ascii="Times New Roman" w:hAnsi="Times New Roman" w:cs="Times New Roman"/>
          <w:b/>
          <w:sz w:val="24"/>
          <w:szCs w:val="24"/>
        </w:rPr>
        <w:t>Кредитный риск.</w:t>
      </w:r>
    </w:p>
    <w:p w:rsidR="00BD443F" w:rsidRPr="002C3783" w:rsidRDefault="00BD443F" w:rsidP="008F45F5">
      <w:pPr>
        <w:pStyle w:val="HTML"/>
        <w:ind w:firstLine="539"/>
        <w:jc w:val="both"/>
        <w:rPr>
          <w:rFonts w:ascii="Times New Roman" w:hAnsi="Times New Roman" w:cs="Times New Roman"/>
        </w:rPr>
      </w:pPr>
      <w:r w:rsidRPr="002C3783">
        <w:rPr>
          <w:rFonts w:ascii="Times New Roman" w:hAnsi="Times New Roman" w:cs="Times New Roman"/>
        </w:rPr>
        <w:t xml:space="preserve">Кредитный риск в силу специфики деятельности Банка является наиболее существенным финансовым риском из принимаемых Банком. Набор основных принципов, на которых строится управление кредитным бизнесом Банка, определяется «Кредитной политикой АКБ «Вятка-банк» ОАО»; цели, задачи и принципы системы оценки и управления кредитными рисками в Банке - внутренним нормативным документом «Положение о порядке оценки и управления кредитными рисками в АКБ «Вятка-банк»». </w:t>
      </w:r>
    </w:p>
    <w:p w:rsidR="00BD443F" w:rsidRPr="002C3783" w:rsidRDefault="00BD443F" w:rsidP="008F45F5">
      <w:pPr>
        <w:pStyle w:val="HTML"/>
        <w:ind w:firstLine="539"/>
        <w:jc w:val="both"/>
        <w:rPr>
          <w:rFonts w:ascii="Times New Roman" w:hAnsi="Times New Roman" w:cs="Times New Roman"/>
        </w:rPr>
      </w:pPr>
      <w:r w:rsidRPr="002C3783">
        <w:rPr>
          <w:rFonts w:ascii="Times New Roman" w:hAnsi="Times New Roman" w:cs="Times New Roman"/>
        </w:rPr>
        <w:t>Целью кредитной политики Банка является определение условий для эффективного размещения привлеченных средств, обеспечения стабильного роста прибыли Банка (под эффективной кредитной деятельностью Банк понимает обеспечение плановой доходности кредитования, плановых объемов кредитных вложений, наличие технологий, позволяющих быстро принимать кредитные решения при сохранении приемлемого для Банка уровня риска). Данная цель достигается за счет разработки и соблюдения основных направлений и ограничений кредитного бизнеса Банка, утверждение требований к кредитной технологии со стороны риск-менеджмента, минимизации рисков при проведении кредитных операций и рационального управления ими.</w:t>
      </w:r>
    </w:p>
    <w:p w:rsidR="00BD443F" w:rsidRPr="002C3783" w:rsidRDefault="00BD443F" w:rsidP="008F45F5">
      <w:pPr>
        <w:pStyle w:val="HTML"/>
        <w:ind w:firstLine="539"/>
        <w:jc w:val="both"/>
        <w:rPr>
          <w:rFonts w:ascii="Times New Roman" w:hAnsi="Times New Roman" w:cs="Times New Roman"/>
        </w:rPr>
      </w:pPr>
      <w:r w:rsidRPr="002C3783">
        <w:rPr>
          <w:rFonts w:ascii="Times New Roman" w:hAnsi="Times New Roman" w:cs="Times New Roman"/>
        </w:rPr>
        <w:t>Кредитной политикой Банка определяется приоритет осуществления кредитного бизнеса с клиентами, имеющими стабильное финансовое состояние, положительную кредитную историю, предлагающими ликвидное и достаточное по стоимости обеспечение, а также способствующими решению стратегической задачи Банка по наращиванию ресурсной базы и увеличению доли комиссионных доходов. При этом ряд Программ кредитования физических и юридических лиц может осуществляться без обеспечения.</w:t>
      </w:r>
    </w:p>
    <w:p w:rsidR="00BD443F" w:rsidRPr="002C3783" w:rsidRDefault="00BD443F" w:rsidP="008F45F5">
      <w:pPr>
        <w:pStyle w:val="HTML"/>
        <w:ind w:firstLine="539"/>
        <w:jc w:val="both"/>
        <w:rPr>
          <w:rFonts w:ascii="Times New Roman" w:hAnsi="Times New Roman" w:cs="Times New Roman"/>
        </w:rPr>
      </w:pPr>
      <w:r w:rsidRPr="002C3783">
        <w:rPr>
          <w:rFonts w:ascii="Times New Roman" w:hAnsi="Times New Roman" w:cs="Times New Roman"/>
        </w:rPr>
        <w:t>Приоритет отдается Заемщикам с высоким уровнем кредитоспособности, то есть у Заемщика должны присутствовать возможность и желание полностью и своевременно вернуть предоставленные денежные средства за счет собственных первичных источников погашения. Целевыми партнерами Банка являются предприятия малого и среднего бизнеса, а также физические лица. Банком также выделяются предпочтительные отрасли (оптовая и розничная торговля, пищевая промышленность, сельское хозяйство), регионы (Кировская область, Республика Марий-Эл, г. Москва, Пермский край), кредитные продукты (краткосрочные обеспеченные кредиты в рамках корпоративного кредитование, возобновляемые кредитные продукты в рамках розничного сегмента, ограниченный спектр инвестиционных кредитов). В 2012 году большое внимание уделялось вопросам развития системы оценки и управления рисками массового розничного кредитования, так как данное направление деятельности Банка является одним из приоритетных.</w:t>
      </w:r>
    </w:p>
    <w:p w:rsidR="00BD443F" w:rsidRPr="002C3783" w:rsidRDefault="00BD443F" w:rsidP="008F45F5">
      <w:pPr>
        <w:pStyle w:val="HTML"/>
        <w:ind w:firstLine="539"/>
        <w:jc w:val="both"/>
        <w:rPr>
          <w:rFonts w:ascii="Times New Roman" w:hAnsi="Times New Roman" w:cs="Times New Roman"/>
        </w:rPr>
      </w:pPr>
      <w:r w:rsidRPr="002C3783">
        <w:rPr>
          <w:rFonts w:ascii="Times New Roman" w:hAnsi="Times New Roman" w:cs="Times New Roman"/>
        </w:rPr>
        <w:t>Эффективная деятельность Банка в части ограничений принимаемых кредитных рисков осуществляется за счет гибкой системы принятия решений. Органами, принимающими решения о предоставлении кредитов, являются Малые кредитные комитеты по розничному и корпоративному бизнесу, Кредитный комитет, Правление Банка; кредиты в значительных для Банка размерах в обязательном порядке одобряются Советом Директоров. Кредитные лимиты установлены на достаточно консервативном уровне.</w:t>
      </w:r>
    </w:p>
    <w:p w:rsidR="00BD443F" w:rsidRDefault="00BD443F" w:rsidP="008F45F5">
      <w:pPr>
        <w:pStyle w:val="HTML"/>
        <w:ind w:firstLine="539"/>
        <w:jc w:val="both"/>
        <w:rPr>
          <w:rFonts w:ascii="Times New Roman" w:hAnsi="Times New Roman" w:cs="Times New Roman"/>
          <w:sz w:val="24"/>
          <w:szCs w:val="24"/>
        </w:rPr>
      </w:pPr>
      <w:r w:rsidRPr="002C3783">
        <w:rPr>
          <w:rFonts w:ascii="Times New Roman" w:hAnsi="Times New Roman" w:cs="Times New Roman"/>
        </w:rPr>
        <w:t>Преимущественная часть активов и пассивов Банка сосредоточена в пределах Российской Федерации. Сведения о страновой концентрации активов и пассивов в разрезе статей формы отчетности 0409806 «Бухгалтерский баланс (публикуемая форма)» представлены в таблице 1.</w:t>
      </w:r>
      <w:r>
        <w:rPr>
          <w:rFonts w:ascii="Times New Roman" w:hAnsi="Times New Roman" w:cs="Times New Roman"/>
          <w:sz w:val="24"/>
          <w:szCs w:val="24"/>
        </w:rPr>
        <w:t xml:space="preserve"> </w:t>
      </w:r>
    </w:p>
    <w:p w:rsidR="00BD443F" w:rsidRDefault="00BD443F" w:rsidP="008F45F5">
      <w:pPr>
        <w:pStyle w:val="HTML"/>
        <w:ind w:firstLine="539"/>
        <w:jc w:val="both"/>
        <w:rPr>
          <w:rFonts w:ascii="Times New Roman" w:hAnsi="Times New Roman" w:cs="Times New Roman"/>
          <w:sz w:val="24"/>
          <w:szCs w:val="24"/>
        </w:rPr>
      </w:pPr>
    </w:p>
    <w:p w:rsidR="00BD443F" w:rsidRPr="002C3783" w:rsidRDefault="00BD443F" w:rsidP="008F45F5">
      <w:pPr>
        <w:pStyle w:val="HTML"/>
        <w:ind w:firstLine="539"/>
        <w:jc w:val="both"/>
        <w:rPr>
          <w:rFonts w:ascii="Times New Roman" w:hAnsi="Times New Roman" w:cs="Times New Roman"/>
          <w:color w:val="auto"/>
        </w:rPr>
      </w:pPr>
      <w:r w:rsidRPr="002C3783">
        <w:rPr>
          <w:rFonts w:ascii="Times New Roman" w:hAnsi="Times New Roman" w:cs="Times New Roman"/>
          <w:color w:val="auto"/>
        </w:rPr>
        <w:t>Таблица 1. Сведения о страновой концентрации активов и пассивов (тыс. руб.)</w:t>
      </w:r>
    </w:p>
    <w:tbl>
      <w:tblPr>
        <w:tblW w:w="9854" w:type="dxa"/>
        <w:tblInd w:w="103" w:type="dxa"/>
        <w:tblCellMar>
          <w:left w:w="57" w:type="dxa"/>
          <w:right w:w="57" w:type="dxa"/>
        </w:tblCellMar>
        <w:tblLook w:val="0000" w:firstRow="0" w:lastRow="0" w:firstColumn="0" w:lastColumn="0" w:noHBand="0" w:noVBand="0"/>
      </w:tblPr>
      <w:tblGrid>
        <w:gridCol w:w="661"/>
        <w:gridCol w:w="4333"/>
        <w:gridCol w:w="1260"/>
        <w:gridCol w:w="1260"/>
        <w:gridCol w:w="1080"/>
        <w:gridCol w:w="1260"/>
      </w:tblGrid>
      <w:tr w:rsidR="00BD443F" w:rsidRPr="002C3783" w:rsidTr="00DA729A">
        <w:trPr>
          <w:trHeight w:val="502"/>
        </w:trPr>
        <w:tc>
          <w:tcPr>
            <w:tcW w:w="661" w:type="dxa"/>
            <w:tcBorders>
              <w:top w:val="single" w:sz="4" w:space="0" w:color="auto"/>
              <w:left w:val="single" w:sz="4" w:space="0" w:color="auto"/>
              <w:bottom w:val="single" w:sz="4" w:space="0" w:color="auto"/>
              <w:right w:val="single" w:sz="4" w:space="0" w:color="auto"/>
            </w:tcBorders>
            <w:noWrap/>
            <w:vAlign w:val="center"/>
          </w:tcPr>
          <w:p w:rsidR="00BD443F" w:rsidRPr="002C3783" w:rsidRDefault="00BD443F" w:rsidP="00DA729A">
            <w:pPr>
              <w:jc w:val="center"/>
              <w:rPr>
                <w:b/>
                <w:sz w:val="20"/>
                <w:szCs w:val="20"/>
              </w:rPr>
            </w:pPr>
            <w:r w:rsidRPr="002C3783">
              <w:rPr>
                <w:b/>
                <w:sz w:val="20"/>
                <w:szCs w:val="20"/>
              </w:rPr>
              <w:t>№</w:t>
            </w:r>
          </w:p>
        </w:tc>
        <w:tc>
          <w:tcPr>
            <w:tcW w:w="4333" w:type="dxa"/>
            <w:tcBorders>
              <w:top w:val="single" w:sz="4" w:space="0" w:color="auto"/>
              <w:left w:val="single" w:sz="4" w:space="0" w:color="auto"/>
              <w:bottom w:val="single" w:sz="4" w:space="0" w:color="auto"/>
              <w:right w:val="single" w:sz="4" w:space="0" w:color="auto"/>
            </w:tcBorders>
            <w:vAlign w:val="center"/>
          </w:tcPr>
          <w:p w:rsidR="00BD443F" w:rsidRPr="002C3783" w:rsidRDefault="00BD443F" w:rsidP="00DA729A">
            <w:pPr>
              <w:jc w:val="center"/>
              <w:rPr>
                <w:b/>
                <w:sz w:val="20"/>
                <w:szCs w:val="20"/>
              </w:rPr>
            </w:pPr>
            <w:r w:rsidRPr="002C3783">
              <w:rPr>
                <w:b/>
                <w:sz w:val="20"/>
                <w:szCs w:val="20"/>
              </w:rPr>
              <w:t>Статья</w:t>
            </w:r>
          </w:p>
        </w:tc>
        <w:tc>
          <w:tcPr>
            <w:tcW w:w="1260" w:type="dxa"/>
            <w:tcBorders>
              <w:top w:val="single" w:sz="4" w:space="0" w:color="auto"/>
              <w:left w:val="single" w:sz="4" w:space="0" w:color="auto"/>
              <w:bottom w:val="single" w:sz="4" w:space="0" w:color="auto"/>
              <w:right w:val="single" w:sz="4" w:space="0" w:color="auto"/>
            </w:tcBorders>
            <w:vAlign w:val="center"/>
          </w:tcPr>
          <w:p w:rsidR="00BD443F" w:rsidRPr="002C3783" w:rsidRDefault="00BD443F" w:rsidP="00DA729A">
            <w:pPr>
              <w:jc w:val="center"/>
              <w:rPr>
                <w:b/>
                <w:sz w:val="20"/>
                <w:szCs w:val="20"/>
              </w:rPr>
            </w:pPr>
            <w:r w:rsidRPr="002C3783">
              <w:rPr>
                <w:b/>
                <w:sz w:val="20"/>
                <w:szCs w:val="20"/>
              </w:rPr>
              <w:t>Всего</w:t>
            </w:r>
          </w:p>
        </w:tc>
        <w:tc>
          <w:tcPr>
            <w:tcW w:w="1260" w:type="dxa"/>
            <w:tcBorders>
              <w:top w:val="single" w:sz="4" w:space="0" w:color="auto"/>
              <w:left w:val="single" w:sz="4" w:space="0" w:color="auto"/>
              <w:bottom w:val="single" w:sz="4" w:space="0" w:color="auto"/>
              <w:right w:val="single" w:sz="4" w:space="0" w:color="auto"/>
            </w:tcBorders>
            <w:vAlign w:val="center"/>
          </w:tcPr>
          <w:p w:rsidR="00BD443F" w:rsidRPr="002C3783" w:rsidRDefault="00BD443F" w:rsidP="00DA729A">
            <w:pPr>
              <w:jc w:val="center"/>
              <w:rPr>
                <w:b/>
                <w:sz w:val="20"/>
                <w:szCs w:val="20"/>
              </w:rPr>
            </w:pPr>
            <w:r w:rsidRPr="002C3783">
              <w:rPr>
                <w:b/>
                <w:sz w:val="20"/>
                <w:szCs w:val="20"/>
              </w:rPr>
              <w:t>Российская Федерация</w:t>
            </w:r>
          </w:p>
        </w:tc>
        <w:tc>
          <w:tcPr>
            <w:tcW w:w="1080" w:type="dxa"/>
            <w:tcBorders>
              <w:top w:val="single" w:sz="4" w:space="0" w:color="auto"/>
              <w:left w:val="single" w:sz="4" w:space="0" w:color="auto"/>
              <w:bottom w:val="single" w:sz="4" w:space="0" w:color="auto"/>
              <w:right w:val="single" w:sz="4" w:space="0" w:color="auto"/>
            </w:tcBorders>
            <w:vAlign w:val="center"/>
          </w:tcPr>
          <w:p w:rsidR="00BD443F" w:rsidRPr="002C3783" w:rsidRDefault="00BD443F" w:rsidP="00DA729A">
            <w:pPr>
              <w:jc w:val="center"/>
              <w:rPr>
                <w:b/>
                <w:sz w:val="20"/>
                <w:szCs w:val="20"/>
              </w:rPr>
            </w:pPr>
            <w:r w:rsidRPr="002C3783">
              <w:rPr>
                <w:b/>
                <w:sz w:val="20"/>
                <w:szCs w:val="20"/>
              </w:rPr>
              <w:t xml:space="preserve">Страны СНГ </w:t>
            </w:r>
          </w:p>
        </w:tc>
        <w:tc>
          <w:tcPr>
            <w:tcW w:w="1260" w:type="dxa"/>
            <w:tcBorders>
              <w:top w:val="single" w:sz="4" w:space="0" w:color="auto"/>
              <w:left w:val="single" w:sz="4" w:space="0" w:color="auto"/>
              <w:bottom w:val="single" w:sz="4" w:space="0" w:color="auto"/>
              <w:right w:val="single" w:sz="4" w:space="0" w:color="000000"/>
            </w:tcBorders>
            <w:vAlign w:val="center"/>
          </w:tcPr>
          <w:p w:rsidR="00BD443F" w:rsidRPr="002C3783" w:rsidRDefault="00BD443F" w:rsidP="00DA729A">
            <w:pPr>
              <w:jc w:val="center"/>
              <w:rPr>
                <w:b/>
                <w:sz w:val="20"/>
                <w:szCs w:val="20"/>
              </w:rPr>
            </w:pPr>
            <w:r w:rsidRPr="002C3783">
              <w:rPr>
                <w:b/>
                <w:sz w:val="20"/>
                <w:szCs w:val="20"/>
              </w:rPr>
              <w:t>Страны дальнего зарубежья</w:t>
            </w:r>
          </w:p>
        </w:tc>
      </w:tr>
      <w:tr w:rsidR="00BD443F" w:rsidRPr="002C3783" w:rsidTr="00DA729A">
        <w:trPr>
          <w:trHeight w:val="255"/>
        </w:trPr>
        <w:tc>
          <w:tcPr>
            <w:tcW w:w="9854" w:type="dxa"/>
            <w:gridSpan w:val="6"/>
            <w:tcBorders>
              <w:top w:val="single" w:sz="4" w:space="0" w:color="auto"/>
              <w:left w:val="single" w:sz="4" w:space="0" w:color="auto"/>
              <w:bottom w:val="single" w:sz="4" w:space="0" w:color="auto"/>
              <w:right w:val="single" w:sz="4" w:space="0" w:color="000000"/>
            </w:tcBorders>
            <w:noWrap/>
            <w:vAlign w:val="bottom"/>
          </w:tcPr>
          <w:p w:rsidR="00BD443F" w:rsidRPr="002C3783" w:rsidRDefault="00BD443F" w:rsidP="00DA729A">
            <w:pPr>
              <w:jc w:val="center"/>
              <w:rPr>
                <w:sz w:val="20"/>
                <w:szCs w:val="20"/>
              </w:rPr>
            </w:pPr>
            <w:r w:rsidRPr="002C3783">
              <w:rPr>
                <w:sz w:val="20"/>
                <w:szCs w:val="20"/>
              </w:rPr>
              <w:t>I. АКТИВЫ</w:t>
            </w:r>
          </w:p>
        </w:tc>
      </w:tr>
      <w:tr w:rsidR="00BD443F" w:rsidRPr="002C3783" w:rsidTr="00DA729A">
        <w:trPr>
          <w:trHeight w:val="255"/>
        </w:trPr>
        <w:tc>
          <w:tcPr>
            <w:tcW w:w="661" w:type="dxa"/>
            <w:tcBorders>
              <w:top w:val="nil"/>
              <w:left w:val="single" w:sz="4" w:space="0" w:color="auto"/>
              <w:bottom w:val="single" w:sz="4" w:space="0" w:color="auto"/>
              <w:right w:val="single" w:sz="4" w:space="0" w:color="auto"/>
            </w:tcBorders>
            <w:noWrap/>
            <w:vAlign w:val="center"/>
          </w:tcPr>
          <w:p w:rsidR="00BD443F" w:rsidRPr="002C3783" w:rsidRDefault="00BD443F" w:rsidP="00DA729A">
            <w:pPr>
              <w:rPr>
                <w:sz w:val="20"/>
                <w:szCs w:val="20"/>
              </w:rPr>
            </w:pPr>
            <w:r w:rsidRPr="002C3783">
              <w:rPr>
                <w:sz w:val="20"/>
                <w:szCs w:val="20"/>
              </w:rPr>
              <w:t xml:space="preserve">1. </w:t>
            </w:r>
          </w:p>
        </w:tc>
        <w:tc>
          <w:tcPr>
            <w:tcW w:w="4333" w:type="dxa"/>
            <w:tcBorders>
              <w:top w:val="single" w:sz="4" w:space="0" w:color="auto"/>
              <w:left w:val="nil"/>
              <w:bottom w:val="single" w:sz="4" w:space="0" w:color="auto"/>
              <w:right w:val="single" w:sz="4" w:space="0" w:color="auto"/>
            </w:tcBorders>
            <w:noWrap/>
            <w:vAlign w:val="bottom"/>
          </w:tcPr>
          <w:p w:rsidR="00BD443F" w:rsidRPr="002C3783" w:rsidRDefault="00BD443F" w:rsidP="00DA729A">
            <w:pPr>
              <w:rPr>
                <w:sz w:val="20"/>
                <w:szCs w:val="20"/>
              </w:rPr>
            </w:pPr>
            <w:r w:rsidRPr="002C3783">
              <w:rPr>
                <w:sz w:val="20"/>
                <w:szCs w:val="20"/>
              </w:rPr>
              <w:t xml:space="preserve">Денежные средства </w:t>
            </w:r>
          </w:p>
        </w:tc>
        <w:tc>
          <w:tcPr>
            <w:tcW w:w="1260" w:type="dxa"/>
            <w:tcBorders>
              <w:top w:val="nil"/>
              <w:left w:val="nil"/>
              <w:bottom w:val="single" w:sz="4" w:space="0" w:color="auto"/>
              <w:right w:val="single" w:sz="4" w:space="0" w:color="auto"/>
            </w:tcBorders>
            <w:noWrap/>
            <w:vAlign w:val="bottom"/>
          </w:tcPr>
          <w:p w:rsidR="00BD443F" w:rsidRPr="002C3783" w:rsidRDefault="00BD443F" w:rsidP="00DA729A">
            <w:pPr>
              <w:jc w:val="right"/>
              <w:rPr>
                <w:sz w:val="20"/>
                <w:szCs w:val="20"/>
              </w:rPr>
            </w:pPr>
            <w:r w:rsidRPr="002C3783">
              <w:rPr>
                <w:sz w:val="20"/>
                <w:szCs w:val="20"/>
              </w:rPr>
              <w:t>482 188</w:t>
            </w:r>
          </w:p>
        </w:tc>
        <w:tc>
          <w:tcPr>
            <w:tcW w:w="126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428 282</w:t>
            </w:r>
          </w:p>
        </w:tc>
        <w:tc>
          <w:tcPr>
            <w:tcW w:w="108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0</w:t>
            </w:r>
          </w:p>
        </w:tc>
        <w:tc>
          <w:tcPr>
            <w:tcW w:w="126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53 906</w:t>
            </w:r>
          </w:p>
        </w:tc>
      </w:tr>
      <w:tr w:rsidR="00BD443F" w:rsidRPr="002C3783" w:rsidTr="00DA729A">
        <w:trPr>
          <w:trHeight w:val="255"/>
        </w:trPr>
        <w:tc>
          <w:tcPr>
            <w:tcW w:w="661" w:type="dxa"/>
            <w:tcBorders>
              <w:top w:val="nil"/>
              <w:left w:val="single" w:sz="4" w:space="0" w:color="auto"/>
              <w:bottom w:val="single" w:sz="4" w:space="0" w:color="auto"/>
              <w:right w:val="single" w:sz="4" w:space="0" w:color="auto"/>
            </w:tcBorders>
            <w:noWrap/>
            <w:vAlign w:val="center"/>
          </w:tcPr>
          <w:p w:rsidR="00BD443F" w:rsidRPr="002C3783" w:rsidRDefault="00BD443F" w:rsidP="00DA729A">
            <w:pPr>
              <w:rPr>
                <w:sz w:val="20"/>
                <w:szCs w:val="20"/>
              </w:rPr>
            </w:pPr>
            <w:r w:rsidRPr="002C3783">
              <w:rPr>
                <w:sz w:val="20"/>
                <w:szCs w:val="20"/>
              </w:rPr>
              <w:t xml:space="preserve">2. </w:t>
            </w:r>
          </w:p>
        </w:tc>
        <w:tc>
          <w:tcPr>
            <w:tcW w:w="4333" w:type="dxa"/>
            <w:tcBorders>
              <w:top w:val="single" w:sz="4" w:space="0" w:color="auto"/>
              <w:left w:val="nil"/>
              <w:bottom w:val="single" w:sz="4" w:space="0" w:color="auto"/>
              <w:right w:val="single" w:sz="4" w:space="0" w:color="auto"/>
            </w:tcBorders>
            <w:noWrap/>
            <w:vAlign w:val="bottom"/>
          </w:tcPr>
          <w:p w:rsidR="00BD443F" w:rsidRPr="002C3783" w:rsidRDefault="00BD443F" w:rsidP="00DA729A">
            <w:pPr>
              <w:rPr>
                <w:sz w:val="20"/>
                <w:szCs w:val="20"/>
              </w:rPr>
            </w:pPr>
            <w:r w:rsidRPr="002C3783">
              <w:rPr>
                <w:sz w:val="20"/>
                <w:szCs w:val="20"/>
              </w:rPr>
              <w:t>Средства кредитных организаций в Центральном банке РФ</w:t>
            </w:r>
          </w:p>
        </w:tc>
        <w:tc>
          <w:tcPr>
            <w:tcW w:w="1260" w:type="dxa"/>
            <w:tcBorders>
              <w:top w:val="nil"/>
              <w:left w:val="nil"/>
              <w:bottom w:val="single" w:sz="4" w:space="0" w:color="auto"/>
              <w:right w:val="single" w:sz="4" w:space="0" w:color="auto"/>
            </w:tcBorders>
            <w:noWrap/>
            <w:vAlign w:val="bottom"/>
          </w:tcPr>
          <w:p w:rsidR="00BD443F" w:rsidRPr="002C3783" w:rsidRDefault="00BD443F" w:rsidP="00DA729A">
            <w:pPr>
              <w:jc w:val="right"/>
              <w:rPr>
                <w:sz w:val="20"/>
                <w:szCs w:val="20"/>
              </w:rPr>
            </w:pPr>
            <w:r w:rsidRPr="002C3783">
              <w:rPr>
                <w:sz w:val="20"/>
                <w:szCs w:val="20"/>
              </w:rPr>
              <w:t>588 816</w:t>
            </w:r>
          </w:p>
        </w:tc>
        <w:tc>
          <w:tcPr>
            <w:tcW w:w="126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588 816</w:t>
            </w:r>
          </w:p>
        </w:tc>
        <w:tc>
          <w:tcPr>
            <w:tcW w:w="108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0</w:t>
            </w:r>
          </w:p>
        </w:tc>
        <w:tc>
          <w:tcPr>
            <w:tcW w:w="126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0</w:t>
            </w:r>
          </w:p>
        </w:tc>
      </w:tr>
      <w:tr w:rsidR="00BD443F" w:rsidRPr="002C3783" w:rsidTr="00DA729A">
        <w:trPr>
          <w:trHeight w:val="255"/>
        </w:trPr>
        <w:tc>
          <w:tcPr>
            <w:tcW w:w="661" w:type="dxa"/>
            <w:tcBorders>
              <w:top w:val="nil"/>
              <w:left w:val="single" w:sz="4" w:space="0" w:color="auto"/>
              <w:bottom w:val="single" w:sz="4" w:space="0" w:color="auto"/>
              <w:right w:val="single" w:sz="4" w:space="0" w:color="auto"/>
            </w:tcBorders>
            <w:noWrap/>
            <w:vAlign w:val="center"/>
          </w:tcPr>
          <w:p w:rsidR="00BD443F" w:rsidRPr="002C3783" w:rsidRDefault="00BD443F" w:rsidP="00DA729A">
            <w:pPr>
              <w:rPr>
                <w:sz w:val="20"/>
                <w:szCs w:val="20"/>
              </w:rPr>
            </w:pPr>
            <w:r w:rsidRPr="002C3783">
              <w:rPr>
                <w:sz w:val="20"/>
                <w:szCs w:val="20"/>
              </w:rPr>
              <w:t>2.1.</w:t>
            </w:r>
          </w:p>
        </w:tc>
        <w:tc>
          <w:tcPr>
            <w:tcW w:w="4333" w:type="dxa"/>
            <w:tcBorders>
              <w:top w:val="single" w:sz="4" w:space="0" w:color="auto"/>
              <w:left w:val="nil"/>
              <w:bottom w:val="single" w:sz="4" w:space="0" w:color="auto"/>
              <w:right w:val="single" w:sz="4" w:space="0" w:color="auto"/>
            </w:tcBorders>
            <w:noWrap/>
            <w:vAlign w:val="bottom"/>
          </w:tcPr>
          <w:p w:rsidR="00BD443F" w:rsidRPr="002C3783" w:rsidRDefault="00BD443F" w:rsidP="00DA729A">
            <w:pPr>
              <w:rPr>
                <w:sz w:val="20"/>
                <w:szCs w:val="20"/>
              </w:rPr>
            </w:pPr>
            <w:r w:rsidRPr="002C3783">
              <w:rPr>
                <w:sz w:val="20"/>
                <w:szCs w:val="20"/>
              </w:rPr>
              <w:t xml:space="preserve">Обязательные резервы </w:t>
            </w:r>
          </w:p>
        </w:tc>
        <w:tc>
          <w:tcPr>
            <w:tcW w:w="1260" w:type="dxa"/>
            <w:tcBorders>
              <w:top w:val="nil"/>
              <w:left w:val="nil"/>
              <w:bottom w:val="single" w:sz="4" w:space="0" w:color="auto"/>
              <w:right w:val="single" w:sz="4" w:space="0" w:color="auto"/>
            </w:tcBorders>
            <w:noWrap/>
            <w:vAlign w:val="bottom"/>
          </w:tcPr>
          <w:p w:rsidR="00BD443F" w:rsidRPr="002C3783" w:rsidRDefault="00BD443F" w:rsidP="00DA729A">
            <w:pPr>
              <w:jc w:val="right"/>
              <w:rPr>
                <w:sz w:val="20"/>
                <w:szCs w:val="20"/>
              </w:rPr>
            </w:pPr>
            <w:r w:rsidRPr="002C3783">
              <w:rPr>
                <w:sz w:val="20"/>
                <w:szCs w:val="20"/>
              </w:rPr>
              <w:t>371 427</w:t>
            </w:r>
          </w:p>
        </w:tc>
        <w:tc>
          <w:tcPr>
            <w:tcW w:w="126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371 427</w:t>
            </w:r>
          </w:p>
        </w:tc>
        <w:tc>
          <w:tcPr>
            <w:tcW w:w="108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0</w:t>
            </w:r>
          </w:p>
        </w:tc>
        <w:tc>
          <w:tcPr>
            <w:tcW w:w="126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0</w:t>
            </w:r>
          </w:p>
        </w:tc>
      </w:tr>
      <w:tr w:rsidR="00BD443F" w:rsidRPr="002C3783" w:rsidTr="00DA729A">
        <w:trPr>
          <w:trHeight w:val="255"/>
        </w:trPr>
        <w:tc>
          <w:tcPr>
            <w:tcW w:w="661" w:type="dxa"/>
            <w:tcBorders>
              <w:top w:val="nil"/>
              <w:left w:val="single" w:sz="4" w:space="0" w:color="auto"/>
              <w:bottom w:val="single" w:sz="4" w:space="0" w:color="auto"/>
              <w:right w:val="single" w:sz="4" w:space="0" w:color="auto"/>
            </w:tcBorders>
            <w:noWrap/>
            <w:vAlign w:val="center"/>
          </w:tcPr>
          <w:p w:rsidR="00BD443F" w:rsidRPr="002C3783" w:rsidRDefault="00BD443F" w:rsidP="00DA729A">
            <w:pPr>
              <w:rPr>
                <w:sz w:val="20"/>
                <w:szCs w:val="20"/>
              </w:rPr>
            </w:pPr>
            <w:r w:rsidRPr="002C3783">
              <w:rPr>
                <w:sz w:val="20"/>
                <w:szCs w:val="20"/>
              </w:rPr>
              <w:t xml:space="preserve">3. </w:t>
            </w:r>
          </w:p>
        </w:tc>
        <w:tc>
          <w:tcPr>
            <w:tcW w:w="4333" w:type="dxa"/>
            <w:tcBorders>
              <w:top w:val="single" w:sz="4" w:space="0" w:color="auto"/>
              <w:left w:val="nil"/>
              <w:bottom w:val="single" w:sz="4" w:space="0" w:color="auto"/>
              <w:right w:val="single" w:sz="4" w:space="0" w:color="auto"/>
            </w:tcBorders>
            <w:noWrap/>
            <w:vAlign w:val="bottom"/>
          </w:tcPr>
          <w:p w:rsidR="00BD443F" w:rsidRPr="002C3783" w:rsidRDefault="00BD443F" w:rsidP="00DA729A">
            <w:pPr>
              <w:rPr>
                <w:sz w:val="20"/>
                <w:szCs w:val="20"/>
              </w:rPr>
            </w:pPr>
            <w:r w:rsidRPr="002C3783">
              <w:rPr>
                <w:sz w:val="20"/>
                <w:szCs w:val="20"/>
              </w:rPr>
              <w:t xml:space="preserve">Средства  в кредитных организациях </w:t>
            </w:r>
          </w:p>
        </w:tc>
        <w:tc>
          <w:tcPr>
            <w:tcW w:w="1260" w:type="dxa"/>
            <w:tcBorders>
              <w:top w:val="nil"/>
              <w:left w:val="nil"/>
              <w:bottom w:val="single" w:sz="4" w:space="0" w:color="auto"/>
              <w:right w:val="single" w:sz="4" w:space="0" w:color="auto"/>
            </w:tcBorders>
            <w:noWrap/>
            <w:vAlign w:val="bottom"/>
          </w:tcPr>
          <w:p w:rsidR="00BD443F" w:rsidRPr="002C3783" w:rsidRDefault="00BD443F" w:rsidP="00DA729A">
            <w:pPr>
              <w:jc w:val="right"/>
              <w:rPr>
                <w:sz w:val="20"/>
                <w:szCs w:val="20"/>
              </w:rPr>
            </w:pPr>
            <w:r w:rsidRPr="002C3783">
              <w:rPr>
                <w:sz w:val="20"/>
                <w:szCs w:val="20"/>
              </w:rPr>
              <w:t>27 687</w:t>
            </w:r>
          </w:p>
        </w:tc>
        <w:tc>
          <w:tcPr>
            <w:tcW w:w="126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21 572</w:t>
            </w:r>
          </w:p>
        </w:tc>
        <w:tc>
          <w:tcPr>
            <w:tcW w:w="108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0</w:t>
            </w:r>
          </w:p>
        </w:tc>
        <w:tc>
          <w:tcPr>
            <w:tcW w:w="126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6 115</w:t>
            </w:r>
          </w:p>
        </w:tc>
      </w:tr>
      <w:tr w:rsidR="00BD443F" w:rsidRPr="002C3783" w:rsidTr="00DA729A">
        <w:trPr>
          <w:trHeight w:val="540"/>
        </w:trPr>
        <w:tc>
          <w:tcPr>
            <w:tcW w:w="661" w:type="dxa"/>
            <w:tcBorders>
              <w:top w:val="nil"/>
              <w:left w:val="single" w:sz="4" w:space="0" w:color="auto"/>
              <w:bottom w:val="single" w:sz="4" w:space="0" w:color="auto"/>
              <w:right w:val="single" w:sz="4" w:space="0" w:color="auto"/>
            </w:tcBorders>
            <w:vAlign w:val="center"/>
          </w:tcPr>
          <w:p w:rsidR="00BD443F" w:rsidRPr="002C3783" w:rsidRDefault="00BD443F" w:rsidP="00DA729A">
            <w:pPr>
              <w:rPr>
                <w:sz w:val="20"/>
                <w:szCs w:val="20"/>
              </w:rPr>
            </w:pPr>
            <w:r w:rsidRPr="002C3783">
              <w:rPr>
                <w:sz w:val="20"/>
                <w:szCs w:val="20"/>
              </w:rPr>
              <w:lastRenderedPageBreak/>
              <w:t xml:space="preserve">4. </w:t>
            </w:r>
          </w:p>
        </w:tc>
        <w:tc>
          <w:tcPr>
            <w:tcW w:w="4333" w:type="dxa"/>
            <w:tcBorders>
              <w:top w:val="single" w:sz="4" w:space="0" w:color="auto"/>
              <w:left w:val="nil"/>
              <w:bottom w:val="single" w:sz="4" w:space="0" w:color="auto"/>
              <w:right w:val="single" w:sz="4" w:space="0" w:color="auto"/>
            </w:tcBorders>
          </w:tcPr>
          <w:p w:rsidR="00BD443F" w:rsidRPr="002C3783" w:rsidRDefault="00BD443F" w:rsidP="00DA729A">
            <w:pPr>
              <w:rPr>
                <w:sz w:val="20"/>
                <w:szCs w:val="20"/>
              </w:rPr>
            </w:pPr>
            <w:r w:rsidRPr="002C3783">
              <w:rPr>
                <w:sz w:val="20"/>
                <w:szCs w:val="20"/>
              </w:rPr>
              <w:t>Чистые вложения в ценные бумаги, оцениваемые по справедливой стоимости через прибыль или убыток</w:t>
            </w:r>
          </w:p>
        </w:tc>
        <w:tc>
          <w:tcPr>
            <w:tcW w:w="1260" w:type="dxa"/>
            <w:tcBorders>
              <w:top w:val="nil"/>
              <w:left w:val="nil"/>
              <w:bottom w:val="single" w:sz="4" w:space="0" w:color="auto"/>
              <w:right w:val="single" w:sz="4" w:space="0" w:color="auto"/>
            </w:tcBorders>
          </w:tcPr>
          <w:p w:rsidR="00BD443F" w:rsidRPr="002C3783" w:rsidRDefault="00BD443F" w:rsidP="00DA729A">
            <w:pPr>
              <w:jc w:val="right"/>
              <w:rPr>
                <w:sz w:val="20"/>
                <w:szCs w:val="20"/>
              </w:rPr>
            </w:pPr>
            <w:r w:rsidRPr="002C3783">
              <w:rPr>
                <w:sz w:val="20"/>
                <w:szCs w:val="20"/>
              </w:rPr>
              <w:t>1 807 108</w:t>
            </w:r>
          </w:p>
        </w:tc>
        <w:tc>
          <w:tcPr>
            <w:tcW w:w="126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1 650 936</w:t>
            </w:r>
          </w:p>
        </w:tc>
        <w:tc>
          <w:tcPr>
            <w:tcW w:w="108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0</w:t>
            </w:r>
          </w:p>
        </w:tc>
        <w:tc>
          <w:tcPr>
            <w:tcW w:w="126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156 172</w:t>
            </w:r>
          </w:p>
        </w:tc>
      </w:tr>
      <w:tr w:rsidR="00BD443F" w:rsidRPr="002C3783" w:rsidTr="00DA729A">
        <w:trPr>
          <w:trHeight w:val="255"/>
        </w:trPr>
        <w:tc>
          <w:tcPr>
            <w:tcW w:w="661" w:type="dxa"/>
            <w:tcBorders>
              <w:top w:val="nil"/>
              <w:left w:val="single" w:sz="4" w:space="0" w:color="auto"/>
              <w:bottom w:val="single" w:sz="4" w:space="0" w:color="auto"/>
              <w:right w:val="single" w:sz="4" w:space="0" w:color="auto"/>
            </w:tcBorders>
            <w:noWrap/>
            <w:vAlign w:val="center"/>
          </w:tcPr>
          <w:p w:rsidR="00BD443F" w:rsidRPr="002C3783" w:rsidRDefault="00BD443F" w:rsidP="00DA729A">
            <w:pPr>
              <w:rPr>
                <w:sz w:val="20"/>
                <w:szCs w:val="20"/>
              </w:rPr>
            </w:pPr>
            <w:r w:rsidRPr="002C3783">
              <w:rPr>
                <w:sz w:val="20"/>
                <w:szCs w:val="20"/>
              </w:rPr>
              <w:t xml:space="preserve">5. </w:t>
            </w:r>
          </w:p>
        </w:tc>
        <w:tc>
          <w:tcPr>
            <w:tcW w:w="4333" w:type="dxa"/>
            <w:tcBorders>
              <w:top w:val="single" w:sz="4" w:space="0" w:color="auto"/>
              <w:left w:val="nil"/>
              <w:bottom w:val="single" w:sz="4" w:space="0" w:color="auto"/>
              <w:right w:val="single" w:sz="4" w:space="0" w:color="auto"/>
            </w:tcBorders>
            <w:noWrap/>
            <w:vAlign w:val="bottom"/>
          </w:tcPr>
          <w:p w:rsidR="00BD443F" w:rsidRPr="002C3783" w:rsidRDefault="00BD443F" w:rsidP="00DA729A">
            <w:pPr>
              <w:rPr>
                <w:sz w:val="20"/>
                <w:szCs w:val="20"/>
              </w:rPr>
            </w:pPr>
            <w:r w:rsidRPr="002C3783">
              <w:rPr>
                <w:sz w:val="20"/>
                <w:szCs w:val="20"/>
              </w:rPr>
              <w:t xml:space="preserve">Чистая  ссудная задолженность     </w:t>
            </w:r>
          </w:p>
        </w:tc>
        <w:tc>
          <w:tcPr>
            <w:tcW w:w="1260" w:type="dxa"/>
            <w:tcBorders>
              <w:top w:val="nil"/>
              <w:left w:val="nil"/>
              <w:bottom w:val="single" w:sz="4" w:space="0" w:color="auto"/>
              <w:right w:val="single" w:sz="4" w:space="0" w:color="auto"/>
            </w:tcBorders>
            <w:noWrap/>
            <w:vAlign w:val="bottom"/>
          </w:tcPr>
          <w:p w:rsidR="00BD443F" w:rsidRPr="002C3783" w:rsidRDefault="00BD443F" w:rsidP="00DA729A">
            <w:pPr>
              <w:jc w:val="right"/>
              <w:rPr>
                <w:sz w:val="20"/>
                <w:szCs w:val="20"/>
              </w:rPr>
            </w:pPr>
            <w:r w:rsidRPr="002C3783">
              <w:rPr>
                <w:sz w:val="20"/>
                <w:szCs w:val="20"/>
              </w:rPr>
              <w:t>10 481 356</w:t>
            </w:r>
          </w:p>
        </w:tc>
        <w:tc>
          <w:tcPr>
            <w:tcW w:w="126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10 476 592</w:t>
            </w:r>
          </w:p>
        </w:tc>
        <w:tc>
          <w:tcPr>
            <w:tcW w:w="108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670</w:t>
            </w:r>
          </w:p>
        </w:tc>
        <w:tc>
          <w:tcPr>
            <w:tcW w:w="126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4 095</w:t>
            </w:r>
          </w:p>
        </w:tc>
      </w:tr>
      <w:tr w:rsidR="00BD443F" w:rsidRPr="002C3783" w:rsidTr="00DA729A">
        <w:trPr>
          <w:trHeight w:val="255"/>
        </w:trPr>
        <w:tc>
          <w:tcPr>
            <w:tcW w:w="661" w:type="dxa"/>
            <w:tcBorders>
              <w:top w:val="nil"/>
              <w:left w:val="single" w:sz="4" w:space="0" w:color="auto"/>
              <w:bottom w:val="single" w:sz="4" w:space="0" w:color="auto"/>
              <w:right w:val="single" w:sz="4" w:space="0" w:color="auto"/>
            </w:tcBorders>
            <w:noWrap/>
            <w:vAlign w:val="center"/>
          </w:tcPr>
          <w:p w:rsidR="00BD443F" w:rsidRPr="002C3783" w:rsidRDefault="00BD443F" w:rsidP="00DA729A">
            <w:pPr>
              <w:rPr>
                <w:sz w:val="20"/>
                <w:szCs w:val="20"/>
              </w:rPr>
            </w:pPr>
            <w:r w:rsidRPr="002C3783">
              <w:rPr>
                <w:sz w:val="20"/>
                <w:szCs w:val="20"/>
              </w:rPr>
              <w:t xml:space="preserve">6. </w:t>
            </w:r>
          </w:p>
        </w:tc>
        <w:tc>
          <w:tcPr>
            <w:tcW w:w="4333" w:type="dxa"/>
            <w:tcBorders>
              <w:top w:val="single" w:sz="4" w:space="0" w:color="auto"/>
              <w:left w:val="nil"/>
              <w:bottom w:val="single" w:sz="4" w:space="0" w:color="auto"/>
              <w:right w:val="single" w:sz="4" w:space="0" w:color="auto"/>
            </w:tcBorders>
            <w:noWrap/>
            <w:vAlign w:val="bottom"/>
          </w:tcPr>
          <w:p w:rsidR="00BD443F" w:rsidRPr="002C3783" w:rsidRDefault="00BD443F" w:rsidP="00DA729A">
            <w:pPr>
              <w:rPr>
                <w:sz w:val="20"/>
                <w:szCs w:val="20"/>
              </w:rPr>
            </w:pPr>
            <w:r w:rsidRPr="002C3783">
              <w:rPr>
                <w:sz w:val="20"/>
                <w:szCs w:val="20"/>
              </w:rPr>
              <w:t xml:space="preserve">Чистые вложения в ценные бумаги и другие финансовые активы, имеющиеся в наличии для продажи  </w:t>
            </w:r>
          </w:p>
        </w:tc>
        <w:tc>
          <w:tcPr>
            <w:tcW w:w="1260" w:type="dxa"/>
            <w:tcBorders>
              <w:top w:val="nil"/>
              <w:left w:val="nil"/>
              <w:bottom w:val="single" w:sz="4" w:space="0" w:color="auto"/>
              <w:right w:val="single" w:sz="4" w:space="0" w:color="auto"/>
            </w:tcBorders>
            <w:noWrap/>
            <w:vAlign w:val="bottom"/>
          </w:tcPr>
          <w:p w:rsidR="00BD443F" w:rsidRPr="002C3783" w:rsidRDefault="00BD443F" w:rsidP="00DA729A">
            <w:pPr>
              <w:jc w:val="right"/>
              <w:rPr>
                <w:sz w:val="20"/>
                <w:szCs w:val="20"/>
              </w:rPr>
            </w:pPr>
            <w:r w:rsidRPr="002C3783">
              <w:rPr>
                <w:sz w:val="20"/>
                <w:szCs w:val="20"/>
              </w:rPr>
              <w:t>1 699</w:t>
            </w:r>
          </w:p>
        </w:tc>
        <w:tc>
          <w:tcPr>
            <w:tcW w:w="126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1 699</w:t>
            </w:r>
          </w:p>
        </w:tc>
        <w:tc>
          <w:tcPr>
            <w:tcW w:w="108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0</w:t>
            </w:r>
          </w:p>
        </w:tc>
        <w:tc>
          <w:tcPr>
            <w:tcW w:w="126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0</w:t>
            </w:r>
          </w:p>
        </w:tc>
      </w:tr>
      <w:tr w:rsidR="00BD443F" w:rsidRPr="002C3783" w:rsidTr="00DA729A">
        <w:trPr>
          <w:trHeight w:val="255"/>
        </w:trPr>
        <w:tc>
          <w:tcPr>
            <w:tcW w:w="661" w:type="dxa"/>
            <w:tcBorders>
              <w:top w:val="nil"/>
              <w:left w:val="single" w:sz="4" w:space="0" w:color="auto"/>
              <w:bottom w:val="single" w:sz="4" w:space="0" w:color="auto"/>
              <w:right w:val="single" w:sz="4" w:space="0" w:color="auto"/>
            </w:tcBorders>
            <w:noWrap/>
            <w:vAlign w:val="center"/>
          </w:tcPr>
          <w:p w:rsidR="00BD443F" w:rsidRPr="002C3783" w:rsidRDefault="00BD443F" w:rsidP="00DA729A">
            <w:pPr>
              <w:rPr>
                <w:sz w:val="20"/>
                <w:szCs w:val="20"/>
              </w:rPr>
            </w:pPr>
            <w:r w:rsidRPr="002C3783">
              <w:rPr>
                <w:sz w:val="20"/>
                <w:szCs w:val="20"/>
              </w:rPr>
              <w:t>6.1.</w:t>
            </w:r>
          </w:p>
        </w:tc>
        <w:tc>
          <w:tcPr>
            <w:tcW w:w="4333" w:type="dxa"/>
            <w:tcBorders>
              <w:top w:val="single" w:sz="4" w:space="0" w:color="auto"/>
              <w:left w:val="nil"/>
              <w:bottom w:val="single" w:sz="4" w:space="0" w:color="auto"/>
              <w:right w:val="single" w:sz="4" w:space="0" w:color="000000"/>
            </w:tcBorders>
            <w:noWrap/>
            <w:vAlign w:val="bottom"/>
          </w:tcPr>
          <w:p w:rsidR="00BD443F" w:rsidRPr="002C3783" w:rsidRDefault="00BD443F" w:rsidP="00DA729A">
            <w:pPr>
              <w:rPr>
                <w:sz w:val="20"/>
                <w:szCs w:val="20"/>
              </w:rPr>
            </w:pPr>
            <w:r w:rsidRPr="002C3783">
              <w:rPr>
                <w:sz w:val="20"/>
                <w:szCs w:val="20"/>
              </w:rPr>
              <w:t>Инвестиции в дочерние и зависимые организации</w:t>
            </w:r>
          </w:p>
        </w:tc>
        <w:tc>
          <w:tcPr>
            <w:tcW w:w="1260" w:type="dxa"/>
            <w:tcBorders>
              <w:top w:val="nil"/>
              <w:left w:val="nil"/>
              <w:bottom w:val="single" w:sz="4" w:space="0" w:color="auto"/>
              <w:right w:val="single" w:sz="4" w:space="0" w:color="auto"/>
            </w:tcBorders>
            <w:noWrap/>
            <w:vAlign w:val="bottom"/>
          </w:tcPr>
          <w:p w:rsidR="00BD443F" w:rsidRPr="002C3783" w:rsidRDefault="00BD443F" w:rsidP="00DA729A">
            <w:pPr>
              <w:jc w:val="right"/>
              <w:rPr>
                <w:sz w:val="20"/>
                <w:szCs w:val="20"/>
              </w:rPr>
            </w:pPr>
            <w:r w:rsidRPr="002C3783">
              <w:rPr>
                <w:sz w:val="20"/>
                <w:szCs w:val="20"/>
              </w:rPr>
              <w:t>1 600</w:t>
            </w:r>
          </w:p>
        </w:tc>
        <w:tc>
          <w:tcPr>
            <w:tcW w:w="126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1 600</w:t>
            </w:r>
          </w:p>
        </w:tc>
        <w:tc>
          <w:tcPr>
            <w:tcW w:w="108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0</w:t>
            </w:r>
          </w:p>
        </w:tc>
        <w:tc>
          <w:tcPr>
            <w:tcW w:w="126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0</w:t>
            </w:r>
          </w:p>
        </w:tc>
      </w:tr>
      <w:tr w:rsidR="00BD443F" w:rsidRPr="002C3783" w:rsidTr="00DA729A">
        <w:trPr>
          <w:trHeight w:val="255"/>
        </w:trPr>
        <w:tc>
          <w:tcPr>
            <w:tcW w:w="661" w:type="dxa"/>
            <w:tcBorders>
              <w:top w:val="nil"/>
              <w:left w:val="single" w:sz="4" w:space="0" w:color="auto"/>
              <w:bottom w:val="single" w:sz="4" w:space="0" w:color="auto"/>
              <w:right w:val="single" w:sz="4" w:space="0" w:color="auto"/>
            </w:tcBorders>
            <w:noWrap/>
            <w:vAlign w:val="center"/>
          </w:tcPr>
          <w:p w:rsidR="00BD443F" w:rsidRPr="002C3783" w:rsidRDefault="00BD443F" w:rsidP="00DA729A">
            <w:pPr>
              <w:rPr>
                <w:sz w:val="20"/>
                <w:szCs w:val="20"/>
              </w:rPr>
            </w:pPr>
            <w:r w:rsidRPr="002C3783">
              <w:rPr>
                <w:sz w:val="20"/>
                <w:szCs w:val="20"/>
              </w:rPr>
              <w:t xml:space="preserve">7. </w:t>
            </w:r>
          </w:p>
        </w:tc>
        <w:tc>
          <w:tcPr>
            <w:tcW w:w="4333" w:type="dxa"/>
            <w:tcBorders>
              <w:top w:val="single" w:sz="4" w:space="0" w:color="auto"/>
              <w:left w:val="nil"/>
              <w:bottom w:val="single" w:sz="4" w:space="0" w:color="auto"/>
              <w:right w:val="single" w:sz="4" w:space="0" w:color="auto"/>
            </w:tcBorders>
            <w:noWrap/>
            <w:vAlign w:val="bottom"/>
          </w:tcPr>
          <w:p w:rsidR="00BD443F" w:rsidRPr="002C3783" w:rsidRDefault="00BD443F" w:rsidP="00DA729A">
            <w:pPr>
              <w:rPr>
                <w:sz w:val="20"/>
                <w:szCs w:val="20"/>
              </w:rPr>
            </w:pPr>
            <w:r w:rsidRPr="002C3783">
              <w:rPr>
                <w:sz w:val="20"/>
                <w:szCs w:val="20"/>
              </w:rPr>
              <w:t xml:space="preserve">Чистые вложения в  ценные бумаги,  удерживаемые до погашения   </w:t>
            </w:r>
          </w:p>
        </w:tc>
        <w:tc>
          <w:tcPr>
            <w:tcW w:w="1260" w:type="dxa"/>
            <w:tcBorders>
              <w:top w:val="nil"/>
              <w:left w:val="nil"/>
              <w:bottom w:val="single" w:sz="4" w:space="0" w:color="auto"/>
              <w:right w:val="single" w:sz="4" w:space="0" w:color="auto"/>
            </w:tcBorders>
            <w:noWrap/>
            <w:vAlign w:val="bottom"/>
          </w:tcPr>
          <w:p w:rsidR="00BD443F" w:rsidRPr="002C3783" w:rsidRDefault="00BD443F" w:rsidP="00DA729A">
            <w:pPr>
              <w:jc w:val="right"/>
              <w:rPr>
                <w:sz w:val="20"/>
                <w:szCs w:val="20"/>
              </w:rPr>
            </w:pPr>
            <w:r w:rsidRPr="002C3783">
              <w:rPr>
                <w:sz w:val="20"/>
                <w:szCs w:val="20"/>
              </w:rPr>
              <w:t>0</w:t>
            </w:r>
          </w:p>
        </w:tc>
        <w:tc>
          <w:tcPr>
            <w:tcW w:w="126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0</w:t>
            </w:r>
          </w:p>
        </w:tc>
        <w:tc>
          <w:tcPr>
            <w:tcW w:w="108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0</w:t>
            </w:r>
          </w:p>
        </w:tc>
        <w:tc>
          <w:tcPr>
            <w:tcW w:w="126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0</w:t>
            </w:r>
          </w:p>
        </w:tc>
      </w:tr>
      <w:tr w:rsidR="00BD443F" w:rsidRPr="002C3783" w:rsidTr="00DA729A">
        <w:trPr>
          <w:trHeight w:val="255"/>
        </w:trPr>
        <w:tc>
          <w:tcPr>
            <w:tcW w:w="661" w:type="dxa"/>
            <w:tcBorders>
              <w:top w:val="nil"/>
              <w:left w:val="single" w:sz="4" w:space="0" w:color="auto"/>
              <w:bottom w:val="single" w:sz="4" w:space="0" w:color="auto"/>
              <w:right w:val="single" w:sz="4" w:space="0" w:color="auto"/>
            </w:tcBorders>
            <w:noWrap/>
            <w:vAlign w:val="center"/>
          </w:tcPr>
          <w:p w:rsidR="00BD443F" w:rsidRPr="002C3783" w:rsidRDefault="00BD443F" w:rsidP="00DA729A">
            <w:pPr>
              <w:rPr>
                <w:sz w:val="20"/>
                <w:szCs w:val="20"/>
              </w:rPr>
            </w:pPr>
            <w:r w:rsidRPr="002C3783">
              <w:rPr>
                <w:sz w:val="20"/>
                <w:szCs w:val="20"/>
              </w:rPr>
              <w:t xml:space="preserve">8. </w:t>
            </w:r>
          </w:p>
        </w:tc>
        <w:tc>
          <w:tcPr>
            <w:tcW w:w="4333" w:type="dxa"/>
            <w:tcBorders>
              <w:top w:val="single" w:sz="4" w:space="0" w:color="auto"/>
              <w:left w:val="nil"/>
              <w:bottom w:val="single" w:sz="4" w:space="0" w:color="auto"/>
              <w:right w:val="single" w:sz="4" w:space="0" w:color="auto"/>
            </w:tcBorders>
            <w:noWrap/>
            <w:vAlign w:val="bottom"/>
          </w:tcPr>
          <w:p w:rsidR="00BD443F" w:rsidRPr="002C3783" w:rsidRDefault="00BD443F" w:rsidP="00DA729A">
            <w:pPr>
              <w:rPr>
                <w:sz w:val="20"/>
                <w:szCs w:val="20"/>
              </w:rPr>
            </w:pPr>
            <w:r w:rsidRPr="002C3783">
              <w:rPr>
                <w:sz w:val="20"/>
                <w:szCs w:val="20"/>
              </w:rPr>
              <w:t xml:space="preserve">Основные средства, нематериальные активы и материальные запасы </w:t>
            </w:r>
          </w:p>
        </w:tc>
        <w:tc>
          <w:tcPr>
            <w:tcW w:w="1260" w:type="dxa"/>
            <w:tcBorders>
              <w:top w:val="nil"/>
              <w:left w:val="nil"/>
              <w:bottom w:val="single" w:sz="4" w:space="0" w:color="auto"/>
              <w:right w:val="single" w:sz="4" w:space="0" w:color="auto"/>
            </w:tcBorders>
            <w:noWrap/>
            <w:vAlign w:val="bottom"/>
          </w:tcPr>
          <w:p w:rsidR="00BD443F" w:rsidRPr="002C3783" w:rsidRDefault="00BD443F" w:rsidP="00DA729A">
            <w:pPr>
              <w:jc w:val="right"/>
              <w:rPr>
                <w:sz w:val="20"/>
                <w:szCs w:val="20"/>
              </w:rPr>
            </w:pPr>
            <w:r w:rsidRPr="002C3783">
              <w:rPr>
                <w:sz w:val="20"/>
                <w:szCs w:val="20"/>
              </w:rPr>
              <w:t>2 247 660</w:t>
            </w:r>
          </w:p>
        </w:tc>
        <w:tc>
          <w:tcPr>
            <w:tcW w:w="126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2 247 660</w:t>
            </w:r>
          </w:p>
        </w:tc>
        <w:tc>
          <w:tcPr>
            <w:tcW w:w="108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0</w:t>
            </w:r>
          </w:p>
        </w:tc>
        <w:tc>
          <w:tcPr>
            <w:tcW w:w="126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0</w:t>
            </w:r>
          </w:p>
        </w:tc>
      </w:tr>
      <w:tr w:rsidR="00BD443F" w:rsidRPr="002C3783" w:rsidTr="00DA729A">
        <w:trPr>
          <w:trHeight w:val="255"/>
        </w:trPr>
        <w:tc>
          <w:tcPr>
            <w:tcW w:w="661" w:type="dxa"/>
            <w:tcBorders>
              <w:top w:val="nil"/>
              <w:left w:val="single" w:sz="4" w:space="0" w:color="auto"/>
              <w:bottom w:val="single" w:sz="4" w:space="0" w:color="auto"/>
              <w:right w:val="single" w:sz="4" w:space="0" w:color="auto"/>
            </w:tcBorders>
            <w:noWrap/>
            <w:vAlign w:val="center"/>
          </w:tcPr>
          <w:p w:rsidR="00BD443F" w:rsidRPr="002C3783" w:rsidRDefault="00BD443F" w:rsidP="00DA729A">
            <w:pPr>
              <w:rPr>
                <w:sz w:val="20"/>
                <w:szCs w:val="20"/>
              </w:rPr>
            </w:pPr>
            <w:r w:rsidRPr="002C3783">
              <w:rPr>
                <w:sz w:val="20"/>
                <w:szCs w:val="20"/>
              </w:rPr>
              <w:t xml:space="preserve">9. </w:t>
            </w:r>
          </w:p>
        </w:tc>
        <w:tc>
          <w:tcPr>
            <w:tcW w:w="4333" w:type="dxa"/>
            <w:tcBorders>
              <w:top w:val="single" w:sz="4" w:space="0" w:color="auto"/>
              <w:left w:val="nil"/>
              <w:bottom w:val="single" w:sz="4" w:space="0" w:color="auto"/>
              <w:right w:val="single" w:sz="4" w:space="0" w:color="auto"/>
            </w:tcBorders>
            <w:noWrap/>
            <w:vAlign w:val="bottom"/>
          </w:tcPr>
          <w:p w:rsidR="00BD443F" w:rsidRPr="002C3783" w:rsidRDefault="00BD443F" w:rsidP="00DA729A">
            <w:pPr>
              <w:rPr>
                <w:sz w:val="20"/>
                <w:szCs w:val="20"/>
              </w:rPr>
            </w:pPr>
            <w:r w:rsidRPr="002C3783">
              <w:rPr>
                <w:sz w:val="20"/>
                <w:szCs w:val="20"/>
              </w:rPr>
              <w:t xml:space="preserve">Прочие активы </w:t>
            </w:r>
          </w:p>
        </w:tc>
        <w:tc>
          <w:tcPr>
            <w:tcW w:w="1260" w:type="dxa"/>
            <w:tcBorders>
              <w:top w:val="nil"/>
              <w:left w:val="nil"/>
              <w:bottom w:val="single" w:sz="4" w:space="0" w:color="auto"/>
              <w:right w:val="single" w:sz="4" w:space="0" w:color="auto"/>
            </w:tcBorders>
            <w:noWrap/>
            <w:vAlign w:val="bottom"/>
          </w:tcPr>
          <w:p w:rsidR="00BD443F" w:rsidRPr="002C3783" w:rsidRDefault="00BD443F" w:rsidP="00DA729A">
            <w:pPr>
              <w:jc w:val="right"/>
              <w:rPr>
                <w:sz w:val="20"/>
                <w:szCs w:val="20"/>
              </w:rPr>
            </w:pPr>
            <w:r w:rsidRPr="002C3783">
              <w:rPr>
                <w:sz w:val="20"/>
                <w:szCs w:val="20"/>
              </w:rPr>
              <w:t>229 623</w:t>
            </w:r>
          </w:p>
        </w:tc>
        <w:tc>
          <w:tcPr>
            <w:tcW w:w="126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96 866</w:t>
            </w:r>
          </w:p>
        </w:tc>
        <w:tc>
          <w:tcPr>
            <w:tcW w:w="108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0</w:t>
            </w:r>
          </w:p>
        </w:tc>
        <w:tc>
          <w:tcPr>
            <w:tcW w:w="126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132 757</w:t>
            </w:r>
          </w:p>
        </w:tc>
      </w:tr>
      <w:tr w:rsidR="00BD443F" w:rsidRPr="002C3783" w:rsidTr="00DA729A">
        <w:trPr>
          <w:trHeight w:val="255"/>
        </w:trPr>
        <w:tc>
          <w:tcPr>
            <w:tcW w:w="661" w:type="dxa"/>
            <w:tcBorders>
              <w:top w:val="nil"/>
              <w:left w:val="single" w:sz="4" w:space="0" w:color="auto"/>
              <w:bottom w:val="single" w:sz="4" w:space="0" w:color="auto"/>
              <w:right w:val="single" w:sz="4" w:space="0" w:color="auto"/>
            </w:tcBorders>
            <w:noWrap/>
            <w:vAlign w:val="center"/>
          </w:tcPr>
          <w:p w:rsidR="00BD443F" w:rsidRPr="002C3783" w:rsidRDefault="00BD443F" w:rsidP="00DA729A">
            <w:pPr>
              <w:rPr>
                <w:b/>
                <w:sz w:val="20"/>
                <w:szCs w:val="20"/>
              </w:rPr>
            </w:pPr>
            <w:r w:rsidRPr="002C3783">
              <w:rPr>
                <w:b/>
                <w:sz w:val="20"/>
                <w:szCs w:val="20"/>
              </w:rPr>
              <w:t xml:space="preserve">10. </w:t>
            </w:r>
          </w:p>
        </w:tc>
        <w:tc>
          <w:tcPr>
            <w:tcW w:w="4333" w:type="dxa"/>
            <w:tcBorders>
              <w:top w:val="single" w:sz="4" w:space="0" w:color="auto"/>
              <w:left w:val="nil"/>
              <w:bottom w:val="single" w:sz="4" w:space="0" w:color="auto"/>
              <w:right w:val="single" w:sz="4" w:space="0" w:color="auto"/>
            </w:tcBorders>
            <w:noWrap/>
            <w:vAlign w:val="bottom"/>
          </w:tcPr>
          <w:p w:rsidR="00BD443F" w:rsidRPr="002C3783" w:rsidRDefault="00BD443F" w:rsidP="00DA729A">
            <w:pPr>
              <w:rPr>
                <w:b/>
                <w:sz w:val="20"/>
                <w:szCs w:val="20"/>
              </w:rPr>
            </w:pPr>
            <w:r w:rsidRPr="002C3783">
              <w:rPr>
                <w:b/>
                <w:sz w:val="20"/>
                <w:szCs w:val="20"/>
              </w:rPr>
              <w:t xml:space="preserve">Всего активов </w:t>
            </w:r>
          </w:p>
        </w:tc>
        <w:tc>
          <w:tcPr>
            <w:tcW w:w="1260" w:type="dxa"/>
            <w:tcBorders>
              <w:top w:val="nil"/>
              <w:left w:val="nil"/>
              <w:bottom w:val="single" w:sz="4" w:space="0" w:color="auto"/>
              <w:right w:val="single" w:sz="4" w:space="0" w:color="auto"/>
            </w:tcBorders>
            <w:noWrap/>
            <w:vAlign w:val="bottom"/>
          </w:tcPr>
          <w:p w:rsidR="00BD443F" w:rsidRPr="002C3783" w:rsidRDefault="00BD443F" w:rsidP="00DA729A">
            <w:pPr>
              <w:jc w:val="right"/>
              <w:rPr>
                <w:b/>
                <w:sz w:val="20"/>
                <w:szCs w:val="20"/>
              </w:rPr>
            </w:pPr>
            <w:r w:rsidRPr="002C3783">
              <w:rPr>
                <w:b/>
                <w:sz w:val="20"/>
                <w:szCs w:val="20"/>
              </w:rPr>
              <w:t>15 866 137</w:t>
            </w:r>
          </w:p>
        </w:tc>
        <w:tc>
          <w:tcPr>
            <w:tcW w:w="1260" w:type="dxa"/>
            <w:tcBorders>
              <w:top w:val="nil"/>
              <w:left w:val="nil"/>
              <w:bottom w:val="single" w:sz="4" w:space="0" w:color="auto"/>
              <w:right w:val="single" w:sz="4" w:space="0" w:color="auto"/>
            </w:tcBorders>
            <w:vAlign w:val="bottom"/>
          </w:tcPr>
          <w:p w:rsidR="00BD443F" w:rsidRPr="002C3783" w:rsidRDefault="00BD443F" w:rsidP="00DA729A">
            <w:pPr>
              <w:jc w:val="right"/>
              <w:rPr>
                <w:b/>
                <w:sz w:val="20"/>
                <w:szCs w:val="20"/>
              </w:rPr>
            </w:pPr>
            <w:r w:rsidRPr="002C3783">
              <w:rPr>
                <w:b/>
                <w:sz w:val="20"/>
                <w:szCs w:val="20"/>
              </w:rPr>
              <w:t>15 512 423</w:t>
            </w:r>
          </w:p>
        </w:tc>
        <w:tc>
          <w:tcPr>
            <w:tcW w:w="1080" w:type="dxa"/>
            <w:tcBorders>
              <w:top w:val="nil"/>
              <w:left w:val="nil"/>
              <w:bottom w:val="single" w:sz="4" w:space="0" w:color="auto"/>
              <w:right w:val="single" w:sz="4" w:space="0" w:color="auto"/>
            </w:tcBorders>
            <w:vAlign w:val="bottom"/>
          </w:tcPr>
          <w:p w:rsidR="00BD443F" w:rsidRPr="002C3783" w:rsidRDefault="00BD443F" w:rsidP="00DA729A">
            <w:pPr>
              <w:jc w:val="right"/>
              <w:rPr>
                <w:b/>
                <w:sz w:val="20"/>
                <w:szCs w:val="20"/>
              </w:rPr>
            </w:pPr>
            <w:r w:rsidRPr="002C3783">
              <w:rPr>
                <w:b/>
                <w:sz w:val="20"/>
                <w:szCs w:val="20"/>
              </w:rPr>
              <w:t>670</w:t>
            </w:r>
          </w:p>
        </w:tc>
        <w:tc>
          <w:tcPr>
            <w:tcW w:w="1260" w:type="dxa"/>
            <w:tcBorders>
              <w:top w:val="nil"/>
              <w:left w:val="nil"/>
              <w:bottom w:val="single" w:sz="4" w:space="0" w:color="auto"/>
              <w:right w:val="single" w:sz="4" w:space="0" w:color="auto"/>
            </w:tcBorders>
            <w:vAlign w:val="bottom"/>
          </w:tcPr>
          <w:p w:rsidR="00BD443F" w:rsidRPr="002C3783" w:rsidRDefault="00BD443F" w:rsidP="00DA729A">
            <w:pPr>
              <w:jc w:val="right"/>
              <w:rPr>
                <w:b/>
                <w:sz w:val="20"/>
                <w:szCs w:val="20"/>
              </w:rPr>
            </w:pPr>
            <w:r w:rsidRPr="002C3783">
              <w:rPr>
                <w:b/>
                <w:sz w:val="20"/>
                <w:szCs w:val="20"/>
              </w:rPr>
              <w:t>353 044</w:t>
            </w:r>
          </w:p>
        </w:tc>
      </w:tr>
      <w:tr w:rsidR="00BD443F" w:rsidRPr="002C3783" w:rsidTr="00DA729A">
        <w:trPr>
          <w:trHeight w:val="255"/>
        </w:trPr>
        <w:tc>
          <w:tcPr>
            <w:tcW w:w="9854" w:type="dxa"/>
            <w:gridSpan w:val="6"/>
            <w:tcBorders>
              <w:top w:val="single" w:sz="4" w:space="0" w:color="auto"/>
              <w:left w:val="single" w:sz="4" w:space="0" w:color="auto"/>
              <w:bottom w:val="single" w:sz="4" w:space="0" w:color="auto"/>
              <w:right w:val="single" w:sz="4" w:space="0" w:color="000000"/>
            </w:tcBorders>
            <w:noWrap/>
            <w:vAlign w:val="bottom"/>
          </w:tcPr>
          <w:p w:rsidR="00BD443F" w:rsidRPr="002C3783" w:rsidRDefault="00BD443F" w:rsidP="00DA729A">
            <w:pPr>
              <w:jc w:val="center"/>
              <w:rPr>
                <w:sz w:val="20"/>
                <w:szCs w:val="20"/>
              </w:rPr>
            </w:pPr>
            <w:r w:rsidRPr="002C3783">
              <w:rPr>
                <w:sz w:val="20"/>
                <w:szCs w:val="20"/>
              </w:rPr>
              <w:t>II. ПАССИВЫ</w:t>
            </w:r>
          </w:p>
        </w:tc>
      </w:tr>
      <w:tr w:rsidR="00BD443F" w:rsidRPr="002C3783" w:rsidTr="00DA729A">
        <w:trPr>
          <w:trHeight w:val="255"/>
        </w:trPr>
        <w:tc>
          <w:tcPr>
            <w:tcW w:w="661" w:type="dxa"/>
            <w:tcBorders>
              <w:top w:val="nil"/>
              <w:left w:val="single" w:sz="4" w:space="0" w:color="auto"/>
              <w:bottom w:val="single" w:sz="4" w:space="0" w:color="auto"/>
              <w:right w:val="single" w:sz="4" w:space="0" w:color="auto"/>
            </w:tcBorders>
            <w:noWrap/>
            <w:vAlign w:val="center"/>
          </w:tcPr>
          <w:p w:rsidR="00BD443F" w:rsidRPr="002C3783" w:rsidRDefault="00BD443F" w:rsidP="00DA729A">
            <w:pPr>
              <w:rPr>
                <w:sz w:val="20"/>
                <w:szCs w:val="20"/>
              </w:rPr>
            </w:pPr>
            <w:r w:rsidRPr="002C3783">
              <w:rPr>
                <w:sz w:val="20"/>
                <w:szCs w:val="20"/>
              </w:rPr>
              <w:t xml:space="preserve">11. </w:t>
            </w:r>
          </w:p>
        </w:tc>
        <w:tc>
          <w:tcPr>
            <w:tcW w:w="4333" w:type="dxa"/>
            <w:tcBorders>
              <w:top w:val="single" w:sz="4" w:space="0" w:color="auto"/>
              <w:left w:val="nil"/>
              <w:bottom w:val="single" w:sz="4" w:space="0" w:color="auto"/>
              <w:right w:val="single" w:sz="4" w:space="0" w:color="auto"/>
            </w:tcBorders>
            <w:noWrap/>
            <w:vAlign w:val="bottom"/>
          </w:tcPr>
          <w:p w:rsidR="00BD443F" w:rsidRPr="002C3783" w:rsidRDefault="00BD443F" w:rsidP="00DA729A">
            <w:pPr>
              <w:rPr>
                <w:sz w:val="20"/>
                <w:szCs w:val="20"/>
              </w:rPr>
            </w:pPr>
            <w:r w:rsidRPr="002C3783">
              <w:rPr>
                <w:sz w:val="20"/>
                <w:szCs w:val="20"/>
              </w:rPr>
              <w:t xml:space="preserve">Кредиты, депозиты и прочие средства ЦБРФ    </w:t>
            </w:r>
          </w:p>
        </w:tc>
        <w:tc>
          <w:tcPr>
            <w:tcW w:w="1260" w:type="dxa"/>
            <w:tcBorders>
              <w:top w:val="nil"/>
              <w:left w:val="nil"/>
              <w:bottom w:val="single" w:sz="4" w:space="0" w:color="auto"/>
              <w:right w:val="single" w:sz="4" w:space="0" w:color="auto"/>
            </w:tcBorders>
            <w:noWrap/>
            <w:vAlign w:val="bottom"/>
          </w:tcPr>
          <w:p w:rsidR="00BD443F" w:rsidRPr="002C3783" w:rsidRDefault="00BD443F" w:rsidP="00DA729A">
            <w:pPr>
              <w:jc w:val="right"/>
              <w:rPr>
                <w:sz w:val="20"/>
                <w:szCs w:val="20"/>
              </w:rPr>
            </w:pPr>
            <w:r w:rsidRPr="002C3783">
              <w:rPr>
                <w:sz w:val="20"/>
                <w:szCs w:val="20"/>
              </w:rPr>
              <w:t>0</w:t>
            </w:r>
          </w:p>
        </w:tc>
        <w:tc>
          <w:tcPr>
            <w:tcW w:w="126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0</w:t>
            </w:r>
          </w:p>
        </w:tc>
        <w:tc>
          <w:tcPr>
            <w:tcW w:w="108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0</w:t>
            </w:r>
          </w:p>
        </w:tc>
        <w:tc>
          <w:tcPr>
            <w:tcW w:w="126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0</w:t>
            </w:r>
          </w:p>
        </w:tc>
      </w:tr>
      <w:tr w:rsidR="00BD443F" w:rsidRPr="002C3783" w:rsidTr="00DA729A">
        <w:trPr>
          <w:trHeight w:val="255"/>
        </w:trPr>
        <w:tc>
          <w:tcPr>
            <w:tcW w:w="661" w:type="dxa"/>
            <w:tcBorders>
              <w:top w:val="nil"/>
              <w:left w:val="single" w:sz="4" w:space="0" w:color="auto"/>
              <w:bottom w:val="single" w:sz="4" w:space="0" w:color="auto"/>
              <w:right w:val="single" w:sz="4" w:space="0" w:color="auto"/>
            </w:tcBorders>
            <w:noWrap/>
            <w:vAlign w:val="center"/>
          </w:tcPr>
          <w:p w:rsidR="00BD443F" w:rsidRPr="002C3783" w:rsidRDefault="00BD443F" w:rsidP="00DA729A">
            <w:pPr>
              <w:rPr>
                <w:sz w:val="20"/>
                <w:szCs w:val="20"/>
              </w:rPr>
            </w:pPr>
            <w:r w:rsidRPr="002C3783">
              <w:rPr>
                <w:sz w:val="20"/>
                <w:szCs w:val="20"/>
              </w:rPr>
              <w:t xml:space="preserve">12. </w:t>
            </w:r>
          </w:p>
        </w:tc>
        <w:tc>
          <w:tcPr>
            <w:tcW w:w="4333" w:type="dxa"/>
            <w:tcBorders>
              <w:top w:val="single" w:sz="4" w:space="0" w:color="auto"/>
              <w:left w:val="nil"/>
              <w:bottom w:val="single" w:sz="4" w:space="0" w:color="auto"/>
              <w:right w:val="single" w:sz="4" w:space="0" w:color="auto"/>
            </w:tcBorders>
            <w:noWrap/>
            <w:vAlign w:val="bottom"/>
          </w:tcPr>
          <w:p w:rsidR="00BD443F" w:rsidRPr="002C3783" w:rsidRDefault="00BD443F" w:rsidP="00DA729A">
            <w:pPr>
              <w:rPr>
                <w:sz w:val="20"/>
                <w:szCs w:val="20"/>
              </w:rPr>
            </w:pPr>
            <w:r w:rsidRPr="002C3783">
              <w:rPr>
                <w:sz w:val="20"/>
                <w:szCs w:val="20"/>
              </w:rPr>
              <w:t xml:space="preserve">Средства кредитных  организаций </w:t>
            </w:r>
          </w:p>
        </w:tc>
        <w:tc>
          <w:tcPr>
            <w:tcW w:w="1260" w:type="dxa"/>
            <w:tcBorders>
              <w:top w:val="nil"/>
              <w:left w:val="nil"/>
              <w:bottom w:val="single" w:sz="4" w:space="0" w:color="auto"/>
              <w:right w:val="single" w:sz="4" w:space="0" w:color="auto"/>
            </w:tcBorders>
            <w:noWrap/>
            <w:vAlign w:val="bottom"/>
          </w:tcPr>
          <w:p w:rsidR="00BD443F" w:rsidRPr="002C3783" w:rsidRDefault="00BD443F" w:rsidP="00DA729A">
            <w:pPr>
              <w:jc w:val="right"/>
              <w:rPr>
                <w:sz w:val="20"/>
                <w:szCs w:val="20"/>
              </w:rPr>
            </w:pPr>
            <w:r w:rsidRPr="002C3783">
              <w:rPr>
                <w:sz w:val="20"/>
                <w:szCs w:val="20"/>
              </w:rPr>
              <w:t>173 462</w:t>
            </w:r>
          </w:p>
        </w:tc>
        <w:tc>
          <w:tcPr>
            <w:tcW w:w="126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173 462</w:t>
            </w:r>
          </w:p>
        </w:tc>
        <w:tc>
          <w:tcPr>
            <w:tcW w:w="108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0</w:t>
            </w:r>
          </w:p>
        </w:tc>
        <w:tc>
          <w:tcPr>
            <w:tcW w:w="126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0</w:t>
            </w:r>
          </w:p>
        </w:tc>
      </w:tr>
      <w:tr w:rsidR="00BD443F" w:rsidRPr="002C3783" w:rsidTr="00DA729A">
        <w:trPr>
          <w:trHeight w:val="255"/>
        </w:trPr>
        <w:tc>
          <w:tcPr>
            <w:tcW w:w="661" w:type="dxa"/>
            <w:tcBorders>
              <w:top w:val="nil"/>
              <w:left w:val="single" w:sz="4" w:space="0" w:color="auto"/>
              <w:bottom w:val="single" w:sz="4" w:space="0" w:color="auto"/>
              <w:right w:val="single" w:sz="4" w:space="0" w:color="auto"/>
            </w:tcBorders>
            <w:noWrap/>
            <w:vAlign w:val="center"/>
          </w:tcPr>
          <w:p w:rsidR="00BD443F" w:rsidRPr="002C3783" w:rsidRDefault="00BD443F" w:rsidP="00DA729A">
            <w:pPr>
              <w:rPr>
                <w:sz w:val="20"/>
                <w:szCs w:val="20"/>
              </w:rPr>
            </w:pPr>
            <w:r w:rsidRPr="002C3783">
              <w:rPr>
                <w:sz w:val="20"/>
                <w:szCs w:val="20"/>
              </w:rPr>
              <w:t xml:space="preserve">13. </w:t>
            </w:r>
          </w:p>
        </w:tc>
        <w:tc>
          <w:tcPr>
            <w:tcW w:w="4333" w:type="dxa"/>
            <w:tcBorders>
              <w:top w:val="single" w:sz="4" w:space="0" w:color="auto"/>
              <w:left w:val="nil"/>
              <w:bottom w:val="single" w:sz="4" w:space="0" w:color="auto"/>
              <w:right w:val="single" w:sz="4" w:space="0" w:color="auto"/>
            </w:tcBorders>
            <w:noWrap/>
            <w:vAlign w:val="bottom"/>
          </w:tcPr>
          <w:p w:rsidR="00BD443F" w:rsidRPr="002C3783" w:rsidRDefault="00BD443F" w:rsidP="00DA729A">
            <w:pPr>
              <w:rPr>
                <w:sz w:val="20"/>
                <w:szCs w:val="20"/>
              </w:rPr>
            </w:pPr>
            <w:r w:rsidRPr="002C3783">
              <w:rPr>
                <w:sz w:val="20"/>
                <w:szCs w:val="20"/>
              </w:rPr>
              <w:t>Средства клиентов, не являющихся кредитными организациями</w:t>
            </w:r>
          </w:p>
        </w:tc>
        <w:tc>
          <w:tcPr>
            <w:tcW w:w="1260" w:type="dxa"/>
            <w:tcBorders>
              <w:top w:val="nil"/>
              <w:left w:val="nil"/>
              <w:bottom w:val="single" w:sz="4" w:space="0" w:color="auto"/>
              <w:right w:val="single" w:sz="4" w:space="0" w:color="auto"/>
            </w:tcBorders>
            <w:noWrap/>
            <w:vAlign w:val="bottom"/>
          </w:tcPr>
          <w:p w:rsidR="00BD443F" w:rsidRPr="002C3783" w:rsidRDefault="00BD443F" w:rsidP="00DA729A">
            <w:pPr>
              <w:jc w:val="right"/>
              <w:rPr>
                <w:sz w:val="20"/>
                <w:szCs w:val="20"/>
              </w:rPr>
            </w:pPr>
            <w:r w:rsidRPr="002C3783">
              <w:rPr>
                <w:sz w:val="20"/>
                <w:szCs w:val="20"/>
              </w:rPr>
              <w:t>13 136 586</w:t>
            </w:r>
          </w:p>
        </w:tc>
        <w:tc>
          <w:tcPr>
            <w:tcW w:w="126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13 126 637</w:t>
            </w:r>
          </w:p>
        </w:tc>
        <w:tc>
          <w:tcPr>
            <w:tcW w:w="108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144</w:t>
            </w:r>
          </w:p>
        </w:tc>
        <w:tc>
          <w:tcPr>
            <w:tcW w:w="126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9 805</w:t>
            </w:r>
          </w:p>
        </w:tc>
      </w:tr>
      <w:tr w:rsidR="00BD443F" w:rsidRPr="002C3783" w:rsidTr="00DA729A">
        <w:trPr>
          <w:trHeight w:val="255"/>
        </w:trPr>
        <w:tc>
          <w:tcPr>
            <w:tcW w:w="661" w:type="dxa"/>
            <w:tcBorders>
              <w:top w:val="nil"/>
              <w:left w:val="single" w:sz="4" w:space="0" w:color="auto"/>
              <w:bottom w:val="single" w:sz="4" w:space="0" w:color="auto"/>
              <w:right w:val="single" w:sz="4" w:space="0" w:color="auto"/>
            </w:tcBorders>
            <w:noWrap/>
            <w:vAlign w:val="center"/>
          </w:tcPr>
          <w:p w:rsidR="00BD443F" w:rsidRPr="002C3783" w:rsidRDefault="00BD443F" w:rsidP="00DA729A">
            <w:pPr>
              <w:rPr>
                <w:sz w:val="20"/>
                <w:szCs w:val="20"/>
              </w:rPr>
            </w:pPr>
            <w:r w:rsidRPr="002C3783">
              <w:rPr>
                <w:sz w:val="20"/>
                <w:szCs w:val="20"/>
              </w:rPr>
              <w:t>13.1.</w:t>
            </w:r>
          </w:p>
        </w:tc>
        <w:tc>
          <w:tcPr>
            <w:tcW w:w="4333" w:type="dxa"/>
            <w:tcBorders>
              <w:top w:val="single" w:sz="4" w:space="0" w:color="auto"/>
              <w:left w:val="nil"/>
              <w:bottom w:val="single" w:sz="4" w:space="0" w:color="auto"/>
              <w:right w:val="single" w:sz="4" w:space="0" w:color="auto"/>
            </w:tcBorders>
            <w:noWrap/>
            <w:vAlign w:val="bottom"/>
          </w:tcPr>
          <w:p w:rsidR="00BD443F" w:rsidRPr="002C3783" w:rsidRDefault="00BD443F" w:rsidP="00DA729A">
            <w:pPr>
              <w:rPr>
                <w:sz w:val="20"/>
                <w:szCs w:val="20"/>
              </w:rPr>
            </w:pPr>
            <w:r w:rsidRPr="002C3783">
              <w:rPr>
                <w:sz w:val="20"/>
                <w:szCs w:val="20"/>
              </w:rPr>
              <w:t xml:space="preserve">Вклады  физических лиц </w:t>
            </w:r>
          </w:p>
        </w:tc>
        <w:tc>
          <w:tcPr>
            <w:tcW w:w="1260" w:type="dxa"/>
            <w:tcBorders>
              <w:top w:val="nil"/>
              <w:left w:val="nil"/>
              <w:bottom w:val="single" w:sz="4" w:space="0" w:color="auto"/>
              <w:right w:val="single" w:sz="4" w:space="0" w:color="auto"/>
            </w:tcBorders>
            <w:noWrap/>
            <w:vAlign w:val="bottom"/>
          </w:tcPr>
          <w:p w:rsidR="00BD443F" w:rsidRPr="002C3783" w:rsidRDefault="00BD443F" w:rsidP="00DA729A">
            <w:pPr>
              <w:jc w:val="right"/>
              <w:rPr>
                <w:sz w:val="20"/>
                <w:szCs w:val="20"/>
              </w:rPr>
            </w:pPr>
            <w:r w:rsidRPr="002C3783">
              <w:rPr>
                <w:sz w:val="20"/>
                <w:szCs w:val="20"/>
              </w:rPr>
              <w:t>9 411 874</w:t>
            </w:r>
          </w:p>
        </w:tc>
        <w:tc>
          <w:tcPr>
            <w:tcW w:w="126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9 074 340</w:t>
            </w:r>
          </w:p>
        </w:tc>
        <w:tc>
          <w:tcPr>
            <w:tcW w:w="108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1 252</w:t>
            </w:r>
          </w:p>
        </w:tc>
        <w:tc>
          <w:tcPr>
            <w:tcW w:w="126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336 283</w:t>
            </w:r>
          </w:p>
        </w:tc>
      </w:tr>
      <w:tr w:rsidR="00BD443F" w:rsidRPr="002C3783" w:rsidTr="00DA729A">
        <w:trPr>
          <w:trHeight w:val="255"/>
        </w:trPr>
        <w:tc>
          <w:tcPr>
            <w:tcW w:w="661" w:type="dxa"/>
            <w:tcBorders>
              <w:top w:val="nil"/>
              <w:left w:val="single" w:sz="4" w:space="0" w:color="auto"/>
              <w:bottom w:val="single" w:sz="4" w:space="0" w:color="auto"/>
              <w:right w:val="single" w:sz="4" w:space="0" w:color="auto"/>
            </w:tcBorders>
            <w:noWrap/>
            <w:vAlign w:val="center"/>
          </w:tcPr>
          <w:p w:rsidR="00BD443F" w:rsidRPr="002C3783" w:rsidRDefault="00BD443F" w:rsidP="00DA729A">
            <w:pPr>
              <w:rPr>
                <w:sz w:val="20"/>
                <w:szCs w:val="20"/>
              </w:rPr>
            </w:pPr>
            <w:r w:rsidRPr="002C3783">
              <w:rPr>
                <w:sz w:val="20"/>
                <w:szCs w:val="20"/>
              </w:rPr>
              <w:t>14.</w:t>
            </w:r>
          </w:p>
        </w:tc>
        <w:tc>
          <w:tcPr>
            <w:tcW w:w="4333" w:type="dxa"/>
            <w:tcBorders>
              <w:top w:val="single" w:sz="4" w:space="0" w:color="auto"/>
              <w:left w:val="nil"/>
              <w:bottom w:val="single" w:sz="4" w:space="0" w:color="auto"/>
              <w:right w:val="single" w:sz="4" w:space="0" w:color="000000"/>
            </w:tcBorders>
            <w:noWrap/>
            <w:vAlign w:val="bottom"/>
          </w:tcPr>
          <w:p w:rsidR="00BD443F" w:rsidRPr="002C3783" w:rsidRDefault="00BD443F" w:rsidP="00DA729A">
            <w:pPr>
              <w:rPr>
                <w:sz w:val="20"/>
                <w:szCs w:val="20"/>
              </w:rPr>
            </w:pPr>
            <w:r w:rsidRPr="002C3783">
              <w:rPr>
                <w:sz w:val="20"/>
                <w:szCs w:val="20"/>
              </w:rPr>
              <w:t>Финансовые обязательства, оцениваемые по справедливой стоимости через прибыль или убыток</w:t>
            </w:r>
          </w:p>
        </w:tc>
        <w:tc>
          <w:tcPr>
            <w:tcW w:w="1260" w:type="dxa"/>
            <w:tcBorders>
              <w:top w:val="nil"/>
              <w:left w:val="nil"/>
              <w:bottom w:val="single" w:sz="4" w:space="0" w:color="auto"/>
              <w:right w:val="single" w:sz="4" w:space="0" w:color="auto"/>
            </w:tcBorders>
            <w:noWrap/>
            <w:vAlign w:val="bottom"/>
          </w:tcPr>
          <w:p w:rsidR="00BD443F" w:rsidRPr="002C3783" w:rsidRDefault="00BD443F" w:rsidP="00DA729A">
            <w:pPr>
              <w:jc w:val="right"/>
              <w:rPr>
                <w:sz w:val="20"/>
                <w:szCs w:val="20"/>
              </w:rPr>
            </w:pPr>
            <w:r w:rsidRPr="002C3783">
              <w:rPr>
                <w:sz w:val="20"/>
                <w:szCs w:val="20"/>
              </w:rPr>
              <w:t>4 881</w:t>
            </w:r>
          </w:p>
        </w:tc>
        <w:tc>
          <w:tcPr>
            <w:tcW w:w="126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4 881</w:t>
            </w:r>
          </w:p>
        </w:tc>
        <w:tc>
          <w:tcPr>
            <w:tcW w:w="108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0</w:t>
            </w:r>
          </w:p>
        </w:tc>
        <w:tc>
          <w:tcPr>
            <w:tcW w:w="126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0</w:t>
            </w:r>
          </w:p>
        </w:tc>
      </w:tr>
      <w:tr w:rsidR="00BD443F" w:rsidRPr="002C3783" w:rsidTr="00DA729A">
        <w:trPr>
          <w:trHeight w:val="255"/>
        </w:trPr>
        <w:tc>
          <w:tcPr>
            <w:tcW w:w="661" w:type="dxa"/>
            <w:tcBorders>
              <w:top w:val="nil"/>
              <w:left w:val="single" w:sz="4" w:space="0" w:color="auto"/>
              <w:bottom w:val="single" w:sz="4" w:space="0" w:color="auto"/>
              <w:right w:val="single" w:sz="4" w:space="0" w:color="auto"/>
            </w:tcBorders>
            <w:noWrap/>
            <w:vAlign w:val="center"/>
          </w:tcPr>
          <w:p w:rsidR="00BD443F" w:rsidRPr="002C3783" w:rsidRDefault="00BD443F" w:rsidP="00DA729A">
            <w:pPr>
              <w:rPr>
                <w:sz w:val="20"/>
                <w:szCs w:val="20"/>
              </w:rPr>
            </w:pPr>
            <w:r w:rsidRPr="002C3783">
              <w:rPr>
                <w:sz w:val="20"/>
                <w:szCs w:val="20"/>
              </w:rPr>
              <w:t xml:space="preserve">15. </w:t>
            </w:r>
          </w:p>
        </w:tc>
        <w:tc>
          <w:tcPr>
            <w:tcW w:w="4333" w:type="dxa"/>
            <w:tcBorders>
              <w:top w:val="single" w:sz="4" w:space="0" w:color="auto"/>
              <w:left w:val="nil"/>
              <w:bottom w:val="single" w:sz="4" w:space="0" w:color="auto"/>
              <w:right w:val="single" w:sz="4" w:space="0" w:color="auto"/>
            </w:tcBorders>
            <w:noWrap/>
            <w:vAlign w:val="bottom"/>
          </w:tcPr>
          <w:p w:rsidR="00BD443F" w:rsidRPr="002C3783" w:rsidRDefault="00BD443F" w:rsidP="00DA729A">
            <w:pPr>
              <w:rPr>
                <w:sz w:val="20"/>
                <w:szCs w:val="20"/>
              </w:rPr>
            </w:pPr>
            <w:r w:rsidRPr="002C3783">
              <w:rPr>
                <w:sz w:val="20"/>
                <w:szCs w:val="20"/>
              </w:rPr>
              <w:t xml:space="preserve">Выпущенные долговые обязательства </w:t>
            </w:r>
          </w:p>
        </w:tc>
        <w:tc>
          <w:tcPr>
            <w:tcW w:w="1260" w:type="dxa"/>
            <w:tcBorders>
              <w:top w:val="nil"/>
              <w:left w:val="nil"/>
              <w:bottom w:val="single" w:sz="4" w:space="0" w:color="auto"/>
              <w:right w:val="single" w:sz="4" w:space="0" w:color="auto"/>
            </w:tcBorders>
            <w:noWrap/>
            <w:vAlign w:val="bottom"/>
          </w:tcPr>
          <w:p w:rsidR="00BD443F" w:rsidRPr="002C3783" w:rsidRDefault="00BD443F" w:rsidP="00DA729A">
            <w:pPr>
              <w:jc w:val="right"/>
              <w:rPr>
                <w:sz w:val="20"/>
                <w:szCs w:val="20"/>
              </w:rPr>
            </w:pPr>
            <w:r w:rsidRPr="002C3783">
              <w:rPr>
                <w:sz w:val="20"/>
                <w:szCs w:val="20"/>
              </w:rPr>
              <w:t>1 597</w:t>
            </w:r>
          </w:p>
        </w:tc>
        <w:tc>
          <w:tcPr>
            <w:tcW w:w="126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1 597</w:t>
            </w:r>
          </w:p>
        </w:tc>
        <w:tc>
          <w:tcPr>
            <w:tcW w:w="108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0</w:t>
            </w:r>
          </w:p>
        </w:tc>
        <w:tc>
          <w:tcPr>
            <w:tcW w:w="126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0</w:t>
            </w:r>
          </w:p>
        </w:tc>
      </w:tr>
      <w:tr w:rsidR="00BD443F" w:rsidRPr="002C3783" w:rsidTr="00DA729A">
        <w:trPr>
          <w:trHeight w:val="255"/>
        </w:trPr>
        <w:tc>
          <w:tcPr>
            <w:tcW w:w="661" w:type="dxa"/>
            <w:tcBorders>
              <w:top w:val="nil"/>
              <w:left w:val="single" w:sz="4" w:space="0" w:color="auto"/>
              <w:bottom w:val="single" w:sz="4" w:space="0" w:color="auto"/>
              <w:right w:val="single" w:sz="4" w:space="0" w:color="auto"/>
            </w:tcBorders>
            <w:noWrap/>
            <w:vAlign w:val="center"/>
          </w:tcPr>
          <w:p w:rsidR="00BD443F" w:rsidRPr="002C3783" w:rsidRDefault="00BD443F" w:rsidP="00DA729A">
            <w:pPr>
              <w:rPr>
                <w:sz w:val="20"/>
                <w:szCs w:val="20"/>
              </w:rPr>
            </w:pPr>
            <w:r w:rsidRPr="002C3783">
              <w:rPr>
                <w:sz w:val="20"/>
                <w:szCs w:val="20"/>
              </w:rPr>
              <w:t xml:space="preserve">16. </w:t>
            </w:r>
          </w:p>
        </w:tc>
        <w:tc>
          <w:tcPr>
            <w:tcW w:w="4333" w:type="dxa"/>
            <w:tcBorders>
              <w:top w:val="single" w:sz="4" w:space="0" w:color="auto"/>
              <w:left w:val="nil"/>
              <w:bottom w:val="single" w:sz="4" w:space="0" w:color="auto"/>
              <w:right w:val="single" w:sz="4" w:space="0" w:color="auto"/>
            </w:tcBorders>
            <w:noWrap/>
            <w:vAlign w:val="bottom"/>
          </w:tcPr>
          <w:p w:rsidR="00BD443F" w:rsidRPr="002C3783" w:rsidRDefault="00BD443F" w:rsidP="00DA729A">
            <w:pPr>
              <w:rPr>
                <w:sz w:val="20"/>
                <w:szCs w:val="20"/>
              </w:rPr>
            </w:pPr>
            <w:r w:rsidRPr="002C3783">
              <w:rPr>
                <w:sz w:val="20"/>
                <w:szCs w:val="20"/>
              </w:rPr>
              <w:t xml:space="preserve">Прочие обязательства </w:t>
            </w:r>
          </w:p>
        </w:tc>
        <w:tc>
          <w:tcPr>
            <w:tcW w:w="1260" w:type="dxa"/>
            <w:tcBorders>
              <w:top w:val="nil"/>
              <w:left w:val="nil"/>
              <w:bottom w:val="single" w:sz="4" w:space="0" w:color="auto"/>
              <w:right w:val="single" w:sz="4" w:space="0" w:color="auto"/>
            </w:tcBorders>
            <w:noWrap/>
            <w:vAlign w:val="bottom"/>
          </w:tcPr>
          <w:p w:rsidR="00BD443F" w:rsidRPr="002C3783" w:rsidRDefault="00BD443F" w:rsidP="00DA729A">
            <w:pPr>
              <w:jc w:val="right"/>
              <w:rPr>
                <w:sz w:val="20"/>
                <w:szCs w:val="20"/>
              </w:rPr>
            </w:pPr>
            <w:r w:rsidRPr="002C3783">
              <w:rPr>
                <w:sz w:val="20"/>
                <w:szCs w:val="20"/>
              </w:rPr>
              <w:t>107 610</w:t>
            </w:r>
          </w:p>
        </w:tc>
        <w:tc>
          <w:tcPr>
            <w:tcW w:w="126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107 610</w:t>
            </w:r>
          </w:p>
        </w:tc>
        <w:tc>
          <w:tcPr>
            <w:tcW w:w="108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0</w:t>
            </w:r>
          </w:p>
        </w:tc>
        <w:tc>
          <w:tcPr>
            <w:tcW w:w="126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0</w:t>
            </w:r>
          </w:p>
        </w:tc>
      </w:tr>
      <w:tr w:rsidR="00BD443F" w:rsidRPr="002C3783" w:rsidTr="00DA729A">
        <w:trPr>
          <w:trHeight w:val="510"/>
        </w:trPr>
        <w:tc>
          <w:tcPr>
            <w:tcW w:w="661" w:type="dxa"/>
            <w:tcBorders>
              <w:top w:val="nil"/>
              <w:left w:val="single" w:sz="4" w:space="0" w:color="auto"/>
              <w:bottom w:val="single" w:sz="4" w:space="0" w:color="auto"/>
              <w:right w:val="single" w:sz="4" w:space="0" w:color="auto"/>
            </w:tcBorders>
            <w:noWrap/>
            <w:vAlign w:val="center"/>
          </w:tcPr>
          <w:p w:rsidR="00BD443F" w:rsidRPr="002C3783" w:rsidRDefault="00BD443F" w:rsidP="00DA729A">
            <w:pPr>
              <w:rPr>
                <w:sz w:val="20"/>
                <w:szCs w:val="20"/>
              </w:rPr>
            </w:pPr>
            <w:r w:rsidRPr="002C3783">
              <w:rPr>
                <w:sz w:val="20"/>
                <w:szCs w:val="20"/>
              </w:rPr>
              <w:t xml:space="preserve">17.  </w:t>
            </w:r>
          </w:p>
        </w:tc>
        <w:tc>
          <w:tcPr>
            <w:tcW w:w="4333" w:type="dxa"/>
            <w:tcBorders>
              <w:top w:val="single" w:sz="4" w:space="0" w:color="auto"/>
              <w:left w:val="nil"/>
              <w:bottom w:val="single" w:sz="4" w:space="0" w:color="auto"/>
              <w:right w:val="single" w:sz="4" w:space="0" w:color="000000"/>
            </w:tcBorders>
          </w:tcPr>
          <w:p w:rsidR="00BD443F" w:rsidRPr="002C3783" w:rsidRDefault="00BD443F" w:rsidP="00DA729A">
            <w:pPr>
              <w:rPr>
                <w:sz w:val="20"/>
                <w:szCs w:val="20"/>
              </w:rPr>
            </w:pPr>
            <w:r w:rsidRPr="002C3783">
              <w:rPr>
                <w:sz w:val="20"/>
                <w:szCs w:val="20"/>
              </w:rPr>
              <w:t xml:space="preserve">Резервы  на возможные потери по условным обязательствам кредитного характера, прочим возможным потерям и  операциям с резидентами офшорных зон  </w:t>
            </w:r>
          </w:p>
        </w:tc>
        <w:tc>
          <w:tcPr>
            <w:tcW w:w="1260" w:type="dxa"/>
            <w:tcBorders>
              <w:top w:val="nil"/>
              <w:left w:val="nil"/>
              <w:bottom w:val="single" w:sz="4" w:space="0" w:color="auto"/>
              <w:right w:val="single" w:sz="4" w:space="0" w:color="auto"/>
            </w:tcBorders>
            <w:noWrap/>
          </w:tcPr>
          <w:p w:rsidR="00BD443F" w:rsidRPr="002C3783" w:rsidRDefault="00BD443F" w:rsidP="00DA729A">
            <w:pPr>
              <w:jc w:val="right"/>
              <w:rPr>
                <w:sz w:val="20"/>
                <w:szCs w:val="20"/>
              </w:rPr>
            </w:pPr>
            <w:r w:rsidRPr="002C3783">
              <w:rPr>
                <w:sz w:val="20"/>
                <w:szCs w:val="20"/>
              </w:rPr>
              <w:t>51 446</w:t>
            </w:r>
          </w:p>
        </w:tc>
        <w:tc>
          <w:tcPr>
            <w:tcW w:w="126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51 446</w:t>
            </w:r>
          </w:p>
        </w:tc>
        <w:tc>
          <w:tcPr>
            <w:tcW w:w="108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0</w:t>
            </w:r>
          </w:p>
        </w:tc>
        <w:tc>
          <w:tcPr>
            <w:tcW w:w="1260" w:type="dxa"/>
            <w:tcBorders>
              <w:top w:val="nil"/>
              <w:left w:val="nil"/>
              <w:bottom w:val="single" w:sz="4" w:space="0" w:color="auto"/>
              <w:right w:val="single" w:sz="4" w:space="0" w:color="auto"/>
            </w:tcBorders>
            <w:vAlign w:val="bottom"/>
          </w:tcPr>
          <w:p w:rsidR="00BD443F" w:rsidRPr="002C3783" w:rsidRDefault="00BD443F" w:rsidP="00DA729A">
            <w:pPr>
              <w:jc w:val="right"/>
              <w:rPr>
                <w:sz w:val="20"/>
                <w:szCs w:val="20"/>
              </w:rPr>
            </w:pPr>
            <w:r w:rsidRPr="002C3783">
              <w:rPr>
                <w:sz w:val="20"/>
                <w:szCs w:val="20"/>
              </w:rPr>
              <w:t>0</w:t>
            </w:r>
          </w:p>
        </w:tc>
      </w:tr>
      <w:tr w:rsidR="00BD443F" w:rsidRPr="002C3783" w:rsidTr="00DA729A">
        <w:trPr>
          <w:trHeight w:val="255"/>
        </w:trPr>
        <w:tc>
          <w:tcPr>
            <w:tcW w:w="661" w:type="dxa"/>
            <w:tcBorders>
              <w:top w:val="nil"/>
              <w:left w:val="single" w:sz="4" w:space="0" w:color="auto"/>
              <w:bottom w:val="single" w:sz="4" w:space="0" w:color="auto"/>
              <w:right w:val="single" w:sz="4" w:space="0" w:color="auto"/>
            </w:tcBorders>
            <w:noWrap/>
            <w:vAlign w:val="center"/>
          </w:tcPr>
          <w:p w:rsidR="00BD443F" w:rsidRPr="002C3783" w:rsidRDefault="00BD443F" w:rsidP="00DA729A">
            <w:pPr>
              <w:rPr>
                <w:b/>
                <w:sz w:val="20"/>
                <w:szCs w:val="20"/>
              </w:rPr>
            </w:pPr>
            <w:r w:rsidRPr="002C3783">
              <w:rPr>
                <w:b/>
                <w:sz w:val="20"/>
                <w:szCs w:val="20"/>
              </w:rPr>
              <w:t xml:space="preserve">18. </w:t>
            </w:r>
          </w:p>
        </w:tc>
        <w:tc>
          <w:tcPr>
            <w:tcW w:w="4333" w:type="dxa"/>
            <w:tcBorders>
              <w:top w:val="single" w:sz="4" w:space="0" w:color="auto"/>
              <w:left w:val="nil"/>
              <w:bottom w:val="single" w:sz="4" w:space="0" w:color="auto"/>
              <w:right w:val="single" w:sz="4" w:space="0" w:color="auto"/>
            </w:tcBorders>
            <w:noWrap/>
            <w:vAlign w:val="bottom"/>
          </w:tcPr>
          <w:p w:rsidR="00BD443F" w:rsidRPr="002C3783" w:rsidRDefault="00BD443F" w:rsidP="00DA729A">
            <w:pPr>
              <w:rPr>
                <w:b/>
                <w:sz w:val="20"/>
                <w:szCs w:val="20"/>
              </w:rPr>
            </w:pPr>
            <w:r w:rsidRPr="002C3783">
              <w:rPr>
                <w:b/>
                <w:sz w:val="20"/>
                <w:szCs w:val="20"/>
              </w:rPr>
              <w:t xml:space="preserve">Всего обязательств </w:t>
            </w:r>
          </w:p>
        </w:tc>
        <w:tc>
          <w:tcPr>
            <w:tcW w:w="1260" w:type="dxa"/>
            <w:tcBorders>
              <w:top w:val="nil"/>
              <w:left w:val="nil"/>
              <w:bottom w:val="single" w:sz="4" w:space="0" w:color="auto"/>
              <w:right w:val="single" w:sz="4" w:space="0" w:color="auto"/>
            </w:tcBorders>
            <w:noWrap/>
            <w:vAlign w:val="bottom"/>
          </w:tcPr>
          <w:p w:rsidR="00BD443F" w:rsidRPr="002C3783" w:rsidRDefault="00BD443F" w:rsidP="00DA729A">
            <w:pPr>
              <w:jc w:val="right"/>
              <w:rPr>
                <w:b/>
                <w:sz w:val="20"/>
                <w:szCs w:val="20"/>
              </w:rPr>
            </w:pPr>
            <w:r w:rsidRPr="002C3783">
              <w:rPr>
                <w:b/>
                <w:sz w:val="20"/>
                <w:szCs w:val="20"/>
              </w:rPr>
              <w:t>13 475 582</w:t>
            </w:r>
          </w:p>
        </w:tc>
        <w:tc>
          <w:tcPr>
            <w:tcW w:w="1260" w:type="dxa"/>
            <w:tcBorders>
              <w:top w:val="nil"/>
              <w:left w:val="nil"/>
              <w:bottom w:val="single" w:sz="4" w:space="0" w:color="auto"/>
              <w:right w:val="single" w:sz="4" w:space="0" w:color="auto"/>
            </w:tcBorders>
            <w:vAlign w:val="bottom"/>
          </w:tcPr>
          <w:p w:rsidR="00BD443F" w:rsidRPr="002C3783" w:rsidRDefault="00BD443F" w:rsidP="00DA729A">
            <w:pPr>
              <w:jc w:val="right"/>
              <w:rPr>
                <w:b/>
                <w:sz w:val="20"/>
                <w:szCs w:val="20"/>
                <w:lang w:val="en-US"/>
              </w:rPr>
            </w:pPr>
            <w:r w:rsidRPr="002C3783">
              <w:rPr>
                <w:b/>
                <w:sz w:val="20"/>
                <w:szCs w:val="20"/>
              </w:rPr>
              <w:t>13 128 09</w:t>
            </w:r>
            <w:r w:rsidRPr="002C3783">
              <w:rPr>
                <w:b/>
                <w:sz w:val="20"/>
                <w:szCs w:val="20"/>
                <w:lang w:val="en-US"/>
              </w:rPr>
              <w:t>8</w:t>
            </w:r>
          </w:p>
        </w:tc>
        <w:tc>
          <w:tcPr>
            <w:tcW w:w="1080" w:type="dxa"/>
            <w:tcBorders>
              <w:top w:val="nil"/>
              <w:left w:val="nil"/>
              <w:bottom w:val="single" w:sz="4" w:space="0" w:color="auto"/>
              <w:right w:val="single" w:sz="4" w:space="0" w:color="auto"/>
            </w:tcBorders>
            <w:vAlign w:val="bottom"/>
          </w:tcPr>
          <w:p w:rsidR="00BD443F" w:rsidRPr="002C3783" w:rsidRDefault="00BD443F" w:rsidP="00DA729A">
            <w:pPr>
              <w:jc w:val="right"/>
              <w:rPr>
                <w:b/>
                <w:sz w:val="20"/>
                <w:szCs w:val="20"/>
                <w:lang w:val="en-US"/>
              </w:rPr>
            </w:pPr>
            <w:r w:rsidRPr="002C3783">
              <w:rPr>
                <w:b/>
                <w:sz w:val="20"/>
                <w:szCs w:val="20"/>
              </w:rPr>
              <w:t>1 39</w:t>
            </w:r>
            <w:r w:rsidRPr="002C3783">
              <w:rPr>
                <w:b/>
                <w:sz w:val="20"/>
                <w:szCs w:val="20"/>
                <w:lang w:val="en-US"/>
              </w:rPr>
              <w:t>6</w:t>
            </w:r>
          </w:p>
        </w:tc>
        <w:tc>
          <w:tcPr>
            <w:tcW w:w="1260" w:type="dxa"/>
            <w:tcBorders>
              <w:top w:val="nil"/>
              <w:left w:val="nil"/>
              <w:bottom w:val="single" w:sz="4" w:space="0" w:color="auto"/>
              <w:right w:val="single" w:sz="4" w:space="0" w:color="auto"/>
            </w:tcBorders>
            <w:vAlign w:val="bottom"/>
          </w:tcPr>
          <w:p w:rsidR="00BD443F" w:rsidRPr="002C3783" w:rsidRDefault="00BD443F" w:rsidP="00DA729A">
            <w:pPr>
              <w:jc w:val="right"/>
              <w:rPr>
                <w:b/>
                <w:sz w:val="20"/>
                <w:szCs w:val="20"/>
                <w:lang w:val="en-US"/>
              </w:rPr>
            </w:pPr>
            <w:r w:rsidRPr="002C3783">
              <w:rPr>
                <w:b/>
                <w:sz w:val="20"/>
                <w:szCs w:val="20"/>
              </w:rPr>
              <w:t>346 08</w:t>
            </w:r>
            <w:r w:rsidRPr="002C3783">
              <w:rPr>
                <w:b/>
                <w:sz w:val="20"/>
                <w:szCs w:val="20"/>
                <w:lang w:val="en-US"/>
              </w:rPr>
              <w:t>8</w:t>
            </w:r>
          </w:p>
        </w:tc>
      </w:tr>
    </w:tbl>
    <w:p w:rsidR="00BD443F" w:rsidRPr="002C3783" w:rsidRDefault="00BD443F" w:rsidP="008F45F5">
      <w:pPr>
        <w:pStyle w:val="HTML"/>
        <w:ind w:firstLine="539"/>
        <w:jc w:val="both"/>
        <w:rPr>
          <w:rFonts w:ascii="Times New Roman" w:hAnsi="Times New Roman" w:cs="Times New Roman"/>
          <w:color w:val="auto"/>
        </w:rPr>
      </w:pPr>
    </w:p>
    <w:p w:rsidR="00BD443F" w:rsidRPr="002C3783" w:rsidRDefault="00BD443F" w:rsidP="008F45F5">
      <w:pPr>
        <w:pStyle w:val="HTML"/>
        <w:ind w:firstLine="539"/>
        <w:jc w:val="both"/>
        <w:rPr>
          <w:rFonts w:ascii="Times New Roman" w:hAnsi="Times New Roman" w:cs="Times New Roman"/>
        </w:rPr>
      </w:pPr>
    </w:p>
    <w:p w:rsidR="00BD443F" w:rsidRPr="002C3783" w:rsidRDefault="00BD443F" w:rsidP="008F45F5">
      <w:pPr>
        <w:pStyle w:val="HTML"/>
        <w:ind w:firstLine="539"/>
        <w:jc w:val="both"/>
        <w:rPr>
          <w:rFonts w:ascii="Times New Roman" w:hAnsi="Times New Roman" w:cs="Times New Roman"/>
        </w:rPr>
      </w:pPr>
      <w:r w:rsidRPr="002C3783">
        <w:rPr>
          <w:rFonts w:ascii="Times New Roman" w:hAnsi="Times New Roman" w:cs="Times New Roman"/>
        </w:rPr>
        <w:t>В части мониторинга кредитного продукта Банк выделяет два  сегмента кредитов - оцениваемых на портфельной и индивидуальной основе. Для включения ссуд в портфель однородных ссуд установлены достаточно консервативные критерии однородности, зависящие от совокупной ссудной задолженности заемщика, оценок его финансового положения, качества обслуживания им долга. В этом случае риск оценивается в целом по портфелю. Ежемесячный анализ структуры портфелей однородных ссуд свидетельствует об обоснованности создаваемых Банком портфельных резервов. Оцениваемые на индивидуальной основе корпоративные ссуды по состоянию на 01.01.2013 года составляют 98,19% от корпоративного портфеля, индивидуально оцениваемые ссуды, предоставленные</w:t>
      </w:r>
      <w:r>
        <w:rPr>
          <w:rFonts w:ascii="Times New Roman" w:hAnsi="Times New Roman" w:cs="Times New Roman"/>
          <w:sz w:val="24"/>
          <w:szCs w:val="24"/>
        </w:rPr>
        <w:t xml:space="preserve"> </w:t>
      </w:r>
      <w:r w:rsidRPr="002C3783">
        <w:rPr>
          <w:rFonts w:ascii="Times New Roman" w:hAnsi="Times New Roman" w:cs="Times New Roman"/>
        </w:rPr>
        <w:t>физическим лицам, - 24,16% от розничного портфеля. По данным ссудам мониторинг кредитного риска осуществляется на ежеквартальной основе с участием специалистов и руководителей кредитных подразделений, отдела по управлению банковскими рисками, а при необходимости – коллегиальных органов. Сведения о распределении активов по категориям качества в соответствии с Положением Банка России от 26 марта 2004 года №254-П «О порядке формирования кредитными организациями резервов на возможные потери по ссудам, по ссудной и приравненной к ней задолженности» и Положением Банка России от 20 марта 2006 года №283-П "О порядке формирования кредитными организациями резервов на возможные потери», информация об объемах просроченной задолженности, о размерах расчетного и фактически сформированного резервов, иная существенная информация приведена в Разделе 8 «Сведения об уровне принятого кредитного риска».</w:t>
      </w:r>
    </w:p>
    <w:p w:rsidR="00BD443F" w:rsidRPr="002C3783" w:rsidRDefault="00BD443F" w:rsidP="008F45F5">
      <w:pPr>
        <w:pStyle w:val="HTML"/>
        <w:ind w:firstLine="539"/>
        <w:jc w:val="both"/>
        <w:rPr>
          <w:rFonts w:ascii="Times New Roman" w:hAnsi="Times New Roman" w:cs="Times New Roman"/>
          <w:color w:val="auto"/>
        </w:rPr>
      </w:pPr>
      <w:r w:rsidRPr="002C3783">
        <w:rPr>
          <w:rFonts w:ascii="Times New Roman" w:hAnsi="Times New Roman" w:cs="Times New Roman"/>
          <w:color w:val="auto"/>
        </w:rPr>
        <w:t>По состоянию на 01.01.2013 года ссудная задолженность акционеров (в части конечных бенефициаров Банка) составляла 15 977,23 тыс. руб., просроченная задолженность - 91,25 тыс. руб.</w:t>
      </w:r>
    </w:p>
    <w:p w:rsidR="00BD443F" w:rsidRPr="002C3783" w:rsidRDefault="00BD443F" w:rsidP="008F45F5">
      <w:pPr>
        <w:pStyle w:val="HTML"/>
        <w:ind w:firstLine="539"/>
        <w:jc w:val="both"/>
        <w:rPr>
          <w:rFonts w:ascii="Times New Roman" w:hAnsi="Times New Roman" w:cs="Times New Roman"/>
        </w:rPr>
      </w:pPr>
      <w:r w:rsidRPr="002C3783">
        <w:rPr>
          <w:rFonts w:ascii="Times New Roman" w:hAnsi="Times New Roman" w:cs="Times New Roman"/>
        </w:rPr>
        <w:t>Кредиты, предоставленные на существенно льготных условиях (процентная ставка за пользование кредитом менее 2/3 ставки рефинансирования ЦБ РФ) отсутствовали.</w:t>
      </w:r>
    </w:p>
    <w:p w:rsidR="00BD443F" w:rsidRPr="002C3783" w:rsidRDefault="00BD443F" w:rsidP="008F45F5">
      <w:pPr>
        <w:pStyle w:val="HTML"/>
        <w:ind w:firstLine="539"/>
        <w:jc w:val="both"/>
        <w:rPr>
          <w:rFonts w:ascii="Times New Roman" w:hAnsi="Times New Roman" w:cs="Times New Roman"/>
          <w:color w:val="auto"/>
        </w:rPr>
      </w:pPr>
      <w:r w:rsidRPr="002C3783">
        <w:rPr>
          <w:rFonts w:ascii="Times New Roman" w:hAnsi="Times New Roman" w:cs="Times New Roman"/>
          <w:color w:val="auto"/>
        </w:rPr>
        <w:t>Доля реструктурированных активов по состоянию на 01.01.2013 года не превышает 3,4%, реструктурированных ссуд – 4,93%. Основными видами осуществляемых Банком реструктуризаций являются:</w:t>
      </w:r>
    </w:p>
    <w:p w:rsidR="00BD443F" w:rsidRPr="002C3783" w:rsidRDefault="00BD443F" w:rsidP="008F45F5">
      <w:pPr>
        <w:pStyle w:val="HTML"/>
        <w:ind w:firstLine="539"/>
        <w:jc w:val="both"/>
        <w:rPr>
          <w:rFonts w:ascii="Times New Roman" w:hAnsi="Times New Roman" w:cs="Times New Roman"/>
        </w:rPr>
      </w:pPr>
      <w:r w:rsidRPr="002C3783">
        <w:rPr>
          <w:rFonts w:ascii="Times New Roman" w:hAnsi="Times New Roman" w:cs="Times New Roman"/>
        </w:rPr>
        <w:t>- изменение графиков погашения кредитов (в том числе пролонгации ссуд). При этом в большинстве случаев право пролонгаций предусмотрено особыми условиями кредитных договоров, а сами вопросы о продлении сроков действия кредитов рассматриваются в контексте экономической нецелесообразности изъятия кредитных средств (признание ссуд реструктурированными определяется консервативной трактовкой определений нормативных документов);</w:t>
      </w:r>
    </w:p>
    <w:p w:rsidR="00BD443F" w:rsidRPr="002C3783" w:rsidRDefault="00BD443F" w:rsidP="008F45F5">
      <w:pPr>
        <w:pStyle w:val="HTML"/>
        <w:ind w:firstLine="539"/>
        <w:jc w:val="both"/>
        <w:rPr>
          <w:rFonts w:ascii="Times New Roman" w:hAnsi="Times New Roman" w:cs="Times New Roman"/>
        </w:rPr>
      </w:pPr>
      <w:r w:rsidRPr="002C3783">
        <w:rPr>
          <w:rFonts w:ascii="Times New Roman" w:hAnsi="Times New Roman" w:cs="Times New Roman"/>
        </w:rPr>
        <w:t>- снижение процентных ставок за пользование кредитами, как правило, обусловленное снижением среднерыночных ставок.</w:t>
      </w:r>
    </w:p>
    <w:p w:rsidR="00BD443F" w:rsidRPr="002C3783" w:rsidRDefault="00BD443F" w:rsidP="008F45F5">
      <w:pPr>
        <w:pStyle w:val="HTML"/>
        <w:ind w:firstLine="539"/>
        <w:jc w:val="both"/>
        <w:rPr>
          <w:rFonts w:ascii="Times New Roman" w:hAnsi="Times New Roman" w:cs="Times New Roman"/>
        </w:rPr>
      </w:pPr>
      <w:r w:rsidRPr="002C3783">
        <w:rPr>
          <w:rFonts w:ascii="Times New Roman" w:hAnsi="Times New Roman" w:cs="Times New Roman"/>
        </w:rPr>
        <w:t>Доля ссуд, реструктурированных в силу существенного ухудшения</w:t>
      </w:r>
      <w:r>
        <w:rPr>
          <w:rFonts w:ascii="Times New Roman" w:hAnsi="Times New Roman" w:cs="Times New Roman"/>
          <w:sz w:val="24"/>
          <w:szCs w:val="24"/>
        </w:rPr>
        <w:t xml:space="preserve"> </w:t>
      </w:r>
      <w:r w:rsidRPr="002C3783">
        <w:rPr>
          <w:rFonts w:ascii="Times New Roman" w:hAnsi="Times New Roman" w:cs="Times New Roman"/>
        </w:rPr>
        <w:t xml:space="preserve">финансового положения заемщика, что привело к фактической неспособности исполнять взятые на себя обязательства в соответствии с первоначальными </w:t>
      </w:r>
      <w:r w:rsidRPr="002C3783">
        <w:rPr>
          <w:rFonts w:ascii="Times New Roman" w:hAnsi="Times New Roman" w:cs="Times New Roman"/>
        </w:rPr>
        <w:lastRenderedPageBreak/>
        <w:t>условиями кредитных договоров (по срокам погашения, ставкам за пользование кредитом), не превосходит 0,7% от общего объема кредитного портфеля, что позволяет оценить вероятность погашения ранее реструктурированных ссуд как весьма высокую.</w:t>
      </w:r>
    </w:p>
    <w:p w:rsidR="00BD443F" w:rsidRPr="002C3783" w:rsidRDefault="00BD443F" w:rsidP="008F45F5">
      <w:pPr>
        <w:pStyle w:val="HTML"/>
        <w:ind w:firstLine="539"/>
        <w:jc w:val="both"/>
        <w:rPr>
          <w:rFonts w:ascii="Times New Roman" w:hAnsi="Times New Roman" w:cs="Times New Roman"/>
        </w:rPr>
      </w:pPr>
      <w:r w:rsidRPr="002C3783">
        <w:rPr>
          <w:rFonts w:ascii="Times New Roman" w:hAnsi="Times New Roman" w:cs="Times New Roman"/>
        </w:rPr>
        <w:t>Банк стремится надлежащим образом диверсифицировать кредитный портфель по отраслевым признакам, срокам предоставления кредитов, кредитным продуктам. Данные по видам деятельности заемщиков - юридических лиц, по кредитам субъектам малого и среднего бизнеса, в том числе индивидуальным предпринимателям, и по кредитам физическим лицам в разрезе жилищных, ипотечных ссуд, автокредитов и иных потребительских ссуд (в части резидентов Российской</w:t>
      </w:r>
      <w:r>
        <w:rPr>
          <w:rFonts w:ascii="Times New Roman" w:hAnsi="Times New Roman" w:cs="Times New Roman"/>
          <w:sz w:val="24"/>
          <w:szCs w:val="24"/>
        </w:rPr>
        <w:t xml:space="preserve"> Федерации) </w:t>
      </w:r>
      <w:r w:rsidRPr="002C3783">
        <w:rPr>
          <w:rFonts w:ascii="Times New Roman" w:hAnsi="Times New Roman" w:cs="Times New Roman"/>
        </w:rPr>
        <w:t>представлены в таблице 2.</w:t>
      </w:r>
    </w:p>
    <w:p w:rsidR="00BD443F" w:rsidRPr="002C3783" w:rsidRDefault="00BD443F" w:rsidP="008F45F5">
      <w:pPr>
        <w:pStyle w:val="HTML"/>
        <w:jc w:val="both"/>
        <w:rPr>
          <w:rFonts w:ascii="Times New Roman" w:hAnsi="Times New Roman" w:cs="Times New Roman"/>
        </w:rPr>
      </w:pPr>
    </w:p>
    <w:p w:rsidR="00BD443F" w:rsidRPr="002C3783" w:rsidRDefault="00BD443F" w:rsidP="008F45F5">
      <w:pPr>
        <w:pStyle w:val="HTML"/>
        <w:jc w:val="both"/>
        <w:rPr>
          <w:rFonts w:ascii="Times New Roman" w:hAnsi="Times New Roman" w:cs="Times New Roman"/>
        </w:rPr>
      </w:pPr>
      <w:r w:rsidRPr="002C3783">
        <w:rPr>
          <w:rFonts w:ascii="Times New Roman" w:hAnsi="Times New Roman" w:cs="Times New Roman"/>
        </w:rPr>
        <w:t>Таблица 2. Распределение кредитного портфеля по типам, видам деятельности заемщиков</w:t>
      </w:r>
    </w:p>
    <w:tbl>
      <w:tblPr>
        <w:tblW w:w="9915" w:type="dxa"/>
        <w:jc w:val="center"/>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35"/>
        <w:gridCol w:w="52"/>
        <w:gridCol w:w="273"/>
        <w:gridCol w:w="310"/>
        <w:gridCol w:w="7685"/>
        <w:gridCol w:w="1260"/>
      </w:tblGrid>
      <w:tr w:rsidR="00BD443F" w:rsidRPr="002C3783" w:rsidTr="00DA729A">
        <w:trPr>
          <w:trHeight w:val="255"/>
          <w:tblHeader/>
          <w:jc w:val="center"/>
        </w:trPr>
        <w:tc>
          <w:tcPr>
            <w:tcW w:w="8655" w:type="dxa"/>
            <w:gridSpan w:val="5"/>
            <w:vAlign w:val="center"/>
          </w:tcPr>
          <w:p w:rsidR="00BD443F" w:rsidRPr="002C3783" w:rsidRDefault="00BD443F" w:rsidP="00DA729A">
            <w:pPr>
              <w:jc w:val="center"/>
              <w:rPr>
                <w:b/>
                <w:sz w:val="20"/>
                <w:szCs w:val="20"/>
              </w:rPr>
            </w:pPr>
            <w:r w:rsidRPr="002C3783">
              <w:rPr>
                <w:b/>
                <w:sz w:val="20"/>
                <w:szCs w:val="20"/>
              </w:rPr>
              <w:t>Вид деятельности заемщика</w:t>
            </w:r>
          </w:p>
        </w:tc>
        <w:tc>
          <w:tcPr>
            <w:tcW w:w="1260" w:type="dxa"/>
            <w:noWrap/>
            <w:vAlign w:val="center"/>
          </w:tcPr>
          <w:p w:rsidR="00BD443F" w:rsidRPr="002C3783" w:rsidRDefault="00BD443F" w:rsidP="00DA729A">
            <w:pPr>
              <w:jc w:val="center"/>
              <w:rPr>
                <w:b/>
                <w:sz w:val="20"/>
                <w:szCs w:val="20"/>
              </w:rPr>
            </w:pPr>
            <w:r w:rsidRPr="002C3783">
              <w:rPr>
                <w:b/>
                <w:sz w:val="20"/>
                <w:szCs w:val="20"/>
              </w:rPr>
              <w:t>Сумма, тыс. руб.</w:t>
            </w:r>
          </w:p>
        </w:tc>
      </w:tr>
      <w:tr w:rsidR="00BD443F" w:rsidRPr="002C3783" w:rsidTr="00DA729A">
        <w:trPr>
          <w:trHeight w:val="62"/>
          <w:jc w:val="center"/>
        </w:trPr>
        <w:tc>
          <w:tcPr>
            <w:tcW w:w="8655" w:type="dxa"/>
            <w:gridSpan w:val="5"/>
          </w:tcPr>
          <w:p w:rsidR="00BD443F" w:rsidRPr="002C3783" w:rsidRDefault="00BD443F" w:rsidP="00DA729A">
            <w:pPr>
              <w:rPr>
                <w:b/>
                <w:sz w:val="20"/>
                <w:szCs w:val="20"/>
              </w:rPr>
            </w:pPr>
            <w:r w:rsidRPr="002C3783">
              <w:rPr>
                <w:b/>
                <w:sz w:val="20"/>
                <w:szCs w:val="20"/>
              </w:rPr>
              <w:t>Предоставлено кредитов, всего</w:t>
            </w:r>
          </w:p>
        </w:tc>
        <w:tc>
          <w:tcPr>
            <w:tcW w:w="1260" w:type="dxa"/>
            <w:noWrap/>
            <w:vAlign w:val="bottom"/>
          </w:tcPr>
          <w:p w:rsidR="00BD443F" w:rsidRPr="002C3783" w:rsidRDefault="00BD443F" w:rsidP="00DA729A">
            <w:pPr>
              <w:jc w:val="right"/>
              <w:rPr>
                <w:rFonts w:ascii="Arial CYR" w:hAnsi="Arial CYR" w:cs="Arial CYR"/>
                <w:b/>
                <w:sz w:val="20"/>
                <w:szCs w:val="20"/>
              </w:rPr>
            </w:pPr>
            <w:r w:rsidRPr="002C3783">
              <w:rPr>
                <w:rFonts w:ascii="Arial CYR" w:hAnsi="Arial CYR" w:cs="Arial CYR"/>
                <w:b/>
                <w:sz w:val="20"/>
                <w:szCs w:val="20"/>
              </w:rPr>
              <w:t>10</w:t>
            </w:r>
            <w:r w:rsidRPr="002C3783">
              <w:rPr>
                <w:rFonts w:ascii="Arial CYR" w:hAnsi="Arial CYR" w:cs="Arial CYR"/>
                <w:b/>
                <w:sz w:val="20"/>
                <w:szCs w:val="20"/>
                <w:lang w:val="en-US"/>
              </w:rPr>
              <w:t> </w:t>
            </w:r>
            <w:r w:rsidRPr="002C3783">
              <w:rPr>
                <w:rFonts w:ascii="Arial CYR" w:hAnsi="Arial CYR" w:cs="Arial CYR"/>
                <w:b/>
                <w:sz w:val="20"/>
                <w:szCs w:val="20"/>
              </w:rPr>
              <w:t>785</w:t>
            </w:r>
            <w:r w:rsidRPr="002C3783">
              <w:rPr>
                <w:rFonts w:ascii="Arial CYR" w:hAnsi="Arial CYR" w:cs="Arial CYR"/>
                <w:b/>
                <w:sz w:val="20"/>
                <w:szCs w:val="20"/>
                <w:lang w:val="en-US"/>
              </w:rPr>
              <w:t xml:space="preserve"> </w:t>
            </w:r>
            <w:r w:rsidRPr="002C3783">
              <w:rPr>
                <w:rFonts w:ascii="Arial CYR" w:hAnsi="Arial CYR" w:cs="Arial CYR"/>
                <w:b/>
                <w:sz w:val="20"/>
                <w:szCs w:val="20"/>
              </w:rPr>
              <w:t>583</w:t>
            </w:r>
          </w:p>
        </w:tc>
      </w:tr>
      <w:tr w:rsidR="00BD443F" w:rsidRPr="002C3783" w:rsidTr="00DA729A">
        <w:trPr>
          <w:trHeight w:val="62"/>
          <w:jc w:val="center"/>
        </w:trPr>
        <w:tc>
          <w:tcPr>
            <w:tcW w:w="8655" w:type="dxa"/>
            <w:gridSpan w:val="5"/>
          </w:tcPr>
          <w:p w:rsidR="00BD443F" w:rsidRPr="002C3783" w:rsidRDefault="00BD443F" w:rsidP="00DA729A">
            <w:pPr>
              <w:rPr>
                <w:b/>
                <w:sz w:val="20"/>
                <w:szCs w:val="20"/>
              </w:rPr>
            </w:pPr>
            <w:r w:rsidRPr="002C3783">
              <w:rPr>
                <w:b/>
                <w:sz w:val="20"/>
                <w:szCs w:val="20"/>
              </w:rPr>
              <w:t>Юридическим лицам и индивидуальным предпринимателям, в том числе</w:t>
            </w:r>
          </w:p>
        </w:tc>
        <w:tc>
          <w:tcPr>
            <w:tcW w:w="1260" w:type="dxa"/>
            <w:noWrap/>
            <w:vAlign w:val="bottom"/>
          </w:tcPr>
          <w:p w:rsidR="00BD443F" w:rsidRPr="002C3783" w:rsidRDefault="00BD443F" w:rsidP="00DA729A">
            <w:pPr>
              <w:jc w:val="right"/>
              <w:rPr>
                <w:rFonts w:ascii="Arial CYR" w:hAnsi="Arial CYR" w:cs="Arial CYR"/>
                <w:b/>
                <w:sz w:val="20"/>
                <w:szCs w:val="20"/>
              </w:rPr>
            </w:pPr>
            <w:r w:rsidRPr="002C3783">
              <w:rPr>
                <w:rFonts w:ascii="Arial CYR" w:hAnsi="Arial CYR" w:cs="Arial CYR"/>
                <w:b/>
                <w:sz w:val="20"/>
                <w:szCs w:val="20"/>
              </w:rPr>
              <w:t>8</w:t>
            </w:r>
            <w:r w:rsidRPr="002C3783">
              <w:rPr>
                <w:rFonts w:ascii="Arial CYR" w:hAnsi="Arial CYR" w:cs="Arial CYR"/>
                <w:b/>
                <w:sz w:val="20"/>
                <w:szCs w:val="20"/>
                <w:lang w:val="en-US"/>
              </w:rPr>
              <w:t> </w:t>
            </w:r>
            <w:r w:rsidRPr="002C3783">
              <w:rPr>
                <w:rFonts w:ascii="Arial CYR" w:hAnsi="Arial CYR" w:cs="Arial CYR"/>
                <w:b/>
                <w:sz w:val="20"/>
                <w:szCs w:val="20"/>
              </w:rPr>
              <w:t>364</w:t>
            </w:r>
            <w:r w:rsidRPr="002C3783">
              <w:rPr>
                <w:rFonts w:ascii="Arial CYR" w:hAnsi="Arial CYR" w:cs="Arial CYR"/>
                <w:b/>
                <w:sz w:val="20"/>
                <w:szCs w:val="20"/>
                <w:lang w:val="en-US"/>
              </w:rPr>
              <w:t xml:space="preserve"> </w:t>
            </w:r>
            <w:r w:rsidRPr="002C3783">
              <w:rPr>
                <w:rFonts w:ascii="Arial CYR" w:hAnsi="Arial CYR" w:cs="Arial CYR"/>
                <w:b/>
                <w:sz w:val="20"/>
                <w:szCs w:val="20"/>
              </w:rPr>
              <w:t>372</w:t>
            </w:r>
          </w:p>
        </w:tc>
      </w:tr>
      <w:tr w:rsidR="00BD443F" w:rsidRPr="002C3783" w:rsidTr="00DA729A">
        <w:trPr>
          <w:trHeight w:val="62"/>
          <w:jc w:val="center"/>
        </w:trPr>
        <w:tc>
          <w:tcPr>
            <w:tcW w:w="335" w:type="dxa"/>
          </w:tcPr>
          <w:p w:rsidR="00BD443F" w:rsidRPr="002C3783" w:rsidRDefault="00BD443F" w:rsidP="00DA729A">
            <w:pPr>
              <w:jc w:val="center"/>
              <w:rPr>
                <w:b/>
                <w:bCs/>
                <w:sz w:val="20"/>
                <w:szCs w:val="20"/>
              </w:rPr>
            </w:pPr>
            <w:r w:rsidRPr="002C3783">
              <w:rPr>
                <w:b/>
                <w:bCs/>
                <w:sz w:val="20"/>
                <w:szCs w:val="20"/>
              </w:rPr>
              <w:t>-</w:t>
            </w:r>
          </w:p>
        </w:tc>
        <w:tc>
          <w:tcPr>
            <w:tcW w:w="8320" w:type="dxa"/>
            <w:gridSpan w:val="4"/>
          </w:tcPr>
          <w:p w:rsidR="00BD443F" w:rsidRPr="002C3783" w:rsidRDefault="00BD443F" w:rsidP="00DA729A">
            <w:pPr>
              <w:rPr>
                <w:b/>
                <w:sz w:val="20"/>
                <w:szCs w:val="20"/>
              </w:rPr>
            </w:pPr>
            <w:r w:rsidRPr="002C3783">
              <w:rPr>
                <w:b/>
                <w:sz w:val="20"/>
                <w:szCs w:val="20"/>
              </w:rPr>
              <w:t>по видам экономической деятельности:</w:t>
            </w:r>
          </w:p>
        </w:tc>
        <w:tc>
          <w:tcPr>
            <w:tcW w:w="1260" w:type="dxa"/>
            <w:noWrap/>
            <w:vAlign w:val="bottom"/>
          </w:tcPr>
          <w:p w:rsidR="00BD443F" w:rsidRPr="002C3783" w:rsidRDefault="00BD443F" w:rsidP="00DA729A">
            <w:pPr>
              <w:jc w:val="right"/>
              <w:rPr>
                <w:rFonts w:ascii="Arial CYR" w:hAnsi="Arial CYR" w:cs="Arial CYR"/>
                <w:b/>
                <w:sz w:val="20"/>
                <w:szCs w:val="20"/>
              </w:rPr>
            </w:pPr>
            <w:r w:rsidRPr="002C3783">
              <w:rPr>
                <w:rFonts w:ascii="Arial CYR" w:hAnsi="Arial CYR" w:cs="Arial CYR"/>
                <w:b/>
                <w:sz w:val="20"/>
                <w:szCs w:val="20"/>
                <w:lang w:val="en-US"/>
              </w:rPr>
              <w:t xml:space="preserve">      </w:t>
            </w:r>
            <w:r w:rsidRPr="002C3783">
              <w:rPr>
                <w:rFonts w:ascii="Arial CYR" w:hAnsi="Arial CYR" w:cs="Arial CYR"/>
                <w:b/>
                <w:sz w:val="20"/>
                <w:szCs w:val="20"/>
              </w:rPr>
              <w:t>8</w:t>
            </w:r>
            <w:r w:rsidRPr="002C3783">
              <w:rPr>
                <w:rFonts w:ascii="Arial CYR" w:hAnsi="Arial CYR" w:cs="Arial CYR"/>
                <w:b/>
                <w:sz w:val="20"/>
                <w:szCs w:val="20"/>
                <w:lang w:val="en-US"/>
              </w:rPr>
              <w:t> </w:t>
            </w:r>
            <w:r w:rsidRPr="002C3783">
              <w:rPr>
                <w:rFonts w:ascii="Arial CYR" w:hAnsi="Arial CYR" w:cs="Arial CYR"/>
                <w:b/>
                <w:sz w:val="20"/>
                <w:szCs w:val="20"/>
              </w:rPr>
              <w:t>278</w:t>
            </w:r>
            <w:r w:rsidRPr="002C3783">
              <w:rPr>
                <w:rFonts w:ascii="Arial CYR" w:hAnsi="Arial CYR" w:cs="Arial CYR"/>
                <w:b/>
                <w:sz w:val="20"/>
                <w:szCs w:val="20"/>
                <w:lang w:val="en-US"/>
              </w:rPr>
              <w:t xml:space="preserve"> </w:t>
            </w:r>
            <w:r w:rsidRPr="002C3783">
              <w:rPr>
                <w:rFonts w:ascii="Arial CYR" w:hAnsi="Arial CYR" w:cs="Arial CYR"/>
                <w:b/>
                <w:sz w:val="20"/>
                <w:szCs w:val="20"/>
              </w:rPr>
              <w:t>313</w:t>
            </w:r>
          </w:p>
          <w:p w:rsidR="00BD443F" w:rsidRPr="002C3783" w:rsidRDefault="00BD443F" w:rsidP="00DA729A">
            <w:pPr>
              <w:jc w:val="right"/>
              <w:rPr>
                <w:rFonts w:ascii="Arial CYR" w:hAnsi="Arial CYR" w:cs="Arial CYR"/>
                <w:b/>
                <w:sz w:val="20"/>
                <w:szCs w:val="20"/>
              </w:rPr>
            </w:pPr>
          </w:p>
        </w:tc>
      </w:tr>
      <w:tr w:rsidR="00BD443F" w:rsidRPr="002C3783" w:rsidTr="00DA729A">
        <w:trPr>
          <w:trHeight w:val="62"/>
          <w:jc w:val="center"/>
        </w:trPr>
        <w:tc>
          <w:tcPr>
            <w:tcW w:w="335" w:type="dxa"/>
          </w:tcPr>
          <w:p w:rsidR="00BD443F" w:rsidRPr="002C3783" w:rsidRDefault="00BD443F" w:rsidP="00DA729A">
            <w:pPr>
              <w:jc w:val="center"/>
              <w:rPr>
                <w:b/>
                <w:bCs/>
                <w:sz w:val="20"/>
                <w:szCs w:val="20"/>
              </w:rPr>
            </w:pPr>
            <w:r w:rsidRPr="002C3783">
              <w:rPr>
                <w:b/>
                <w:bCs/>
                <w:sz w:val="20"/>
                <w:szCs w:val="20"/>
              </w:rPr>
              <w:t>-</w:t>
            </w:r>
          </w:p>
        </w:tc>
        <w:tc>
          <w:tcPr>
            <w:tcW w:w="325" w:type="dxa"/>
            <w:gridSpan w:val="2"/>
          </w:tcPr>
          <w:p w:rsidR="00BD443F" w:rsidRPr="002C3783" w:rsidRDefault="00BD443F" w:rsidP="00DA729A">
            <w:pPr>
              <w:jc w:val="center"/>
              <w:rPr>
                <w:b/>
                <w:bCs/>
                <w:sz w:val="20"/>
                <w:szCs w:val="20"/>
              </w:rPr>
            </w:pPr>
            <w:r w:rsidRPr="002C3783">
              <w:rPr>
                <w:b/>
                <w:bCs/>
                <w:sz w:val="20"/>
                <w:szCs w:val="20"/>
              </w:rPr>
              <w:t>-</w:t>
            </w:r>
          </w:p>
        </w:tc>
        <w:tc>
          <w:tcPr>
            <w:tcW w:w="7995" w:type="dxa"/>
            <w:gridSpan w:val="2"/>
          </w:tcPr>
          <w:p w:rsidR="00BD443F" w:rsidRPr="002C3783" w:rsidRDefault="00BD443F" w:rsidP="00DA729A">
            <w:pPr>
              <w:rPr>
                <w:sz w:val="20"/>
                <w:szCs w:val="20"/>
              </w:rPr>
            </w:pPr>
            <w:r w:rsidRPr="002C3783">
              <w:rPr>
                <w:sz w:val="20"/>
                <w:szCs w:val="20"/>
              </w:rPr>
              <w:t>обрабатывающие производства, из них:</w:t>
            </w:r>
          </w:p>
        </w:tc>
        <w:tc>
          <w:tcPr>
            <w:tcW w:w="1260" w:type="dxa"/>
            <w:noWrap/>
            <w:vAlign w:val="bottom"/>
          </w:tcPr>
          <w:p w:rsidR="00BD443F" w:rsidRPr="002C3783" w:rsidRDefault="00BD443F" w:rsidP="00DA729A">
            <w:pPr>
              <w:jc w:val="right"/>
              <w:rPr>
                <w:rFonts w:ascii="Arial CYR" w:hAnsi="Arial CYR" w:cs="Arial CYR"/>
                <w:sz w:val="20"/>
                <w:szCs w:val="20"/>
              </w:rPr>
            </w:pPr>
            <w:r w:rsidRPr="002C3783">
              <w:rPr>
                <w:rFonts w:ascii="Arial CYR" w:hAnsi="Arial CYR" w:cs="Arial CYR"/>
                <w:sz w:val="20"/>
                <w:szCs w:val="20"/>
              </w:rPr>
              <w:t>376 045</w:t>
            </w:r>
          </w:p>
        </w:tc>
      </w:tr>
      <w:tr w:rsidR="00BD443F" w:rsidRPr="002C3783" w:rsidTr="00DA729A">
        <w:trPr>
          <w:trHeight w:val="62"/>
          <w:jc w:val="center"/>
        </w:trPr>
        <w:tc>
          <w:tcPr>
            <w:tcW w:w="335" w:type="dxa"/>
          </w:tcPr>
          <w:p w:rsidR="00BD443F" w:rsidRPr="002C3783" w:rsidRDefault="00BD443F" w:rsidP="00DA729A">
            <w:pPr>
              <w:jc w:val="center"/>
              <w:rPr>
                <w:b/>
                <w:bCs/>
                <w:sz w:val="20"/>
                <w:szCs w:val="20"/>
              </w:rPr>
            </w:pPr>
            <w:r w:rsidRPr="002C3783">
              <w:rPr>
                <w:b/>
                <w:bCs/>
                <w:sz w:val="20"/>
                <w:szCs w:val="20"/>
              </w:rPr>
              <w:t>-</w:t>
            </w:r>
          </w:p>
        </w:tc>
        <w:tc>
          <w:tcPr>
            <w:tcW w:w="325" w:type="dxa"/>
            <w:gridSpan w:val="2"/>
          </w:tcPr>
          <w:p w:rsidR="00BD443F" w:rsidRPr="002C3783" w:rsidRDefault="00BD443F" w:rsidP="00DA729A">
            <w:pPr>
              <w:jc w:val="center"/>
              <w:rPr>
                <w:b/>
                <w:bCs/>
                <w:sz w:val="20"/>
                <w:szCs w:val="20"/>
              </w:rPr>
            </w:pPr>
            <w:r w:rsidRPr="002C3783">
              <w:rPr>
                <w:b/>
                <w:bCs/>
                <w:sz w:val="20"/>
                <w:szCs w:val="20"/>
              </w:rPr>
              <w:t>-</w:t>
            </w:r>
          </w:p>
        </w:tc>
        <w:tc>
          <w:tcPr>
            <w:tcW w:w="310" w:type="dxa"/>
          </w:tcPr>
          <w:p w:rsidR="00BD443F" w:rsidRPr="002C3783" w:rsidRDefault="00BD443F" w:rsidP="00DA729A">
            <w:pPr>
              <w:jc w:val="center"/>
              <w:rPr>
                <w:b/>
                <w:bCs/>
                <w:sz w:val="20"/>
                <w:szCs w:val="20"/>
              </w:rPr>
            </w:pPr>
            <w:r w:rsidRPr="002C3783">
              <w:rPr>
                <w:b/>
                <w:bCs/>
                <w:sz w:val="20"/>
                <w:szCs w:val="20"/>
              </w:rPr>
              <w:t>-</w:t>
            </w:r>
          </w:p>
        </w:tc>
        <w:tc>
          <w:tcPr>
            <w:tcW w:w="7685" w:type="dxa"/>
          </w:tcPr>
          <w:p w:rsidR="00BD443F" w:rsidRPr="002C3783" w:rsidRDefault="00BD443F" w:rsidP="00DA729A">
            <w:pPr>
              <w:rPr>
                <w:sz w:val="20"/>
                <w:szCs w:val="20"/>
              </w:rPr>
            </w:pPr>
            <w:r w:rsidRPr="002C3783">
              <w:rPr>
                <w:sz w:val="20"/>
                <w:szCs w:val="20"/>
              </w:rPr>
              <w:t>производство пищевых продуктов, включая напитки, и табака</w:t>
            </w:r>
          </w:p>
        </w:tc>
        <w:tc>
          <w:tcPr>
            <w:tcW w:w="1260" w:type="dxa"/>
            <w:noWrap/>
            <w:vAlign w:val="bottom"/>
          </w:tcPr>
          <w:p w:rsidR="00BD443F" w:rsidRPr="002C3783" w:rsidRDefault="00BD443F" w:rsidP="00DA729A">
            <w:pPr>
              <w:jc w:val="right"/>
              <w:rPr>
                <w:rFonts w:ascii="Arial CYR" w:hAnsi="Arial CYR" w:cs="Arial CYR"/>
                <w:sz w:val="20"/>
                <w:szCs w:val="20"/>
              </w:rPr>
            </w:pPr>
            <w:r w:rsidRPr="002C3783">
              <w:rPr>
                <w:rFonts w:ascii="Arial CYR" w:hAnsi="Arial CYR" w:cs="Arial CYR"/>
                <w:sz w:val="20"/>
                <w:szCs w:val="20"/>
              </w:rPr>
              <w:t>256 390</w:t>
            </w:r>
          </w:p>
        </w:tc>
      </w:tr>
      <w:tr w:rsidR="00BD443F" w:rsidRPr="002C3783" w:rsidTr="00DA729A">
        <w:trPr>
          <w:trHeight w:val="62"/>
          <w:jc w:val="center"/>
        </w:trPr>
        <w:tc>
          <w:tcPr>
            <w:tcW w:w="335" w:type="dxa"/>
          </w:tcPr>
          <w:p w:rsidR="00BD443F" w:rsidRPr="002C3783" w:rsidRDefault="00BD443F" w:rsidP="00DA729A">
            <w:pPr>
              <w:jc w:val="center"/>
              <w:rPr>
                <w:b/>
                <w:bCs/>
                <w:sz w:val="20"/>
                <w:szCs w:val="20"/>
              </w:rPr>
            </w:pPr>
            <w:r w:rsidRPr="002C3783">
              <w:rPr>
                <w:b/>
                <w:bCs/>
                <w:sz w:val="20"/>
                <w:szCs w:val="20"/>
              </w:rPr>
              <w:t>-</w:t>
            </w:r>
          </w:p>
        </w:tc>
        <w:tc>
          <w:tcPr>
            <w:tcW w:w="325" w:type="dxa"/>
            <w:gridSpan w:val="2"/>
          </w:tcPr>
          <w:p w:rsidR="00BD443F" w:rsidRPr="002C3783" w:rsidRDefault="00BD443F" w:rsidP="00DA729A">
            <w:pPr>
              <w:jc w:val="center"/>
              <w:rPr>
                <w:b/>
                <w:bCs/>
                <w:sz w:val="20"/>
                <w:szCs w:val="20"/>
              </w:rPr>
            </w:pPr>
            <w:r w:rsidRPr="002C3783">
              <w:rPr>
                <w:b/>
                <w:bCs/>
                <w:sz w:val="20"/>
                <w:szCs w:val="20"/>
              </w:rPr>
              <w:t>-</w:t>
            </w:r>
          </w:p>
        </w:tc>
        <w:tc>
          <w:tcPr>
            <w:tcW w:w="310" w:type="dxa"/>
          </w:tcPr>
          <w:p w:rsidR="00BD443F" w:rsidRPr="002C3783" w:rsidRDefault="00BD443F" w:rsidP="00DA729A">
            <w:pPr>
              <w:jc w:val="center"/>
              <w:rPr>
                <w:b/>
                <w:bCs/>
                <w:sz w:val="20"/>
                <w:szCs w:val="20"/>
              </w:rPr>
            </w:pPr>
            <w:r w:rsidRPr="002C3783">
              <w:rPr>
                <w:b/>
                <w:bCs/>
                <w:sz w:val="20"/>
                <w:szCs w:val="20"/>
              </w:rPr>
              <w:t>-</w:t>
            </w:r>
          </w:p>
        </w:tc>
        <w:tc>
          <w:tcPr>
            <w:tcW w:w="7685" w:type="dxa"/>
          </w:tcPr>
          <w:p w:rsidR="00BD443F" w:rsidRPr="002C3783" w:rsidRDefault="00BD443F" w:rsidP="00DA729A">
            <w:pPr>
              <w:rPr>
                <w:sz w:val="20"/>
                <w:szCs w:val="20"/>
              </w:rPr>
            </w:pPr>
            <w:r w:rsidRPr="002C3783">
              <w:rPr>
                <w:sz w:val="20"/>
                <w:szCs w:val="20"/>
              </w:rPr>
              <w:t>обработка древесины и производство изделий из дерева</w:t>
            </w:r>
          </w:p>
        </w:tc>
        <w:tc>
          <w:tcPr>
            <w:tcW w:w="1260" w:type="dxa"/>
            <w:noWrap/>
            <w:vAlign w:val="bottom"/>
          </w:tcPr>
          <w:p w:rsidR="00BD443F" w:rsidRPr="002C3783" w:rsidRDefault="00BD443F" w:rsidP="00DA729A">
            <w:pPr>
              <w:jc w:val="right"/>
              <w:rPr>
                <w:rFonts w:ascii="Arial CYR" w:hAnsi="Arial CYR" w:cs="Arial CYR"/>
                <w:sz w:val="20"/>
                <w:szCs w:val="20"/>
              </w:rPr>
            </w:pPr>
            <w:r w:rsidRPr="002C3783">
              <w:rPr>
                <w:rFonts w:ascii="Arial CYR" w:hAnsi="Arial CYR" w:cs="Arial CYR"/>
                <w:sz w:val="20"/>
                <w:szCs w:val="20"/>
              </w:rPr>
              <w:t>97 051</w:t>
            </w:r>
          </w:p>
        </w:tc>
      </w:tr>
      <w:tr w:rsidR="00BD443F" w:rsidRPr="002C3783" w:rsidTr="00DA729A">
        <w:trPr>
          <w:trHeight w:val="161"/>
          <w:jc w:val="center"/>
        </w:trPr>
        <w:tc>
          <w:tcPr>
            <w:tcW w:w="335" w:type="dxa"/>
          </w:tcPr>
          <w:p w:rsidR="00BD443F" w:rsidRPr="002C3783" w:rsidRDefault="00BD443F" w:rsidP="00DA729A">
            <w:pPr>
              <w:jc w:val="center"/>
              <w:rPr>
                <w:b/>
                <w:bCs/>
                <w:sz w:val="20"/>
                <w:szCs w:val="20"/>
              </w:rPr>
            </w:pPr>
            <w:r w:rsidRPr="002C3783">
              <w:rPr>
                <w:b/>
                <w:bCs/>
                <w:sz w:val="20"/>
                <w:szCs w:val="20"/>
              </w:rPr>
              <w:t>-</w:t>
            </w:r>
          </w:p>
        </w:tc>
        <w:tc>
          <w:tcPr>
            <w:tcW w:w="325" w:type="dxa"/>
            <w:gridSpan w:val="2"/>
          </w:tcPr>
          <w:p w:rsidR="00BD443F" w:rsidRPr="002C3783" w:rsidRDefault="00BD443F" w:rsidP="00DA729A">
            <w:pPr>
              <w:jc w:val="center"/>
              <w:rPr>
                <w:b/>
                <w:bCs/>
                <w:sz w:val="20"/>
                <w:szCs w:val="20"/>
              </w:rPr>
            </w:pPr>
            <w:r w:rsidRPr="002C3783">
              <w:rPr>
                <w:b/>
                <w:bCs/>
                <w:sz w:val="20"/>
                <w:szCs w:val="20"/>
              </w:rPr>
              <w:t>-</w:t>
            </w:r>
          </w:p>
        </w:tc>
        <w:tc>
          <w:tcPr>
            <w:tcW w:w="310" w:type="dxa"/>
          </w:tcPr>
          <w:p w:rsidR="00BD443F" w:rsidRPr="002C3783" w:rsidRDefault="00BD443F" w:rsidP="00DA729A">
            <w:pPr>
              <w:jc w:val="center"/>
              <w:rPr>
                <w:b/>
                <w:bCs/>
                <w:sz w:val="20"/>
                <w:szCs w:val="20"/>
              </w:rPr>
            </w:pPr>
            <w:r w:rsidRPr="002C3783">
              <w:rPr>
                <w:b/>
                <w:bCs/>
                <w:sz w:val="20"/>
                <w:szCs w:val="20"/>
              </w:rPr>
              <w:t>-</w:t>
            </w:r>
          </w:p>
        </w:tc>
        <w:tc>
          <w:tcPr>
            <w:tcW w:w="7685" w:type="dxa"/>
          </w:tcPr>
          <w:p w:rsidR="00BD443F" w:rsidRPr="002C3783" w:rsidRDefault="00BD443F" w:rsidP="00DA729A">
            <w:pPr>
              <w:rPr>
                <w:sz w:val="20"/>
                <w:szCs w:val="20"/>
              </w:rPr>
            </w:pPr>
            <w:r w:rsidRPr="002C3783">
              <w:rPr>
                <w:sz w:val="20"/>
                <w:szCs w:val="20"/>
              </w:rPr>
              <w:t>целлюлозно-бумажное производство, издательская и полиграфическая деятельность</w:t>
            </w:r>
          </w:p>
        </w:tc>
        <w:tc>
          <w:tcPr>
            <w:tcW w:w="1260" w:type="dxa"/>
            <w:noWrap/>
            <w:vAlign w:val="bottom"/>
          </w:tcPr>
          <w:p w:rsidR="00BD443F" w:rsidRPr="002C3783" w:rsidRDefault="00BD443F" w:rsidP="00DA729A">
            <w:pPr>
              <w:jc w:val="right"/>
              <w:rPr>
                <w:rFonts w:ascii="Arial CYR" w:hAnsi="Arial CYR" w:cs="Arial CYR"/>
                <w:sz w:val="20"/>
                <w:szCs w:val="20"/>
                <w:lang w:val="en-US"/>
              </w:rPr>
            </w:pPr>
            <w:r w:rsidRPr="002C3783">
              <w:rPr>
                <w:rFonts w:ascii="Arial CYR" w:hAnsi="Arial CYR" w:cs="Arial CYR"/>
                <w:sz w:val="20"/>
                <w:szCs w:val="20"/>
              </w:rPr>
              <w:t>73 000</w:t>
            </w:r>
          </w:p>
        </w:tc>
      </w:tr>
      <w:tr w:rsidR="00BD443F" w:rsidRPr="002C3783" w:rsidTr="00DA729A">
        <w:trPr>
          <w:trHeight w:val="62"/>
          <w:jc w:val="center"/>
        </w:trPr>
        <w:tc>
          <w:tcPr>
            <w:tcW w:w="335" w:type="dxa"/>
          </w:tcPr>
          <w:p w:rsidR="00BD443F" w:rsidRPr="002C3783" w:rsidRDefault="00BD443F" w:rsidP="00DA729A">
            <w:pPr>
              <w:jc w:val="center"/>
              <w:rPr>
                <w:b/>
                <w:bCs/>
                <w:sz w:val="20"/>
                <w:szCs w:val="20"/>
              </w:rPr>
            </w:pPr>
            <w:r w:rsidRPr="002C3783">
              <w:rPr>
                <w:b/>
                <w:bCs/>
                <w:sz w:val="20"/>
                <w:szCs w:val="20"/>
              </w:rPr>
              <w:t>-</w:t>
            </w:r>
          </w:p>
        </w:tc>
        <w:tc>
          <w:tcPr>
            <w:tcW w:w="325" w:type="dxa"/>
            <w:gridSpan w:val="2"/>
          </w:tcPr>
          <w:p w:rsidR="00BD443F" w:rsidRPr="002C3783" w:rsidRDefault="00BD443F" w:rsidP="00DA729A">
            <w:pPr>
              <w:jc w:val="center"/>
              <w:rPr>
                <w:b/>
                <w:bCs/>
                <w:sz w:val="20"/>
                <w:szCs w:val="20"/>
              </w:rPr>
            </w:pPr>
            <w:r w:rsidRPr="002C3783">
              <w:rPr>
                <w:b/>
                <w:bCs/>
                <w:sz w:val="20"/>
                <w:szCs w:val="20"/>
              </w:rPr>
              <w:t>-</w:t>
            </w:r>
          </w:p>
        </w:tc>
        <w:tc>
          <w:tcPr>
            <w:tcW w:w="310" w:type="dxa"/>
          </w:tcPr>
          <w:p w:rsidR="00BD443F" w:rsidRPr="002C3783" w:rsidRDefault="00BD443F" w:rsidP="00DA729A">
            <w:pPr>
              <w:jc w:val="center"/>
              <w:rPr>
                <w:b/>
                <w:bCs/>
                <w:sz w:val="20"/>
                <w:szCs w:val="20"/>
              </w:rPr>
            </w:pPr>
            <w:r w:rsidRPr="002C3783">
              <w:rPr>
                <w:b/>
                <w:bCs/>
                <w:sz w:val="20"/>
                <w:szCs w:val="20"/>
              </w:rPr>
              <w:t>-</w:t>
            </w:r>
          </w:p>
        </w:tc>
        <w:tc>
          <w:tcPr>
            <w:tcW w:w="7685" w:type="dxa"/>
          </w:tcPr>
          <w:p w:rsidR="00BD443F" w:rsidRPr="002C3783" w:rsidRDefault="00BD443F" w:rsidP="00DA729A">
            <w:pPr>
              <w:rPr>
                <w:sz w:val="20"/>
                <w:szCs w:val="20"/>
              </w:rPr>
            </w:pPr>
            <w:r w:rsidRPr="002C3783">
              <w:rPr>
                <w:sz w:val="20"/>
                <w:szCs w:val="20"/>
              </w:rPr>
              <w:t>производство кокса, нефтепродуктов и ядерных материалов</w:t>
            </w:r>
          </w:p>
        </w:tc>
        <w:tc>
          <w:tcPr>
            <w:tcW w:w="1260" w:type="dxa"/>
            <w:noWrap/>
            <w:vAlign w:val="bottom"/>
          </w:tcPr>
          <w:p w:rsidR="00BD443F" w:rsidRPr="002C3783" w:rsidRDefault="00BD443F" w:rsidP="00DA729A">
            <w:pPr>
              <w:jc w:val="right"/>
              <w:rPr>
                <w:rFonts w:ascii="Arial CYR" w:hAnsi="Arial CYR" w:cs="Arial CYR"/>
                <w:sz w:val="20"/>
                <w:szCs w:val="20"/>
              </w:rPr>
            </w:pPr>
            <w:r w:rsidRPr="002C3783">
              <w:rPr>
                <w:rFonts w:ascii="Arial CYR" w:hAnsi="Arial CYR" w:cs="Arial CYR"/>
                <w:sz w:val="20"/>
                <w:szCs w:val="20"/>
              </w:rPr>
              <w:t>0</w:t>
            </w:r>
          </w:p>
        </w:tc>
      </w:tr>
      <w:tr w:rsidR="00BD443F" w:rsidRPr="002C3783" w:rsidTr="00DA729A">
        <w:trPr>
          <w:trHeight w:val="62"/>
          <w:jc w:val="center"/>
        </w:trPr>
        <w:tc>
          <w:tcPr>
            <w:tcW w:w="335" w:type="dxa"/>
          </w:tcPr>
          <w:p w:rsidR="00BD443F" w:rsidRPr="002C3783" w:rsidRDefault="00BD443F" w:rsidP="00DA729A">
            <w:pPr>
              <w:jc w:val="center"/>
              <w:rPr>
                <w:b/>
                <w:bCs/>
                <w:sz w:val="20"/>
                <w:szCs w:val="20"/>
              </w:rPr>
            </w:pPr>
            <w:r w:rsidRPr="002C3783">
              <w:rPr>
                <w:b/>
                <w:bCs/>
                <w:sz w:val="20"/>
                <w:szCs w:val="20"/>
              </w:rPr>
              <w:t>-</w:t>
            </w:r>
          </w:p>
        </w:tc>
        <w:tc>
          <w:tcPr>
            <w:tcW w:w="325" w:type="dxa"/>
            <w:gridSpan w:val="2"/>
          </w:tcPr>
          <w:p w:rsidR="00BD443F" w:rsidRPr="002C3783" w:rsidRDefault="00BD443F" w:rsidP="00DA729A">
            <w:pPr>
              <w:jc w:val="center"/>
              <w:rPr>
                <w:b/>
                <w:bCs/>
                <w:sz w:val="20"/>
                <w:szCs w:val="20"/>
              </w:rPr>
            </w:pPr>
            <w:r w:rsidRPr="002C3783">
              <w:rPr>
                <w:b/>
                <w:bCs/>
                <w:sz w:val="20"/>
                <w:szCs w:val="20"/>
              </w:rPr>
              <w:t>-</w:t>
            </w:r>
          </w:p>
        </w:tc>
        <w:tc>
          <w:tcPr>
            <w:tcW w:w="310" w:type="dxa"/>
          </w:tcPr>
          <w:p w:rsidR="00BD443F" w:rsidRPr="002C3783" w:rsidRDefault="00BD443F" w:rsidP="00DA729A">
            <w:pPr>
              <w:jc w:val="center"/>
              <w:rPr>
                <w:b/>
                <w:bCs/>
                <w:sz w:val="20"/>
                <w:szCs w:val="20"/>
              </w:rPr>
            </w:pPr>
            <w:r w:rsidRPr="002C3783">
              <w:rPr>
                <w:b/>
                <w:bCs/>
                <w:sz w:val="20"/>
                <w:szCs w:val="20"/>
              </w:rPr>
              <w:t>-</w:t>
            </w:r>
          </w:p>
        </w:tc>
        <w:tc>
          <w:tcPr>
            <w:tcW w:w="7685" w:type="dxa"/>
          </w:tcPr>
          <w:p w:rsidR="00BD443F" w:rsidRPr="002C3783" w:rsidRDefault="00BD443F" w:rsidP="00DA729A">
            <w:pPr>
              <w:rPr>
                <w:sz w:val="20"/>
                <w:szCs w:val="20"/>
              </w:rPr>
            </w:pPr>
            <w:r w:rsidRPr="002C3783">
              <w:rPr>
                <w:sz w:val="20"/>
                <w:szCs w:val="20"/>
              </w:rPr>
              <w:t>химическое производство</w:t>
            </w:r>
          </w:p>
        </w:tc>
        <w:tc>
          <w:tcPr>
            <w:tcW w:w="1260" w:type="dxa"/>
            <w:noWrap/>
            <w:vAlign w:val="bottom"/>
          </w:tcPr>
          <w:p w:rsidR="00BD443F" w:rsidRPr="002C3783" w:rsidRDefault="00BD443F" w:rsidP="00DA729A">
            <w:pPr>
              <w:jc w:val="right"/>
              <w:rPr>
                <w:rFonts w:ascii="Arial CYR" w:hAnsi="Arial CYR" w:cs="Arial CYR"/>
                <w:sz w:val="20"/>
                <w:szCs w:val="20"/>
                <w:lang w:val="en-US"/>
              </w:rPr>
            </w:pPr>
            <w:r w:rsidRPr="002C3783">
              <w:rPr>
                <w:rFonts w:ascii="Arial CYR" w:hAnsi="Arial CYR" w:cs="Arial CYR"/>
                <w:sz w:val="20"/>
                <w:szCs w:val="20"/>
              </w:rPr>
              <w:t>7 000</w:t>
            </w:r>
          </w:p>
        </w:tc>
      </w:tr>
      <w:tr w:rsidR="00BD443F" w:rsidRPr="002C3783" w:rsidTr="00DA729A">
        <w:trPr>
          <w:trHeight w:val="109"/>
          <w:jc w:val="center"/>
        </w:trPr>
        <w:tc>
          <w:tcPr>
            <w:tcW w:w="335" w:type="dxa"/>
          </w:tcPr>
          <w:p w:rsidR="00BD443F" w:rsidRPr="002C3783" w:rsidRDefault="00BD443F" w:rsidP="00DA729A">
            <w:pPr>
              <w:jc w:val="center"/>
              <w:rPr>
                <w:b/>
                <w:bCs/>
                <w:sz w:val="20"/>
                <w:szCs w:val="20"/>
              </w:rPr>
            </w:pPr>
            <w:r w:rsidRPr="002C3783">
              <w:rPr>
                <w:b/>
                <w:bCs/>
                <w:sz w:val="20"/>
                <w:szCs w:val="20"/>
              </w:rPr>
              <w:t>-</w:t>
            </w:r>
          </w:p>
        </w:tc>
        <w:tc>
          <w:tcPr>
            <w:tcW w:w="325" w:type="dxa"/>
            <w:gridSpan w:val="2"/>
          </w:tcPr>
          <w:p w:rsidR="00BD443F" w:rsidRPr="002C3783" w:rsidRDefault="00BD443F" w:rsidP="00DA729A">
            <w:pPr>
              <w:jc w:val="center"/>
              <w:rPr>
                <w:b/>
                <w:bCs/>
                <w:sz w:val="20"/>
                <w:szCs w:val="20"/>
              </w:rPr>
            </w:pPr>
            <w:r w:rsidRPr="002C3783">
              <w:rPr>
                <w:b/>
                <w:bCs/>
                <w:sz w:val="20"/>
                <w:szCs w:val="20"/>
              </w:rPr>
              <w:t>-</w:t>
            </w:r>
          </w:p>
        </w:tc>
        <w:tc>
          <w:tcPr>
            <w:tcW w:w="310" w:type="dxa"/>
          </w:tcPr>
          <w:p w:rsidR="00BD443F" w:rsidRPr="002C3783" w:rsidRDefault="00BD443F" w:rsidP="00DA729A">
            <w:pPr>
              <w:jc w:val="center"/>
              <w:rPr>
                <w:b/>
                <w:bCs/>
                <w:sz w:val="20"/>
                <w:szCs w:val="20"/>
              </w:rPr>
            </w:pPr>
            <w:r w:rsidRPr="002C3783">
              <w:rPr>
                <w:b/>
                <w:bCs/>
                <w:sz w:val="20"/>
                <w:szCs w:val="20"/>
              </w:rPr>
              <w:t>-</w:t>
            </w:r>
          </w:p>
        </w:tc>
        <w:tc>
          <w:tcPr>
            <w:tcW w:w="7685" w:type="dxa"/>
          </w:tcPr>
          <w:p w:rsidR="00BD443F" w:rsidRPr="002C3783" w:rsidRDefault="00BD443F" w:rsidP="00DA729A">
            <w:pPr>
              <w:rPr>
                <w:sz w:val="20"/>
                <w:szCs w:val="20"/>
              </w:rPr>
            </w:pPr>
            <w:r w:rsidRPr="002C3783">
              <w:rPr>
                <w:sz w:val="20"/>
                <w:szCs w:val="20"/>
              </w:rPr>
              <w:t>металлургическое производство и производство готовых металлических изделий</w:t>
            </w:r>
          </w:p>
        </w:tc>
        <w:tc>
          <w:tcPr>
            <w:tcW w:w="1260" w:type="dxa"/>
            <w:noWrap/>
            <w:vAlign w:val="bottom"/>
          </w:tcPr>
          <w:p w:rsidR="00BD443F" w:rsidRPr="002C3783" w:rsidRDefault="00BD443F" w:rsidP="00DA729A">
            <w:pPr>
              <w:jc w:val="right"/>
              <w:rPr>
                <w:rFonts w:ascii="Arial CYR" w:hAnsi="Arial CYR" w:cs="Arial CYR"/>
                <w:sz w:val="20"/>
                <w:szCs w:val="20"/>
              </w:rPr>
            </w:pPr>
            <w:r w:rsidRPr="002C3783">
              <w:rPr>
                <w:rFonts w:ascii="Arial CYR" w:hAnsi="Arial CYR" w:cs="Arial CYR"/>
                <w:sz w:val="20"/>
                <w:szCs w:val="20"/>
              </w:rPr>
              <w:t>1 242</w:t>
            </w:r>
          </w:p>
        </w:tc>
      </w:tr>
      <w:tr w:rsidR="00BD443F" w:rsidRPr="002C3783" w:rsidTr="00DA729A">
        <w:trPr>
          <w:trHeight w:val="62"/>
          <w:jc w:val="center"/>
        </w:trPr>
        <w:tc>
          <w:tcPr>
            <w:tcW w:w="335" w:type="dxa"/>
          </w:tcPr>
          <w:p w:rsidR="00BD443F" w:rsidRPr="002C3783" w:rsidRDefault="00BD443F" w:rsidP="00DA729A">
            <w:pPr>
              <w:jc w:val="center"/>
              <w:rPr>
                <w:b/>
                <w:bCs/>
                <w:sz w:val="20"/>
                <w:szCs w:val="20"/>
              </w:rPr>
            </w:pPr>
            <w:r w:rsidRPr="002C3783">
              <w:rPr>
                <w:b/>
                <w:bCs/>
                <w:sz w:val="20"/>
                <w:szCs w:val="20"/>
              </w:rPr>
              <w:t>-</w:t>
            </w:r>
          </w:p>
        </w:tc>
        <w:tc>
          <w:tcPr>
            <w:tcW w:w="325" w:type="dxa"/>
            <w:gridSpan w:val="2"/>
          </w:tcPr>
          <w:p w:rsidR="00BD443F" w:rsidRPr="002C3783" w:rsidRDefault="00BD443F" w:rsidP="00DA729A">
            <w:pPr>
              <w:jc w:val="center"/>
              <w:rPr>
                <w:b/>
                <w:bCs/>
                <w:sz w:val="20"/>
                <w:szCs w:val="20"/>
              </w:rPr>
            </w:pPr>
            <w:r w:rsidRPr="002C3783">
              <w:rPr>
                <w:b/>
                <w:bCs/>
                <w:sz w:val="20"/>
                <w:szCs w:val="20"/>
              </w:rPr>
              <w:t>-</w:t>
            </w:r>
          </w:p>
        </w:tc>
        <w:tc>
          <w:tcPr>
            <w:tcW w:w="310" w:type="dxa"/>
          </w:tcPr>
          <w:p w:rsidR="00BD443F" w:rsidRPr="002C3783" w:rsidRDefault="00BD443F" w:rsidP="00DA729A">
            <w:pPr>
              <w:jc w:val="center"/>
              <w:rPr>
                <w:b/>
                <w:bCs/>
                <w:sz w:val="20"/>
                <w:szCs w:val="20"/>
              </w:rPr>
            </w:pPr>
            <w:r w:rsidRPr="002C3783">
              <w:rPr>
                <w:b/>
                <w:bCs/>
                <w:sz w:val="20"/>
                <w:szCs w:val="20"/>
              </w:rPr>
              <w:t>-</w:t>
            </w:r>
          </w:p>
        </w:tc>
        <w:tc>
          <w:tcPr>
            <w:tcW w:w="7685" w:type="dxa"/>
          </w:tcPr>
          <w:p w:rsidR="00BD443F" w:rsidRPr="002C3783" w:rsidRDefault="00BD443F" w:rsidP="00DA729A">
            <w:pPr>
              <w:rPr>
                <w:sz w:val="20"/>
                <w:szCs w:val="20"/>
              </w:rPr>
            </w:pPr>
            <w:r w:rsidRPr="002C3783">
              <w:rPr>
                <w:sz w:val="20"/>
                <w:szCs w:val="20"/>
              </w:rPr>
              <w:t>производство машин и оборудования, из них:</w:t>
            </w:r>
          </w:p>
        </w:tc>
        <w:tc>
          <w:tcPr>
            <w:tcW w:w="1260" w:type="dxa"/>
            <w:noWrap/>
            <w:vAlign w:val="bottom"/>
          </w:tcPr>
          <w:p w:rsidR="00BD443F" w:rsidRPr="002C3783" w:rsidRDefault="00BD443F" w:rsidP="00DA729A">
            <w:pPr>
              <w:jc w:val="right"/>
              <w:rPr>
                <w:rFonts w:ascii="Arial CYR" w:hAnsi="Arial CYR" w:cs="Arial CYR"/>
                <w:sz w:val="20"/>
                <w:szCs w:val="20"/>
              </w:rPr>
            </w:pPr>
            <w:r w:rsidRPr="002C3783">
              <w:rPr>
                <w:rFonts w:ascii="Arial CYR" w:hAnsi="Arial CYR" w:cs="Arial CYR"/>
                <w:sz w:val="20"/>
                <w:szCs w:val="20"/>
              </w:rPr>
              <w:t>5 400</w:t>
            </w:r>
          </w:p>
        </w:tc>
      </w:tr>
      <w:tr w:rsidR="00BD443F" w:rsidRPr="002C3783" w:rsidTr="00DA729A">
        <w:trPr>
          <w:trHeight w:val="62"/>
          <w:jc w:val="center"/>
        </w:trPr>
        <w:tc>
          <w:tcPr>
            <w:tcW w:w="335" w:type="dxa"/>
          </w:tcPr>
          <w:p w:rsidR="00BD443F" w:rsidRPr="002C3783" w:rsidRDefault="00BD443F" w:rsidP="00DA729A">
            <w:pPr>
              <w:jc w:val="center"/>
              <w:rPr>
                <w:b/>
                <w:bCs/>
                <w:sz w:val="20"/>
                <w:szCs w:val="20"/>
              </w:rPr>
            </w:pPr>
            <w:r w:rsidRPr="002C3783">
              <w:rPr>
                <w:b/>
                <w:bCs/>
                <w:sz w:val="20"/>
                <w:szCs w:val="20"/>
              </w:rPr>
              <w:t>-</w:t>
            </w:r>
          </w:p>
        </w:tc>
        <w:tc>
          <w:tcPr>
            <w:tcW w:w="325" w:type="dxa"/>
            <w:gridSpan w:val="2"/>
          </w:tcPr>
          <w:p w:rsidR="00BD443F" w:rsidRPr="002C3783" w:rsidRDefault="00BD443F" w:rsidP="00DA729A">
            <w:pPr>
              <w:jc w:val="center"/>
              <w:rPr>
                <w:b/>
                <w:bCs/>
                <w:sz w:val="20"/>
                <w:szCs w:val="20"/>
              </w:rPr>
            </w:pPr>
            <w:r w:rsidRPr="002C3783">
              <w:rPr>
                <w:b/>
                <w:bCs/>
                <w:sz w:val="20"/>
                <w:szCs w:val="20"/>
              </w:rPr>
              <w:t>-</w:t>
            </w:r>
          </w:p>
        </w:tc>
        <w:tc>
          <w:tcPr>
            <w:tcW w:w="7995" w:type="dxa"/>
            <w:gridSpan w:val="2"/>
          </w:tcPr>
          <w:p w:rsidR="00BD443F" w:rsidRPr="002C3783" w:rsidRDefault="00BD443F" w:rsidP="00DA729A">
            <w:pPr>
              <w:rPr>
                <w:sz w:val="20"/>
                <w:szCs w:val="20"/>
              </w:rPr>
            </w:pPr>
            <w:r w:rsidRPr="002C3783">
              <w:rPr>
                <w:sz w:val="20"/>
                <w:szCs w:val="20"/>
              </w:rPr>
              <w:t>производство и распределение электроэнергии, газа и воды</w:t>
            </w:r>
          </w:p>
        </w:tc>
        <w:tc>
          <w:tcPr>
            <w:tcW w:w="1260" w:type="dxa"/>
            <w:noWrap/>
            <w:vAlign w:val="bottom"/>
          </w:tcPr>
          <w:p w:rsidR="00BD443F" w:rsidRPr="002C3783" w:rsidRDefault="00BD443F" w:rsidP="00DA729A">
            <w:pPr>
              <w:jc w:val="right"/>
              <w:rPr>
                <w:rFonts w:ascii="Arial CYR" w:hAnsi="Arial CYR" w:cs="Arial CYR"/>
                <w:sz w:val="20"/>
                <w:szCs w:val="20"/>
              </w:rPr>
            </w:pPr>
            <w:r w:rsidRPr="002C3783">
              <w:rPr>
                <w:rFonts w:ascii="Arial CYR" w:hAnsi="Arial CYR" w:cs="Arial CYR"/>
                <w:sz w:val="20"/>
                <w:szCs w:val="20"/>
              </w:rPr>
              <w:t>12 484</w:t>
            </w:r>
          </w:p>
        </w:tc>
      </w:tr>
      <w:tr w:rsidR="00BD443F" w:rsidRPr="002C3783" w:rsidTr="00DA729A">
        <w:trPr>
          <w:trHeight w:val="62"/>
          <w:jc w:val="center"/>
        </w:trPr>
        <w:tc>
          <w:tcPr>
            <w:tcW w:w="335" w:type="dxa"/>
          </w:tcPr>
          <w:p w:rsidR="00BD443F" w:rsidRPr="002C3783" w:rsidRDefault="00BD443F" w:rsidP="00DA729A">
            <w:pPr>
              <w:jc w:val="center"/>
              <w:rPr>
                <w:b/>
                <w:bCs/>
                <w:sz w:val="20"/>
                <w:szCs w:val="20"/>
              </w:rPr>
            </w:pPr>
            <w:r w:rsidRPr="002C3783">
              <w:rPr>
                <w:b/>
                <w:bCs/>
                <w:sz w:val="20"/>
                <w:szCs w:val="20"/>
              </w:rPr>
              <w:t>-</w:t>
            </w:r>
          </w:p>
        </w:tc>
        <w:tc>
          <w:tcPr>
            <w:tcW w:w="325" w:type="dxa"/>
            <w:gridSpan w:val="2"/>
          </w:tcPr>
          <w:p w:rsidR="00BD443F" w:rsidRPr="002C3783" w:rsidRDefault="00BD443F" w:rsidP="00DA729A">
            <w:pPr>
              <w:jc w:val="center"/>
              <w:rPr>
                <w:b/>
                <w:bCs/>
                <w:sz w:val="20"/>
                <w:szCs w:val="20"/>
              </w:rPr>
            </w:pPr>
            <w:r w:rsidRPr="002C3783">
              <w:rPr>
                <w:b/>
                <w:bCs/>
                <w:sz w:val="20"/>
                <w:szCs w:val="20"/>
              </w:rPr>
              <w:t>-</w:t>
            </w:r>
          </w:p>
        </w:tc>
        <w:tc>
          <w:tcPr>
            <w:tcW w:w="7995" w:type="dxa"/>
            <w:gridSpan w:val="2"/>
          </w:tcPr>
          <w:p w:rsidR="00BD443F" w:rsidRPr="002C3783" w:rsidRDefault="00BD443F" w:rsidP="00DA729A">
            <w:pPr>
              <w:rPr>
                <w:sz w:val="20"/>
                <w:szCs w:val="20"/>
              </w:rPr>
            </w:pPr>
            <w:r w:rsidRPr="002C3783">
              <w:rPr>
                <w:sz w:val="20"/>
                <w:szCs w:val="20"/>
              </w:rPr>
              <w:t>сельское хозяйство, охота и лесное хозяйство</w:t>
            </w:r>
          </w:p>
        </w:tc>
        <w:tc>
          <w:tcPr>
            <w:tcW w:w="1260" w:type="dxa"/>
            <w:noWrap/>
            <w:vAlign w:val="bottom"/>
          </w:tcPr>
          <w:p w:rsidR="00BD443F" w:rsidRPr="002C3783" w:rsidRDefault="00BD443F" w:rsidP="00DA729A">
            <w:pPr>
              <w:jc w:val="right"/>
              <w:rPr>
                <w:rFonts w:ascii="Arial CYR" w:hAnsi="Arial CYR" w:cs="Arial CYR"/>
                <w:sz w:val="20"/>
                <w:szCs w:val="20"/>
              </w:rPr>
            </w:pPr>
            <w:r w:rsidRPr="002C3783">
              <w:rPr>
                <w:rFonts w:ascii="Arial CYR" w:hAnsi="Arial CYR" w:cs="Arial CYR"/>
                <w:sz w:val="20"/>
                <w:szCs w:val="20"/>
              </w:rPr>
              <w:t>675 837</w:t>
            </w:r>
          </w:p>
        </w:tc>
      </w:tr>
      <w:tr w:rsidR="00BD443F" w:rsidRPr="002C3783" w:rsidTr="00DA729A">
        <w:trPr>
          <w:trHeight w:val="62"/>
          <w:jc w:val="center"/>
        </w:trPr>
        <w:tc>
          <w:tcPr>
            <w:tcW w:w="335" w:type="dxa"/>
          </w:tcPr>
          <w:p w:rsidR="00BD443F" w:rsidRPr="002C3783" w:rsidRDefault="00BD443F" w:rsidP="00DA729A">
            <w:pPr>
              <w:jc w:val="center"/>
              <w:rPr>
                <w:b/>
                <w:bCs/>
                <w:sz w:val="20"/>
                <w:szCs w:val="20"/>
              </w:rPr>
            </w:pPr>
            <w:r w:rsidRPr="002C3783">
              <w:rPr>
                <w:b/>
                <w:bCs/>
                <w:sz w:val="20"/>
                <w:szCs w:val="20"/>
              </w:rPr>
              <w:t>-</w:t>
            </w:r>
          </w:p>
        </w:tc>
        <w:tc>
          <w:tcPr>
            <w:tcW w:w="325" w:type="dxa"/>
            <w:gridSpan w:val="2"/>
          </w:tcPr>
          <w:p w:rsidR="00BD443F" w:rsidRPr="002C3783" w:rsidRDefault="00BD443F" w:rsidP="00DA729A">
            <w:pPr>
              <w:jc w:val="center"/>
              <w:rPr>
                <w:b/>
                <w:bCs/>
                <w:sz w:val="20"/>
                <w:szCs w:val="20"/>
              </w:rPr>
            </w:pPr>
            <w:r w:rsidRPr="002C3783">
              <w:rPr>
                <w:b/>
                <w:bCs/>
                <w:sz w:val="20"/>
                <w:szCs w:val="20"/>
              </w:rPr>
              <w:t>-</w:t>
            </w:r>
          </w:p>
        </w:tc>
        <w:tc>
          <w:tcPr>
            <w:tcW w:w="7995" w:type="dxa"/>
            <w:gridSpan w:val="2"/>
          </w:tcPr>
          <w:p w:rsidR="00BD443F" w:rsidRPr="002C3783" w:rsidRDefault="00BD443F" w:rsidP="00DA729A">
            <w:pPr>
              <w:rPr>
                <w:sz w:val="20"/>
                <w:szCs w:val="20"/>
                <w:lang w:val="en-US"/>
              </w:rPr>
            </w:pPr>
            <w:r w:rsidRPr="002C3783">
              <w:rPr>
                <w:sz w:val="20"/>
                <w:szCs w:val="20"/>
              </w:rPr>
              <w:t>строительство</w:t>
            </w:r>
          </w:p>
        </w:tc>
        <w:tc>
          <w:tcPr>
            <w:tcW w:w="1260" w:type="dxa"/>
            <w:noWrap/>
            <w:vAlign w:val="bottom"/>
          </w:tcPr>
          <w:p w:rsidR="00BD443F" w:rsidRPr="002C3783" w:rsidRDefault="00BD443F" w:rsidP="00DA729A">
            <w:pPr>
              <w:jc w:val="right"/>
              <w:rPr>
                <w:rFonts w:ascii="Arial CYR" w:hAnsi="Arial CYR" w:cs="Arial CYR"/>
                <w:sz w:val="20"/>
                <w:szCs w:val="20"/>
              </w:rPr>
            </w:pPr>
            <w:r w:rsidRPr="002C3783">
              <w:rPr>
                <w:rFonts w:ascii="Arial CYR" w:hAnsi="Arial CYR" w:cs="Arial CYR"/>
                <w:sz w:val="20"/>
                <w:szCs w:val="20"/>
              </w:rPr>
              <w:t>1 586 861</w:t>
            </w:r>
          </w:p>
        </w:tc>
      </w:tr>
      <w:tr w:rsidR="00BD443F" w:rsidRPr="002C3783" w:rsidTr="00DA729A">
        <w:trPr>
          <w:trHeight w:val="70"/>
          <w:jc w:val="center"/>
        </w:trPr>
        <w:tc>
          <w:tcPr>
            <w:tcW w:w="335" w:type="dxa"/>
          </w:tcPr>
          <w:p w:rsidR="00BD443F" w:rsidRPr="002C3783" w:rsidRDefault="00BD443F" w:rsidP="00DA729A">
            <w:pPr>
              <w:jc w:val="center"/>
              <w:rPr>
                <w:b/>
                <w:bCs/>
                <w:sz w:val="20"/>
                <w:szCs w:val="20"/>
              </w:rPr>
            </w:pPr>
            <w:r w:rsidRPr="002C3783">
              <w:rPr>
                <w:b/>
                <w:bCs/>
                <w:sz w:val="20"/>
                <w:szCs w:val="20"/>
              </w:rPr>
              <w:t>-</w:t>
            </w:r>
          </w:p>
        </w:tc>
        <w:tc>
          <w:tcPr>
            <w:tcW w:w="325" w:type="dxa"/>
            <w:gridSpan w:val="2"/>
          </w:tcPr>
          <w:p w:rsidR="00BD443F" w:rsidRPr="002C3783" w:rsidRDefault="00BD443F" w:rsidP="00DA729A">
            <w:pPr>
              <w:jc w:val="center"/>
              <w:rPr>
                <w:b/>
                <w:bCs/>
                <w:sz w:val="20"/>
                <w:szCs w:val="20"/>
              </w:rPr>
            </w:pPr>
            <w:r w:rsidRPr="002C3783">
              <w:rPr>
                <w:b/>
                <w:bCs/>
                <w:sz w:val="20"/>
                <w:szCs w:val="20"/>
              </w:rPr>
              <w:t>-</w:t>
            </w:r>
          </w:p>
        </w:tc>
        <w:tc>
          <w:tcPr>
            <w:tcW w:w="7995" w:type="dxa"/>
            <w:gridSpan w:val="2"/>
          </w:tcPr>
          <w:p w:rsidR="00BD443F" w:rsidRPr="002C3783" w:rsidRDefault="00BD443F" w:rsidP="00DA729A">
            <w:pPr>
              <w:rPr>
                <w:sz w:val="20"/>
                <w:szCs w:val="20"/>
              </w:rPr>
            </w:pPr>
            <w:r w:rsidRPr="002C3783">
              <w:rPr>
                <w:sz w:val="20"/>
                <w:szCs w:val="20"/>
              </w:rPr>
              <w:t xml:space="preserve"> транспорт и связь</w:t>
            </w:r>
          </w:p>
        </w:tc>
        <w:tc>
          <w:tcPr>
            <w:tcW w:w="1260" w:type="dxa"/>
            <w:noWrap/>
            <w:vAlign w:val="bottom"/>
          </w:tcPr>
          <w:p w:rsidR="00BD443F" w:rsidRPr="002C3783" w:rsidRDefault="00BD443F" w:rsidP="00DA729A">
            <w:pPr>
              <w:jc w:val="right"/>
              <w:rPr>
                <w:rFonts w:ascii="Arial CYR" w:hAnsi="Arial CYR" w:cs="Arial CYR"/>
                <w:sz w:val="20"/>
                <w:szCs w:val="20"/>
              </w:rPr>
            </w:pPr>
            <w:r w:rsidRPr="002C3783">
              <w:rPr>
                <w:rFonts w:ascii="Arial CYR" w:hAnsi="Arial CYR" w:cs="Arial CYR"/>
                <w:sz w:val="20"/>
                <w:szCs w:val="20"/>
              </w:rPr>
              <w:t>117 761</w:t>
            </w:r>
          </w:p>
        </w:tc>
      </w:tr>
      <w:tr w:rsidR="00BD443F" w:rsidRPr="002C3783" w:rsidTr="00DA729A">
        <w:trPr>
          <w:trHeight w:val="62"/>
          <w:jc w:val="center"/>
        </w:trPr>
        <w:tc>
          <w:tcPr>
            <w:tcW w:w="335" w:type="dxa"/>
          </w:tcPr>
          <w:p w:rsidR="00BD443F" w:rsidRPr="002C3783" w:rsidRDefault="00BD443F" w:rsidP="00DA729A">
            <w:pPr>
              <w:jc w:val="center"/>
              <w:rPr>
                <w:b/>
                <w:bCs/>
                <w:sz w:val="20"/>
                <w:szCs w:val="20"/>
              </w:rPr>
            </w:pPr>
            <w:r w:rsidRPr="002C3783">
              <w:rPr>
                <w:b/>
                <w:bCs/>
                <w:sz w:val="20"/>
                <w:szCs w:val="20"/>
              </w:rPr>
              <w:t>-</w:t>
            </w:r>
          </w:p>
        </w:tc>
        <w:tc>
          <w:tcPr>
            <w:tcW w:w="325" w:type="dxa"/>
            <w:gridSpan w:val="2"/>
          </w:tcPr>
          <w:p w:rsidR="00BD443F" w:rsidRPr="002C3783" w:rsidRDefault="00BD443F" w:rsidP="00DA729A">
            <w:pPr>
              <w:jc w:val="center"/>
              <w:rPr>
                <w:b/>
                <w:bCs/>
                <w:sz w:val="20"/>
                <w:szCs w:val="20"/>
              </w:rPr>
            </w:pPr>
            <w:r w:rsidRPr="002C3783">
              <w:rPr>
                <w:b/>
                <w:bCs/>
                <w:sz w:val="20"/>
                <w:szCs w:val="20"/>
              </w:rPr>
              <w:t>-</w:t>
            </w:r>
          </w:p>
        </w:tc>
        <w:tc>
          <w:tcPr>
            <w:tcW w:w="7995" w:type="dxa"/>
            <w:gridSpan w:val="2"/>
          </w:tcPr>
          <w:p w:rsidR="00BD443F" w:rsidRPr="002C3783" w:rsidRDefault="00BD443F" w:rsidP="00DA729A">
            <w:pPr>
              <w:rPr>
                <w:sz w:val="20"/>
                <w:szCs w:val="20"/>
              </w:rPr>
            </w:pPr>
            <w:r w:rsidRPr="002C3783">
              <w:rPr>
                <w:sz w:val="20"/>
                <w:szCs w:val="20"/>
              </w:rPr>
              <w:t>оптовая и розничная торговля, ремонт автотранспортных средств, мотоциклов, бытовых изделий и предметов личного пользования</w:t>
            </w:r>
          </w:p>
        </w:tc>
        <w:tc>
          <w:tcPr>
            <w:tcW w:w="1260" w:type="dxa"/>
            <w:noWrap/>
            <w:vAlign w:val="bottom"/>
          </w:tcPr>
          <w:p w:rsidR="00BD443F" w:rsidRPr="002C3783" w:rsidRDefault="00BD443F" w:rsidP="00DA729A">
            <w:pPr>
              <w:jc w:val="right"/>
              <w:rPr>
                <w:rFonts w:ascii="Arial CYR" w:hAnsi="Arial CYR" w:cs="Arial CYR"/>
                <w:sz w:val="20"/>
                <w:szCs w:val="20"/>
              </w:rPr>
            </w:pPr>
            <w:r w:rsidRPr="002C3783">
              <w:rPr>
                <w:rFonts w:ascii="Arial CYR" w:hAnsi="Arial CYR" w:cs="Arial CYR"/>
                <w:sz w:val="20"/>
                <w:szCs w:val="20"/>
              </w:rPr>
              <w:t>2 675 658</w:t>
            </w:r>
          </w:p>
        </w:tc>
      </w:tr>
      <w:tr w:rsidR="00BD443F" w:rsidRPr="002C3783" w:rsidTr="00DA729A">
        <w:trPr>
          <w:trHeight w:val="62"/>
          <w:jc w:val="center"/>
        </w:trPr>
        <w:tc>
          <w:tcPr>
            <w:tcW w:w="335" w:type="dxa"/>
          </w:tcPr>
          <w:p w:rsidR="00BD443F" w:rsidRPr="002C3783" w:rsidRDefault="00BD443F" w:rsidP="00DA729A">
            <w:pPr>
              <w:jc w:val="center"/>
              <w:rPr>
                <w:b/>
                <w:bCs/>
                <w:sz w:val="20"/>
                <w:szCs w:val="20"/>
              </w:rPr>
            </w:pPr>
            <w:r w:rsidRPr="002C3783">
              <w:rPr>
                <w:b/>
                <w:bCs/>
                <w:sz w:val="20"/>
                <w:szCs w:val="20"/>
              </w:rPr>
              <w:t>-</w:t>
            </w:r>
          </w:p>
        </w:tc>
        <w:tc>
          <w:tcPr>
            <w:tcW w:w="325" w:type="dxa"/>
            <w:gridSpan w:val="2"/>
          </w:tcPr>
          <w:p w:rsidR="00BD443F" w:rsidRPr="002C3783" w:rsidRDefault="00BD443F" w:rsidP="00DA729A">
            <w:pPr>
              <w:jc w:val="center"/>
              <w:rPr>
                <w:b/>
                <w:bCs/>
                <w:sz w:val="20"/>
                <w:szCs w:val="20"/>
              </w:rPr>
            </w:pPr>
            <w:r w:rsidRPr="002C3783">
              <w:rPr>
                <w:b/>
                <w:bCs/>
                <w:sz w:val="20"/>
                <w:szCs w:val="20"/>
              </w:rPr>
              <w:t>-</w:t>
            </w:r>
          </w:p>
        </w:tc>
        <w:tc>
          <w:tcPr>
            <w:tcW w:w="7995" w:type="dxa"/>
            <w:gridSpan w:val="2"/>
          </w:tcPr>
          <w:p w:rsidR="00BD443F" w:rsidRPr="002C3783" w:rsidRDefault="00BD443F" w:rsidP="00DA729A">
            <w:pPr>
              <w:rPr>
                <w:sz w:val="20"/>
                <w:szCs w:val="20"/>
              </w:rPr>
            </w:pPr>
            <w:r w:rsidRPr="002C3783">
              <w:rPr>
                <w:sz w:val="20"/>
                <w:szCs w:val="20"/>
              </w:rPr>
              <w:t>операции с недвижимым имуществом, аренда и предоставление услуг</w:t>
            </w:r>
          </w:p>
        </w:tc>
        <w:tc>
          <w:tcPr>
            <w:tcW w:w="1260" w:type="dxa"/>
            <w:noWrap/>
            <w:vAlign w:val="bottom"/>
          </w:tcPr>
          <w:p w:rsidR="00BD443F" w:rsidRPr="002C3783" w:rsidRDefault="00BD443F" w:rsidP="00DA729A">
            <w:pPr>
              <w:jc w:val="right"/>
              <w:rPr>
                <w:rFonts w:ascii="Arial CYR" w:hAnsi="Arial CYR" w:cs="Arial CYR"/>
                <w:sz w:val="20"/>
                <w:szCs w:val="20"/>
              </w:rPr>
            </w:pPr>
            <w:r w:rsidRPr="002C3783">
              <w:rPr>
                <w:rFonts w:ascii="Arial CYR" w:hAnsi="Arial CYR" w:cs="Arial CYR"/>
                <w:sz w:val="20"/>
                <w:szCs w:val="20"/>
              </w:rPr>
              <w:t>527 382</w:t>
            </w:r>
          </w:p>
        </w:tc>
      </w:tr>
      <w:tr w:rsidR="00BD443F" w:rsidRPr="002C3783" w:rsidTr="00DA729A">
        <w:trPr>
          <w:trHeight w:val="62"/>
          <w:jc w:val="center"/>
        </w:trPr>
        <w:tc>
          <w:tcPr>
            <w:tcW w:w="335" w:type="dxa"/>
          </w:tcPr>
          <w:p w:rsidR="00BD443F" w:rsidRPr="002C3783" w:rsidRDefault="00BD443F" w:rsidP="00DA729A">
            <w:pPr>
              <w:jc w:val="center"/>
              <w:rPr>
                <w:b/>
                <w:bCs/>
                <w:sz w:val="20"/>
                <w:szCs w:val="20"/>
              </w:rPr>
            </w:pPr>
            <w:r w:rsidRPr="002C3783">
              <w:rPr>
                <w:b/>
                <w:bCs/>
                <w:sz w:val="20"/>
                <w:szCs w:val="20"/>
              </w:rPr>
              <w:t>-</w:t>
            </w:r>
          </w:p>
        </w:tc>
        <w:tc>
          <w:tcPr>
            <w:tcW w:w="325" w:type="dxa"/>
            <w:gridSpan w:val="2"/>
          </w:tcPr>
          <w:p w:rsidR="00BD443F" w:rsidRPr="002C3783" w:rsidRDefault="00BD443F" w:rsidP="00DA729A">
            <w:pPr>
              <w:jc w:val="center"/>
              <w:rPr>
                <w:b/>
                <w:bCs/>
                <w:sz w:val="20"/>
                <w:szCs w:val="20"/>
              </w:rPr>
            </w:pPr>
            <w:r w:rsidRPr="002C3783">
              <w:rPr>
                <w:b/>
                <w:bCs/>
                <w:sz w:val="20"/>
                <w:szCs w:val="20"/>
              </w:rPr>
              <w:t>-</w:t>
            </w:r>
          </w:p>
        </w:tc>
        <w:tc>
          <w:tcPr>
            <w:tcW w:w="7995" w:type="dxa"/>
            <w:gridSpan w:val="2"/>
          </w:tcPr>
          <w:p w:rsidR="00BD443F" w:rsidRPr="002C3783" w:rsidRDefault="00BD443F" w:rsidP="00DA729A">
            <w:pPr>
              <w:rPr>
                <w:sz w:val="20"/>
                <w:szCs w:val="20"/>
              </w:rPr>
            </w:pPr>
            <w:r w:rsidRPr="002C3783">
              <w:rPr>
                <w:sz w:val="20"/>
                <w:szCs w:val="20"/>
              </w:rPr>
              <w:t>прочие виды деятельности</w:t>
            </w:r>
          </w:p>
        </w:tc>
        <w:tc>
          <w:tcPr>
            <w:tcW w:w="1260" w:type="dxa"/>
            <w:noWrap/>
            <w:vAlign w:val="bottom"/>
          </w:tcPr>
          <w:p w:rsidR="00BD443F" w:rsidRPr="002C3783" w:rsidRDefault="00BD443F" w:rsidP="00DA729A">
            <w:pPr>
              <w:jc w:val="right"/>
              <w:rPr>
                <w:rFonts w:ascii="Arial CYR" w:hAnsi="Arial CYR" w:cs="Arial CYR"/>
                <w:sz w:val="20"/>
                <w:szCs w:val="20"/>
              </w:rPr>
            </w:pPr>
            <w:r w:rsidRPr="002C3783">
              <w:rPr>
                <w:rFonts w:ascii="Arial CYR" w:hAnsi="Arial CYR" w:cs="Arial CYR"/>
                <w:sz w:val="20"/>
                <w:szCs w:val="20"/>
              </w:rPr>
              <w:t>2 306 285</w:t>
            </w:r>
          </w:p>
        </w:tc>
      </w:tr>
      <w:tr w:rsidR="00BD443F" w:rsidRPr="002C3783" w:rsidTr="00DA729A">
        <w:trPr>
          <w:trHeight w:val="62"/>
          <w:jc w:val="center"/>
        </w:trPr>
        <w:tc>
          <w:tcPr>
            <w:tcW w:w="335" w:type="dxa"/>
          </w:tcPr>
          <w:p w:rsidR="00BD443F" w:rsidRPr="002C3783" w:rsidRDefault="00BD443F" w:rsidP="00DA729A">
            <w:pPr>
              <w:jc w:val="center"/>
              <w:rPr>
                <w:b/>
                <w:bCs/>
                <w:sz w:val="20"/>
                <w:szCs w:val="20"/>
              </w:rPr>
            </w:pPr>
            <w:r w:rsidRPr="002C3783">
              <w:rPr>
                <w:b/>
                <w:bCs/>
                <w:sz w:val="20"/>
                <w:szCs w:val="20"/>
              </w:rPr>
              <w:t>-</w:t>
            </w:r>
          </w:p>
        </w:tc>
        <w:tc>
          <w:tcPr>
            <w:tcW w:w="8320" w:type="dxa"/>
            <w:gridSpan w:val="4"/>
          </w:tcPr>
          <w:p w:rsidR="00BD443F" w:rsidRPr="002C3783" w:rsidRDefault="00BD443F" w:rsidP="00DA729A">
            <w:pPr>
              <w:rPr>
                <w:b/>
                <w:sz w:val="20"/>
                <w:szCs w:val="20"/>
              </w:rPr>
            </w:pPr>
            <w:r w:rsidRPr="002C3783">
              <w:rPr>
                <w:b/>
                <w:sz w:val="20"/>
                <w:szCs w:val="20"/>
              </w:rPr>
              <w:t>на завершение расчетов</w:t>
            </w:r>
          </w:p>
        </w:tc>
        <w:tc>
          <w:tcPr>
            <w:tcW w:w="1260" w:type="dxa"/>
            <w:noWrap/>
            <w:vAlign w:val="bottom"/>
          </w:tcPr>
          <w:p w:rsidR="00BD443F" w:rsidRPr="002C3783" w:rsidRDefault="00BD443F" w:rsidP="00DA729A">
            <w:pPr>
              <w:jc w:val="right"/>
              <w:rPr>
                <w:rFonts w:ascii="Arial CYR" w:hAnsi="Arial CYR" w:cs="Arial CYR"/>
                <w:b/>
                <w:bCs/>
                <w:sz w:val="20"/>
                <w:szCs w:val="20"/>
              </w:rPr>
            </w:pPr>
            <w:r w:rsidRPr="002C3783">
              <w:rPr>
                <w:rFonts w:ascii="Arial CYR" w:hAnsi="Arial CYR" w:cs="Arial CYR"/>
                <w:b/>
                <w:bCs/>
                <w:sz w:val="20"/>
                <w:szCs w:val="20"/>
              </w:rPr>
              <w:t>86 059</w:t>
            </w:r>
          </w:p>
        </w:tc>
      </w:tr>
      <w:tr w:rsidR="00BD443F" w:rsidRPr="002C3783" w:rsidTr="00DA729A">
        <w:trPr>
          <w:trHeight w:val="62"/>
          <w:jc w:val="center"/>
        </w:trPr>
        <w:tc>
          <w:tcPr>
            <w:tcW w:w="335" w:type="dxa"/>
          </w:tcPr>
          <w:p w:rsidR="00BD443F" w:rsidRPr="002C3783" w:rsidRDefault="00BD443F" w:rsidP="00DA729A">
            <w:pPr>
              <w:jc w:val="center"/>
              <w:rPr>
                <w:b/>
                <w:bCs/>
                <w:sz w:val="20"/>
                <w:szCs w:val="20"/>
              </w:rPr>
            </w:pPr>
            <w:r w:rsidRPr="002C3783">
              <w:rPr>
                <w:b/>
                <w:bCs/>
                <w:sz w:val="20"/>
                <w:szCs w:val="20"/>
              </w:rPr>
              <w:t>-</w:t>
            </w:r>
          </w:p>
        </w:tc>
        <w:tc>
          <w:tcPr>
            <w:tcW w:w="8320" w:type="dxa"/>
            <w:gridSpan w:val="4"/>
          </w:tcPr>
          <w:p w:rsidR="00BD443F" w:rsidRPr="002C3783" w:rsidRDefault="00BD443F" w:rsidP="00DA729A">
            <w:pPr>
              <w:rPr>
                <w:b/>
                <w:sz w:val="20"/>
                <w:szCs w:val="20"/>
              </w:rPr>
            </w:pPr>
            <w:r w:rsidRPr="002C3783">
              <w:rPr>
                <w:b/>
                <w:sz w:val="20"/>
                <w:szCs w:val="20"/>
              </w:rPr>
              <w:t>кредиты субъектам МСП</w:t>
            </w:r>
          </w:p>
        </w:tc>
        <w:tc>
          <w:tcPr>
            <w:tcW w:w="1260" w:type="dxa"/>
            <w:noWrap/>
            <w:vAlign w:val="bottom"/>
          </w:tcPr>
          <w:p w:rsidR="00BD443F" w:rsidRPr="002C3783" w:rsidRDefault="00BD443F" w:rsidP="00DA729A">
            <w:pPr>
              <w:jc w:val="right"/>
              <w:rPr>
                <w:rFonts w:ascii="Arial CYR" w:hAnsi="Arial CYR" w:cs="Arial CYR"/>
                <w:b/>
                <w:bCs/>
                <w:sz w:val="20"/>
                <w:szCs w:val="20"/>
              </w:rPr>
            </w:pPr>
            <w:r w:rsidRPr="002C3783">
              <w:rPr>
                <w:rFonts w:ascii="Arial CYR" w:hAnsi="Arial CYR" w:cs="Arial CYR"/>
                <w:b/>
                <w:bCs/>
                <w:sz w:val="20"/>
                <w:szCs w:val="20"/>
              </w:rPr>
              <w:t>6 162 040</w:t>
            </w:r>
          </w:p>
        </w:tc>
      </w:tr>
      <w:tr w:rsidR="00BD443F" w:rsidRPr="002C3783" w:rsidTr="00DA729A">
        <w:trPr>
          <w:trHeight w:val="62"/>
          <w:jc w:val="center"/>
        </w:trPr>
        <w:tc>
          <w:tcPr>
            <w:tcW w:w="335" w:type="dxa"/>
          </w:tcPr>
          <w:p w:rsidR="00BD443F" w:rsidRPr="002C3783" w:rsidRDefault="00BD443F" w:rsidP="00DA729A">
            <w:pPr>
              <w:jc w:val="center"/>
              <w:rPr>
                <w:b/>
                <w:bCs/>
                <w:sz w:val="20"/>
                <w:szCs w:val="20"/>
              </w:rPr>
            </w:pPr>
            <w:r w:rsidRPr="002C3783">
              <w:rPr>
                <w:b/>
                <w:bCs/>
                <w:sz w:val="20"/>
                <w:szCs w:val="20"/>
              </w:rPr>
              <w:t>-</w:t>
            </w:r>
          </w:p>
        </w:tc>
        <w:tc>
          <w:tcPr>
            <w:tcW w:w="325" w:type="dxa"/>
            <w:gridSpan w:val="2"/>
          </w:tcPr>
          <w:p w:rsidR="00BD443F" w:rsidRPr="002C3783" w:rsidRDefault="00BD443F" w:rsidP="00DA729A">
            <w:pPr>
              <w:jc w:val="center"/>
              <w:rPr>
                <w:b/>
                <w:bCs/>
                <w:sz w:val="20"/>
                <w:szCs w:val="20"/>
              </w:rPr>
            </w:pPr>
            <w:r w:rsidRPr="002C3783">
              <w:rPr>
                <w:b/>
                <w:bCs/>
                <w:sz w:val="20"/>
                <w:szCs w:val="20"/>
              </w:rPr>
              <w:t>-</w:t>
            </w:r>
          </w:p>
        </w:tc>
        <w:tc>
          <w:tcPr>
            <w:tcW w:w="7995" w:type="dxa"/>
            <w:gridSpan w:val="2"/>
          </w:tcPr>
          <w:p w:rsidR="00BD443F" w:rsidRPr="002C3783" w:rsidRDefault="00BD443F" w:rsidP="00DA729A">
            <w:pPr>
              <w:rPr>
                <w:sz w:val="20"/>
                <w:szCs w:val="20"/>
              </w:rPr>
            </w:pPr>
            <w:r w:rsidRPr="002C3783">
              <w:rPr>
                <w:sz w:val="20"/>
                <w:szCs w:val="20"/>
              </w:rPr>
              <w:t>из них индивидуальным предпринимателям</w:t>
            </w:r>
          </w:p>
        </w:tc>
        <w:tc>
          <w:tcPr>
            <w:tcW w:w="1260" w:type="dxa"/>
            <w:noWrap/>
            <w:vAlign w:val="bottom"/>
          </w:tcPr>
          <w:p w:rsidR="00BD443F" w:rsidRPr="002C3783" w:rsidRDefault="00BD443F" w:rsidP="00DA729A">
            <w:pPr>
              <w:jc w:val="right"/>
              <w:rPr>
                <w:rFonts w:ascii="Arial CYR" w:hAnsi="Arial CYR" w:cs="Arial CYR"/>
                <w:sz w:val="20"/>
                <w:szCs w:val="20"/>
              </w:rPr>
            </w:pPr>
            <w:r w:rsidRPr="002C3783">
              <w:rPr>
                <w:rFonts w:ascii="Arial CYR" w:hAnsi="Arial CYR" w:cs="Arial CYR"/>
                <w:sz w:val="20"/>
                <w:szCs w:val="20"/>
              </w:rPr>
              <w:t>566 866</w:t>
            </w:r>
          </w:p>
        </w:tc>
      </w:tr>
      <w:tr w:rsidR="00BD443F" w:rsidRPr="002C3783" w:rsidTr="00DA729A">
        <w:trPr>
          <w:trHeight w:val="62"/>
          <w:jc w:val="center"/>
        </w:trPr>
        <w:tc>
          <w:tcPr>
            <w:tcW w:w="8655" w:type="dxa"/>
            <w:gridSpan w:val="5"/>
          </w:tcPr>
          <w:p w:rsidR="00BD443F" w:rsidRPr="002C3783" w:rsidRDefault="00BD443F" w:rsidP="00DA729A">
            <w:pPr>
              <w:rPr>
                <w:b/>
                <w:sz w:val="20"/>
                <w:szCs w:val="20"/>
              </w:rPr>
            </w:pPr>
            <w:r w:rsidRPr="002C3783">
              <w:rPr>
                <w:b/>
                <w:sz w:val="20"/>
                <w:szCs w:val="20"/>
              </w:rPr>
              <w:t>Физическим лицам, в том числе</w:t>
            </w:r>
          </w:p>
        </w:tc>
        <w:tc>
          <w:tcPr>
            <w:tcW w:w="1260" w:type="dxa"/>
            <w:noWrap/>
            <w:vAlign w:val="bottom"/>
          </w:tcPr>
          <w:p w:rsidR="00BD443F" w:rsidRPr="002C3783" w:rsidRDefault="00BD443F" w:rsidP="00DA729A">
            <w:pPr>
              <w:jc w:val="right"/>
              <w:rPr>
                <w:rFonts w:ascii="Arial CYR" w:hAnsi="Arial CYR" w:cs="Arial CYR"/>
                <w:b/>
                <w:sz w:val="20"/>
                <w:szCs w:val="20"/>
                <w:lang w:val="en-US"/>
              </w:rPr>
            </w:pPr>
            <w:r w:rsidRPr="002C3783">
              <w:rPr>
                <w:rFonts w:ascii="Arial CYR" w:hAnsi="Arial CYR" w:cs="Arial CYR"/>
                <w:b/>
                <w:bCs/>
                <w:sz w:val="20"/>
                <w:szCs w:val="20"/>
              </w:rPr>
              <w:t>2 421 211</w:t>
            </w:r>
          </w:p>
        </w:tc>
      </w:tr>
      <w:tr w:rsidR="00BD443F" w:rsidRPr="002C3783" w:rsidTr="00DA729A">
        <w:trPr>
          <w:trHeight w:val="62"/>
          <w:jc w:val="center"/>
        </w:trPr>
        <w:tc>
          <w:tcPr>
            <w:tcW w:w="387" w:type="dxa"/>
            <w:gridSpan w:val="2"/>
          </w:tcPr>
          <w:p w:rsidR="00BD443F" w:rsidRPr="002C3783" w:rsidRDefault="00BD443F" w:rsidP="00DA729A">
            <w:pPr>
              <w:rPr>
                <w:sz w:val="20"/>
                <w:szCs w:val="20"/>
              </w:rPr>
            </w:pPr>
            <w:r w:rsidRPr="002C3783">
              <w:rPr>
                <w:bCs/>
                <w:sz w:val="20"/>
                <w:szCs w:val="20"/>
              </w:rPr>
              <w:t>-</w:t>
            </w:r>
          </w:p>
        </w:tc>
        <w:tc>
          <w:tcPr>
            <w:tcW w:w="8268" w:type="dxa"/>
            <w:gridSpan w:val="3"/>
          </w:tcPr>
          <w:p w:rsidR="00BD443F" w:rsidRPr="002C3783" w:rsidRDefault="00BD443F" w:rsidP="00DA729A">
            <w:pPr>
              <w:rPr>
                <w:sz w:val="20"/>
                <w:szCs w:val="20"/>
              </w:rPr>
            </w:pPr>
            <w:r w:rsidRPr="002C3783">
              <w:rPr>
                <w:sz w:val="20"/>
                <w:szCs w:val="20"/>
              </w:rPr>
              <w:t>жилищные кредиты (кроме ипотечных ссуд)</w:t>
            </w:r>
          </w:p>
        </w:tc>
        <w:tc>
          <w:tcPr>
            <w:tcW w:w="1260" w:type="dxa"/>
            <w:noWrap/>
            <w:vAlign w:val="bottom"/>
          </w:tcPr>
          <w:p w:rsidR="00BD443F" w:rsidRPr="002C3783" w:rsidRDefault="00BD443F" w:rsidP="00DA729A">
            <w:pPr>
              <w:jc w:val="right"/>
              <w:rPr>
                <w:rFonts w:ascii="Arial CYR" w:hAnsi="Arial CYR" w:cs="Arial CYR"/>
                <w:sz w:val="20"/>
                <w:szCs w:val="20"/>
              </w:rPr>
            </w:pPr>
            <w:r w:rsidRPr="002C3783">
              <w:rPr>
                <w:rFonts w:ascii="Arial CYR" w:hAnsi="Arial CYR" w:cs="Arial CYR"/>
                <w:sz w:val="20"/>
                <w:szCs w:val="20"/>
              </w:rPr>
              <w:t>0</w:t>
            </w:r>
          </w:p>
        </w:tc>
      </w:tr>
      <w:tr w:rsidR="00BD443F" w:rsidRPr="002C3783" w:rsidTr="00DA729A">
        <w:trPr>
          <w:trHeight w:val="62"/>
          <w:jc w:val="center"/>
        </w:trPr>
        <w:tc>
          <w:tcPr>
            <w:tcW w:w="387" w:type="dxa"/>
            <w:gridSpan w:val="2"/>
          </w:tcPr>
          <w:p w:rsidR="00BD443F" w:rsidRPr="002C3783" w:rsidRDefault="00BD443F" w:rsidP="00DA729A">
            <w:pPr>
              <w:rPr>
                <w:bCs/>
                <w:sz w:val="20"/>
                <w:szCs w:val="20"/>
              </w:rPr>
            </w:pPr>
            <w:r w:rsidRPr="002C3783">
              <w:rPr>
                <w:bCs/>
                <w:sz w:val="20"/>
                <w:szCs w:val="20"/>
              </w:rPr>
              <w:t>-</w:t>
            </w:r>
          </w:p>
        </w:tc>
        <w:tc>
          <w:tcPr>
            <w:tcW w:w="8268" w:type="dxa"/>
            <w:gridSpan w:val="3"/>
          </w:tcPr>
          <w:p w:rsidR="00BD443F" w:rsidRPr="002C3783" w:rsidRDefault="00BD443F" w:rsidP="00DA729A">
            <w:pPr>
              <w:rPr>
                <w:sz w:val="20"/>
                <w:szCs w:val="20"/>
              </w:rPr>
            </w:pPr>
            <w:r w:rsidRPr="002C3783">
              <w:rPr>
                <w:sz w:val="20"/>
                <w:szCs w:val="20"/>
              </w:rPr>
              <w:t>ипотечные ссуды</w:t>
            </w:r>
          </w:p>
        </w:tc>
        <w:tc>
          <w:tcPr>
            <w:tcW w:w="1260" w:type="dxa"/>
            <w:noWrap/>
            <w:vAlign w:val="bottom"/>
          </w:tcPr>
          <w:p w:rsidR="00BD443F" w:rsidRPr="002C3783" w:rsidRDefault="00BD443F" w:rsidP="00DA729A">
            <w:pPr>
              <w:jc w:val="right"/>
              <w:rPr>
                <w:rFonts w:ascii="Arial CYR" w:hAnsi="Arial CYR" w:cs="Arial CYR"/>
                <w:sz w:val="20"/>
                <w:szCs w:val="20"/>
                <w:lang w:val="en-US"/>
              </w:rPr>
            </w:pPr>
            <w:r w:rsidRPr="002C3783">
              <w:rPr>
                <w:rFonts w:ascii="Arial CYR" w:hAnsi="Arial CYR" w:cs="Arial CYR"/>
                <w:sz w:val="20"/>
                <w:szCs w:val="20"/>
                <w:lang w:val="en-US"/>
              </w:rPr>
              <w:t xml:space="preserve"> 202 024</w:t>
            </w:r>
          </w:p>
        </w:tc>
      </w:tr>
      <w:tr w:rsidR="00BD443F" w:rsidRPr="002C3783" w:rsidTr="00DA729A">
        <w:trPr>
          <w:trHeight w:val="62"/>
          <w:jc w:val="center"/>
        </w:trPr>
        <w:tc>
          <w:tcPr>
            <w:tcW w:w="387" w:type="dxa"/>
            <w:gridSpan w:val="2"/>
          </w:tcPr>
          <w:p w:rsidR="00BD443F" w:rsidRPr="002C3783" w:rsidRDefault="00BD443F" w:rsidP="00DA729A">
            <w:pPr>
              <w:rPr>
                <w:bCs/>
                <w:sz w:val="20"/>
                <w:szCs w:val="20"/>
              </w:rPr>
            </w:pPr>
            <w:r w:rsidRPr="002C3783">
              <w:rPr>
                <w:bCs/>
                <w:sz w:val="20"/>
                <w:szCs w:val="20"/>
              </w:rPr>
              <w:t>-</w:t>
            </w:r>
          </w:p>
        </w:tc>
        <w:tc>
          <w:tcPr>
            <w:tcW w:w="8268" w:type="dxa"/>
            <w:gridSpan w:val="3"/>
          </w:tcPr>
          <w:p w:rsidR="00BD443F" w:rsidRPr="002C3783" w:rsidRDefault="00BD443F" w:rsidP="00DA729A">
            <w:pPr>
              <w:rPr>
                <w:sz w:val="20"/>
                <w:szCs w:val="20"/>
              </w:rPr>
            </w:pPr>
            <w:r w:rsidRPr="002C3783">
              <w:rPr>
                <w:sz w:val="20"/>
                <w:szCs w:val="20"/>
              </w:rPr>
              <w:t>автокредиты</w:t>
            </w:r>
          </w:p>
        </w:tc>
        <w:tc>
          <w:tcPr>
            <w:tcW w:w="1260" w:type="dxa"/>
            <w:noWrap/>
            <w:vAlign w:val="bottom"/>
          </w:tcPr>
          <w:p w:rsidR="00BD443F" w:rsidRPr="002C3783" w:rsidRDefault="00BD443F" w:rsidP="00DA729A">
            <w:pPr>
              <w:jc w:val="right"/>
              <w:rPr>
                <w:rFonts w:ascii="Arial CYR" w:hAnsi="Arial CYR" w:cs="Arial CYR"/>
                <w:sz w:val="20"/>
                <w:szCs w:val="20"/>
                <w:lang w:val="en-US"/>
              </w:rPr>
            </w:pPr>
            <w:r w:rsidRPr="002C3783">
              <w:rPr>
                <w:rFonts w:ascii="Arial CYR" w:hAnsi="Arial CYR" w:cs="Arial CYR"/>
                <w:sz w:val="20"/>
                <w:szCs w:val="20"/>
                <w:lang w:val="en-US"/>
              </w:rPr>
              <w:t>17 751</w:t>
            </w:r>
          </w:p>
        </w:tc>
      </w:tr>
      <w:tr w:rsidR="00BD443F" w:rsidRPr="002C3783" w:rsidTr="00DA729A">
        <w:trPr>
          <w:trHeight w:val="62"/>
          <w:jc w:val="center"/>
        </w:trPr>
        <w:tc>
          <w:tcPr>
            <w:tcW w:w="387" w:type="dxa"/>
            <w:gridSpan w:val="2"/>
          </w:tcPr>
          <w:p w:rsidR="00BD443F" w:rsidRPr="002C3783" w:rsidRDefault="00BD443F" w:rsidP="00DA729A">
            <w:pPr>
              <w:rPr>
                <w:bCs/>
                <w:sz w:val="20"/>
                <w:szCs w:val="20"/>
              </w:rPr>
            </w:pPr>
            <w:r w:rsidRPr="002C3783">
              <w:rPr>
                <w:bCs/>
                <w:sz w:val="20"/>
                <w:szCs w:val="20"/>
              </w:rPr>
              <w:t>-</w:t>
            </w:r>
          </w:p>
        </w:tc>
        <w:tc>
          <w:tcPr>
            <w:tcW w:w="8268" w:type="dxa"/>
            <w:gridSpan w:val="3"/>
          </w:tcPr>
          <w:p w:rsidR="00BD443F" w:rsidRPr="002C3783" w:rsidRDefault="00BD443F" w:rsidP="00DA729A">
            <w:pPr>
              <w:rPr>
                <w:sz w:val="20"/>
                <w:szCs w:val="20"/>
              </w:rPr>
            </w:pPr>
            <w:r w:rsidRPr="002C3783">
              <w:rPr>
                <w:sz w:val="20"/>
                <w:szCs w:val="20"/>
              </w:rPr>
              <w:t>иные потребительские ссуды</w:t>
            </w:r>
          </w:p>
        </w:tc>
        <w:tc>
          <w:tcPr>
            <w:tcW w:w="1260" w:type="dxa"/>
            <w:noWrap/>
            <w:vAlign w:val="bottom"/>
          </w:tcPr>
          <w:p w:rsidR="00BD443F" w:rsidRPr="002C3783" w:rsidRDefault="00BD443F" w:rsidP="00DA729A">
            <w:pPr>
              <w:jc w:val="right"/>
              <w:rPr>
                <w:rFonts w:ascii="Arial CYR" w:hAnsi="Arial CYR" w:cs="Arial CYR"/>
                <w:sz w:val="20"/>
                <w:szCs w:val="20"/>
                <w:lang w:val="en-US"/>
              </w:rPr>
            </w:pPr>
            <w:r w:rsidRPr="002C3783">
              <w:rPr>
                <w:rFonts w:ascii="Arial CYR" w:hAnsi="Arial CYR" w:cs="Arial CYR"/>
                <w:sz w:val="20"/>
                <w:szCs w:val="20"/>
                <w:lang w:val="en-US"/>
              </w:rPr>
              <w:t>2 201 436</w:t>
            </w:r>
          </w:p>
        </w:tc>
      </w:tr>
    </w:tbl>
    <w:p w:rsidR="00BD443F" w:rsidRPr="002C3783" w:rsidRDefault="00BD443F" w:rsidP="008F45F5">
      <w:pPr>
        <w:pStyle w:val="HTML"/>
        <w:ind w:firstLine="539"/>
        <w:jc w:val="both"/>
        <w:rPr>
          <w:rFonts w:ascii="Times New Roman" w:hAnsi="Times New Roman" w:cs="Times New Roman"/>
        </w:rPr>
      </w:pPr>
    </w:p>
    <w:p w:rsidR="00BD443F" w:rsidRPr="002C3783" w:rsidRDefault="00BD443F" w:rsidP="008F45F5">
      <w:pPr>
        <w:pStyle w:val="HTML"/>
        <w:ind w:firstLine="540"/>
        <w:jc w:val="both"/>
        <w:rPr>
          <w:rFonts w:ascii="Times New Roman" w:hAnsi="Times New Roman" w:cs="Times New Roman"/>
        </w:rPr>
      </w:pPr>
    </w:p>
    <w:p w:rsidR="00BD443F" w:rsidRPr="002C3783" w:rsidRDefault="00BD443F" w:rsidP="008F45F5">
      <w:pPr>
        <w:pStyle w:val="HTML"/>
        <w:ind w:firstLine="540"/>
        <w:jc w:val="both"/>
        <w:rPr>
          <w:rFonts w:ascii="Times New Roman" w:hAnsi="Times New Roman" w:cs="Times New Roman"/>
        </w:rPr>
      </w:pPr>
      <w:r w:rsidRPr="002C3783">
        <w:rPr>
          <w:rFonts w:ascii="Times New Roman" w:hAnsi="Times New Roman" w:cs="Times New Roman"/>
        </w:rPr>
        <w:t>Аналогичная по принципам система выстроена и для оценки кредитных рисков, возникающих у Банка в части прочих возможных потерь кредитного характера.</w:t>
      </w:r>
    </w:p>
    <w:p w:rsidR="00BD443F" w:rsidRPr="002C3783" w:rsidRDefault="00BD443F" w:rsidP="008F45F5">
      <w:pPr>
        <w:pStyle w:val="HTML"/>
        <w:ind w:firstLine="540"/>
        <w:jc w:val="both"/>
        <w:rPr>
          <w:rFonts w:ascii="Times New Roman" w:hAnsi="Times New Roman" w:cs="Times New Roman"/>
        </w:rPr>
      </w:pPr>
      <w:r w:rsidRPr="002C3783">
        <w:rPr>
          <w:rFonts w:ascii="Times New Roman" w:hAnsi="Times New Roman" w:cs="Times New Roman"/>
        </w:rPr>
        <w:t>В рамках ежеквартального стресс-тестирования финансового портфеля Банка проводится анализ структурных изменений, имевших место в кредитном портфеле, отраслевой структуры портфеля,</w:t>
      </w:r>
      <w:r>
        <w:rPr>
          <w:rFonts w:ascii="Times New Roman" w:hAnsi="Times New Roman" w:cs="Times New Roman"/>
          <w:sz w:val="24"/>
          <w:szCs w:val="24"/>
        </w:rPr>
        <w:t xml:space="preserve"> </w:t>
      </w:r>
      <w:r w:rsidRPr="002C3783">
        <w:rPr>
          <w:rFonts w:ascii="Times New Roman" w:hAnsi="Times New Roman" w:cs="Times New Roman"/>
        </w:rPr>
        <w:t xml:space="preserve">ожидаемых погашений крупных кредитов, степени диверсификации / концентрации кредитных требований. </w:t>
      </w:r>
    </w:p>
    <w:p w:rsidR="00BD443F" w:rsidRPr="002C3783" w:rsidRDefault="00BD443F" w:rsidP="008F45F5">
      <w:pPr>
        <w:pStyle w:val="HTML"/>
        <w:ind w:firstLine="540"/>
        <w:jc w:val="both"/>
        <w:rPr>
          <w:rFonts w:ascii="Times New Roman" w:hAnsi="Times New Roman" w:cs="Times New Roman"/>
        </w:rPr>
      </w:pPr>
      <w:r w:rsidRPr="002C3783">
        <w:rPr>
          <w:rFonts w:ascii="Times New Roman" w:hAnsi="Times New Roman" w:cs="Times New Roman"/>
        </w:rPr>
        <w:t xml:space="preserve">Таким образом, система управления кредитным риском позволяет своевременно и эффективно идентифицировать, количественно оценивать, регулировать и контролировать принимаемые Банком кредитные риски. </w:t>
      </w:r>
    </w:p>
    <w:p w:rsidR="00BD443F" w:rsidRPr="00050CBA" w:rsidRDefault="00BD443F" w:rsidP="008F45F5">
      <w:pPr>
        <w:pStyle w:val="HTML"/>
        <w:ind w:firstLine="540"/>
        <w:jc w:val="both"/>
        <w:rPr>
          <w:rFonts w:ascii="Times New Roman" w:hAnsi="Times New Roman" w:cs="Times New Roman"/>
          <w:sz w:val="24"/>
          <w:szCs w:val="24"/>
        </w:rPr>
      </w:pPr>
    </w:p>
    <w:p w:rsidR="00BD443F" w:rsidRPr="00050CBA" w:rsidRDefault="00BD443F" w:rsidP="008F45F5">
      <w:pPr>
        <w:pStyle w:val="HTML"/>
        <w:ind w:firstLine="540"/>
        <w:jc w:val="both"/>
        <w:rPr>
          <w:rFonts w:ascii="Times New Roman" w:hAnsi="Times New Roman" w:cs="Times New Roman"/>
          <w:sz w:val="24"/>
          <w:szCs w:val="24"/>
        </w:rPr>
      </w:pPr>
    </w:p>
    <w:p w:rsidR="00BD443F" w:rsidRDefault="00BD443F" w:rsidP="008F45F5">
      <w:pPr>
        <w:pStyle w:val="HTML"/>
        <w:ind w:firstLine="540"/>
        <w:jc w:val="both"/>
        <w:rPr>
          <w:rFonts w:ascii="Times New Roman" w:hAnsi="Times New Roman" w:cs="Times New Roman"/>
          <w:b/>
          <w:color w:val="auto"/>
          <w:sz w:val="24"/>
          <w:szCs w:val="24"/>
        </w:rPr>
      </w:pPr>
    </w:p>
    <w:p w:rsidR="00BD443F" w:rsidRDefault="00BD443F" w:rsidP="008F45F5">
      <w:pPr>
        <w:pStyle w:val="HTML"/>
        <w:ind w:firstLine="540"/>
        <w:jc w:val="both"/>
        <w:rPr>
          <w:rFonts w:ascii="Times New Roman" w:hAnsi="Times New Roman" w:cs="Times New Roman"/>
          <w:b/>
          <w:color w:val="auto"/>
          <w:sz w:val="24"/>
          <w:szCs w:val="24"/>
        </w:rPr>
      </w:pPr>
    </w:p>
    <w:p w:rsidR="00BD443F" w:rsidRPr="00BC34AA" w:rsidRDefault="00BD443F" w:rsidP="008F45F5">
      <w:pPr>
        <w:pStyle w:val="HTML"/>
        <w:ind w:firstLine="540"/>
        <w:jc w:val="both"/>
        <w:rPr>
          <w:rFonts w:ascii="Times New Roman" w:hAnsi="Times New Roman" w:cs="Times New Roman"/>
          <w:b/>
          <w:color w:val="auto"/>
          <w:sz w:val="24"/>
          <w:szCs w:val="24"/>
        </w:rPr>
      </w:pPr>
      <w:r w:rsidRPr="00BC34AA">
        <w:rPr>
          <w:rFonts w:ascii="Times New Roman" w:hAnsi="Times New Roman" w:cs="Times New Roman"/>
          <w:b/>
          <w:color w:val="auto"/>
          <w:sz w:val="24"/>
          <w:szCs w:val="24"/>
        </w:rPr>
        <w:t>Риск ликвидности.</w:t>
      </w:r>
    </w:p>
    <w:p w:rsidR="00BD443F" w:rsidRPr="002C3783" w:rsidRDefault="00BD443F" w:rsidP="008F45F5">
      <w:pPr>
        <w:pStyle w:val="24"/>
        <w:spacing w:after="0" w:line="240" w:lineRule="auto"/>
        <w:ind w:firstLine="540"/>
        <w:jc w:val="both"/>
        <w:rPr>
          <w:sz w:val="20"/>
          <w:szCs w:val="20"/>
        </w:rPr>
      </w:pPr>
      <w:r w:rsidRPr="002C3783">
        <w:rPr>
          <w:bCs/>
          <w:sz w:val="20"/>
          <w:szCs w:val="20"/>
        </w:rPr>
        <w:t>Цель управления ликвидностью</w:t>
      </w:r>
      <w:r w:rsidRPr="002C3783">
        <w:rPr>
          <w:sz w:val="20"/>
          <w:szCs w:val="20"/>
        </w:rPr>
        <w:t xml:space="preserve"> - поддержание оптимального соотношения между сроками и объемами размещения средств и привлечения ресурсов, при котором Банк обеспечивает, с одной стороны, своевременное выполнение своих обязательств при соблюдении требований внешних и внутренних нормативных актов, с другой, достигает оптимизации параметров доходности и  уровня риска  при проведении активных операций.</w:t>
      </w:r>
    </w:p>
    <w:p w:rsidR="00BD443F" w:rsidRPr="002C3783" w:rsidRDefault="00BD443F" w:rsidP="008F45F5">
      <w:pPr>
        <w:pStyle w:val="24"/>
        <w:spacing w:after="0" w:line="240" w:lineRule="auto"/>
        <w:ind w:firstLine="540"/>
        <w:jc w:val="both"/>
        <w:rPr>
          <w:sz w:val="20"/>
          <w:szCs w:val="20"/>
        </w:rPr>
      </w:pPr>
      <w:r w:rsidRPr="002C3783">
        <w:rPr>
          <w:sz w:val="20"/>
          <w:szCs w:val="20"/>
        </w:rPr>
        <w:t xml:space="preserve">Реализация мероприятий по достижению указанной цели возлагается на Комитет по управлению ликвидностью Банка, Инвестиционный комитет, в компетенцию которых  входит управление структурой ликвидных активов и краткосрочных обязательств, в том числе: </w:t>
      </w:r>
    </w:p>
    <w:p w:rsidR="00BD443F" w:rsidRPr="002C3783" w:rsidRDefault="00BD443F" w:rsidP="008F45F5">
      <w:pPr>
        <w:pStyle w:val="24"/>
        <w:numPr>
          <w:ilvl w:val="0"/>
          <w:numId w:val="15"/>
        </w:numPr>
        <w:suppressAutoHyphens w:val="0"/>
        <w:spacing w:after="0" w:line="240" w:lineRule="auto"/>
        <w:ind w:firstLine="540"/>
        <w:jc w:val="both"/>
        <w:rPr>
          <w:sz w:val="20"/>
          <w:szCs w:val="20"/>
        </w:rPr>
      </w:pPr>
      <w:r w:rsidRPr="002C3783">
        <w:rPr>
          <w:sz w:val="20"/>
          <w:szCs w:val="20"/>
        </w:rPr>
        <w:t>управление первичными резервами;</w:t>
      </w:r>
    </w:p>
    <w:p w:rsidR="00BD443F" w:rsidRPr="002C3783" w:rsidRDefault="00BD443F" w:rsidP="008F45F5">
      <w:pPr>
        <w:pStyle w:val="24"/>
        <w:numPr>
          <w:ilvl w:val="0"/>
          <w:numId w:val="16"/>
        </w:numPr>
        <w:suppressAutoHyphens w:val="0"/>
        <w:spacing w:after="0" w:line="240" w:lineRule="auto"/>
        <w:ind w:firstLine="540"/>
        <w:jc w:val="both"/>
        <w:rPr>
          <w:sz w:val="20"/>
          <w:szCs w:val="20"/>
        </w:rPr>
      </w:pPr>
      <w:r w:rsidRPr="002C3783">
        <w:rPr>
          <w:sz w:val="20"/>
          <w:szCs w:val="20"/>
        </w:rPr>
        <w:lastRenderedPageBreak/>
        <w:t>управление ликвидной частью портфеля ценных бумаг;</w:t>
      </w:r>
    </w:p>
    <w:p w:rsidR="00BD443F" w:rsidRPr="002C3783" w:rsidRDefault="00BD443F" w:rsidP="008F45F5">
      <w:pPr>
        <w:pStyle w:val="24"/>
        <w:numPr>
          <w:ilvl w:val="0"/>
          <w:numId w:val="16"/>
        </w:numPr>
        <w:suppressAutoHyphens w:val="0"/>
        <w:spacing w:after="0" w:line="240" w:lineRule="auto"/>
        <w:ind w:firstLine="540"/>
        <w:jc w:val="both"/>
        <w:rPr>
          <w:sz w:val="20"/>
          <w:szCs w:val="20"/>
        </w:rPr>
      </w:pPr>
      <w:r w:rsidRPr="002C3783">
        <w:rPr>
          <w:sz w:val="20"/>
          <w:szCs w:val="20"/>
        </w:rPr>
        <w:t>привлечение/предоставление МБК;</w:t>
      </w:r>
    </w:p>
    <w:p w:rsidR="00BD443F" w:rsidRPr="002C3783" w:rsidRDefault="00BD443F" w:rsidP="008F45F5">
      <w:pPr>
        <w:pStyle w:val="24"/>
        <w:numPr>
          <w:ilvl w:val="0"/>
          <w:numId w:val="16"/>
        </w:numPr>
        <w:suppressAutoHyphens w:val="0"/>
        <w:spacing w:after="0" w:line="240" w:lineRule="auto"/>
        <w:ind w:firstLine="540"/>
        <w:jc w:val="both"/>
        <w:rPr>
          <w:sz w:val="20"/>
          <w:szCs w:val="20"/>
        </w:rPr>
      </w:pPr>
      <w:r w:rsidRPr="002C3783">
        <w:rPr>
          <w:sz w:val="20"/>
          <w:szCs w:val="20"/>
        </w:rPr>
        <w:t>принятие решений о дополнительном привлечении прочих краткосрочных ресурсов, в случае необходимости</w:t>
      </w:r>
    </w:p>
    <w:p w:rsidR="00BD443F" w:rsidRPr="002C3783" w:rsidRDefault="00BD443F" w:rsidP="008F45F5">
      <w:pPr>
        <w:pStyle w:val="24"/>
        <w:numPr>
          <w:ilvl w:val="0"/>
          <w:numId w:val="16"/>
        </w:numPr>
        <w:suppressAutoHyphens w:val="0"/>
        <w:spacing w:after="0" w:line="240" w:lineRule="auto"/>
        <w:ind w:firstLine="540"/>
        <w:jc w:val="both"/>
        <w:rPr>
          <w:sz w:val="20"/>
          <w:szCs w:val="20"/>
        </w:rPr>
      </w:pPr>
      <w:r w:rsidRPr="002C3783">
        <w:rPr>
          <w:sz w:val="20"/>
          <w:szCs w:val="20"/>
        </w:rPr>
        <w:t xml:space="preserve">общие функции оценки уровня риска ликвидности, а также реализация мероприятий, направленных на минимизацию данного риска, </w:t>
      </w:r>
    </w:p>
    <w:p w:rsidR="00BD443F" w:rsidRPr="002C3783" w:rsidRDefault="00BD443F" w:rsidP="008F45F5">
      <w:pPr>
        <w:pStyle w:val="24"/>
        <w:spacing w:after="0" w:line="240" w:lineRule="auto"/>
        <w:ind w:firstLine="540"/>
        <w:jc w:val="both"/>
        <w:rPr>
          <w:sz w:val="20"/>
          <w:szCs w:val="20"/>
        </w:rPr>
      </w:pPr>
      <w:r w:rsidRPr="002C3783">
        <w:rPr>
          <w:sz w:val="20"/>
          <w:szCs w:val="20"/>
        </w:rPr>
        <w:t xml:space="preserve">Источниками информации для оценки и принятия управленческих решений по текущей и перспективной ликвидности являются: первичные документы, подтверждающие факт заключения сделок с контрагентами, прогнозы сделок и результаты проведенных переговоров по будущим сделкам, совокупность данных о фактических остатках и оборотах по балансовым счетам, оценка движений по ним на основании переговоров с клиентами, а также иная аналитическая и экспертная информация. </w:t>
      </w:r>
    </w:p>
    <w:p w:rsidR="00BD443F" w:rsidRPr="002C3783" w:rsidRDefault="00BD443F" w:rsidP="008F45F5">
      <w:pPr>
        <w:pStyle w:val="24"/>
        <w:spacing w:after="0" w:line="240" w:lineRule="auto"/>
        <w:ind w:firstLine="540"/>
        <w:jc w:val="both"/>
        <w:rPr>
          <w:sz w:val="20"/>
          <w:szCs w:val="20"/>
        </w:rPr>
      </w:pPr>
      <w:r w:rsidRPr="002C3783">
        <w:rPr>
          <w:sz w:val="20"/>
          <w:szCs w:val="20"/>
        </w:rPr>
        <w:t xml:space="preserve">Для мониторинга состояния  ликвидности  составляется платежный календарь. Платежный календарь Банка составляется на каждый квартал с разбивкой квартального периода по дням, уточняется каждую неделю и на текущий день. </w:t>
      </w:r>
    </w:p>
    <w:p w:rsidR="00BD443F" w:rsidRPr="002C3783" w:rsidRDefault="00BD443F" w:rsidP="008F45F5">
      <w:pPr>
        <w:pStyle w:val="24"/>
        <w:spacing w:after="0" w:line="240" w:lineRule="auto"/>
        <w:ind w:firstLine="540"/>
        <w:jc w:val="both"/>
        <w:rPr>
          <w:sz w:val="20"/>
          <w:szCs w:val="20"/>
        </w:rPr>
      </w:pPr>
      <w:r w:rsidRPr="002C3783">
        <w:rPr>
          <w:sz w:val="20"/>
          <w:szCs w:val="20"/>
        </w:rPr>
        <w:t xml:space="preserve"> В платежном календаре отражается прогнозируемое соотношение входящих и исходящих денежных потоков по активным и пассивным операциям, распределенных по временным интервалам и отражающих контрактный / прогнозный срок приобретения/погашения активов или контрактный/прогнозный срок удержания пассивов в балансе Банка. Общие функции мониторинга уровня риска ликвидности, а также реализация мероприятий, направленных на минимизацию данного риска, возложены на коллегиальные органы (Комитет по управлению ликвидностью, Инвестиционный комитет). </w:t>
      </w:r>
    </w:p>
    <w:p w:rsidR="00BD443F" w:rsidRPr="002C3783" w:rsidRDefault="00BD443F" w:rsidP="008F45F5">
      <w:pPr>
        <w:pStyle w:val="24"/>
        <w:spacing w:after="0" w:line="240" w:lineRule="auto"/>
        <w:ind w:firstLine="540"/>
        <w:jc w:val="both"/>
        <w:rPr>
          <w:sz w:val="20"/>
          <w:szCs w:val="20"/>
        </w:rPr>
      </w:pPr>
      <w:r w:rsidRPr="002C3783">
        <w:rPr>
          <w:sz w:val="20"/>
          <w:szCs w:val="20"/>
        </w:rPr>
        <w:t>Анализ состояния перспективной ликвидности осуществляется Финансовым управлением на регулярной основе, что предусматривает в том числе следующие этапы, предусмотренные «Положением о порядке управления текущей и перспективной ликвидностью в АКБ «Вятка-банк» ОАО»:</w:t>
      </w:r>
    </w:p>
    <w:p w:rsidR="00BD443F" w:rsidRPr="002C3783" w:rsidRDefault="00BD443F" w:rsidP="008F45F5">
      <w:pPr>
        <w:pStyle w:val="24"/>
        <w:spacing w:after="0" w:line="240" w:lineRule="auto"/>
        <w:ind w:firstLine="540"/>
        <w:jc w:val="both"/>
        <w:rPr>
          <w:sz w:val="20"/>
          <w:szCs w:val="20"/>
        </w:rPr>
      </w:pPr>
      <w:r w:rsidRPr="002C3783">
        <w:rPr>
          <w:sz w:val="20"/>
          <w:szCs w:val="20"/>
        </w:rPr>
        <w:t>- оценка выполнения Банком обязательных нормативов мгновенной, текущей и долгосрочной ликвидности;</w:t>
      </w:r>
    </w:p>
    <w:p w:rsidR="00BD443F" w:rsidRPr="002C3783" w:rsidRDefault="00BD443F" w:rsidP="008F45F5">
      <w:pPr>
        <w:pStyle w:val="24"/>
        <w:spacing w:after="0" w:line="240" w:lineRule="auto"/>
        <w:ind w:firstLine="540"/>
        <w:jc w:val="both"/>
        <w:rPr>
          <w:sz w:val="20"/>
          <w:szCs w:val="20"/>
        </w:rPr>
      </w:pPr>
      <w:r w:rsidRPr="002C3783">
        <w:rPr>
          <w:sz w:val="20"/>
          <w:szCs w:val="20"/>
        </w:rPr>
        <w:t>- оценка соблюдения предельных значений коэффициентов дефицита ликвидности;</w:t>
      </w:r>
    </w:p>
    <w:p w:rsidR="00BD443F" w:rsidRPr="002C3783" w:rsidRDefault="00BD443F" w:rsidP="008F45F5">
      <w:pPr>
        <w:pStyle w:val="24"/>
        <w:spacing w:after="0" w:line="240" w:lineRule="auto"/>
        <w:ind w:firstLine="540"/>
        <w:jc w:val="both"/>
        <w:rPr>
          <w:sz w:val="20"/>
          <w:szCs w:val="20"/>
        </w:rPr>
      </w:pPr>
      <w:r w:rsidRPr="002C3783">
        <w:rPr>
          <w:sz w:val="20"/>
          <w:szCs w:val="20"/>
        </w:rPr>
        <w:t>- оценка уровня коэффициента трансформации, отражающего трансформацию краткосрочных ресурсов в долгосрочные ссуды, выданные в превышение имеющегося ресурсного обеспечения долгосрочными пассивами.</w:t>
      </w:r>
    </w:p>
    <w:p w:rsidR="00BD443F" w:rsidRPr="002C3783" w:rsidRDefault="00BD443F" w:rsidP="008F45F5">
      <w:pPr>
        <w:pStyle w:val="24"/>
        <w:spacing w:after="0" w:line="240" w:lineRule="auto"/>
        <w:ind w:firstLine="540"/>
        <w:jc w:val="both"/>
        <w:rPr>
          <w:sz w:val="20"/>
          <w:szCs w:val="20"/>
        </w:rPr>
      </w:pPr>
      <w:r w:rsidRPr="002C3783">
        <w:rPr>
          <w:sz w:val="20"/>
          <w:szCs w:val="20"/>
        </w:rPr>
        <w:t>Принятие общих решений по управлению ликвидностью и обеспечению его эффективности возлагается на Правление Банка. В случае  существенного ухудшения состояния ликвидности, при условии, что причины возникновения обстоятельств не могут быть устранены в рабочем порядке исполнительными органами Банка, Председатель Правления Банка незамедлительно информирует Совет Директоров Банка о сложившейся обстановке и предлагает для рассмотрения комплекс мероприятий, позволяющих восстановить ликвидность.</w:t>
      </w:r>
    </w:p>
    <w:p w:rsidR="00BD443F" w:rsidRPr="002C3783" w:rsidRDefault="00BD443F" w:rsidP="008F45F5">
      <w:pPr>
        <w:pStyle w:val="HTML"/>
        <w:ind w:firstLine="540"/>
        <w:jc w:val="both"/>
        <w:rPr>
          <w:rFonts w:ascii="Times New Roman" w:hAnsi="Times New Roman" w:cs="Times New Roman"/>
        </w:rPr>
      </w:pPr>
    </w:p>
    <w:p w:rsidR="00BD443F" w:rsidRPr="002C3783" w:rsidRDefault="00BD443F" w:rsidP="008F45F5">
      <w:pPr>
        <w:pStyle w:val="HTML"/>
        <w:ind w:firstLine="540"/>
        <w:jc w:val="both"/>
        <w:rPr>
          <w:rFonts w:ascii="Times New Roman" w:hAnsi="Times New Roman" w:cs="Times New Roman"/>
          <w:b/>
          <w:color w:val="auto"/>
        </w:rPr>
      </w:pPr>
      <w:r w:rsidRPr="002C3783">
        <w:rPr>
          <w:rFonts w:ascii="Times New Roman" w:hAnsi="Times New Roman" w:cs="Times New Roman"/>
          <w:b/>
          <w:color w:val="auto"/>
        </w:rPr>
        <w:t>Процентный риск.</w:t>
      </w:r>
    </w:p>
    <w:p w:rsidR="00BD443F" w:rsidRPr="002C3783" w:rsidRDefault="00BD443F" w:rsidP="008F45F5">
      <w:pPr>
        <w:pStyle w:val="HTML"/>
        <w:ind w:firstLine="540"/>
        <w:jc w:val="both"/>
        <w:rPr>
          <w:rFonts w:ascii="Times New Roman" w:hAnsi="Times New Roman" w:cs="Times New Roman"/>
          <w:color w:val="auto"/>
        </w:rPr>
      </w:pPr>
      <w:r w:rsidRPr="002C3783">
        <w:rPr>
          <w:rFonts w:ascii="Times New Roman" w:hAnsi="Times New Roman" w:cs="Times New Roman"/>
          <w:color w:val="auto"/>
        </w:rPr>
        <w:t>В рамках управления процентным риском Банк опирается на «Процентную политику АКБ «Вятка-Банк» ОАО», которая актуализируется в соответствии с изменяющейся экономической обстановкой. Уполномоченный орган оперативно определяет общие уровни ставок на размещаемые и привлекаемые ресурсы, обеспечивающие достаточную экономическую эффективность деятельности. Кроме того, в заключаемых кредитных договорах предусматривается возможность периодического пересмотра ставок в зависимости от изменения ситуации на рынке, что снижает размер процентного риска Банка до приемлемого. Банк ведет взвешенную политику в части размещения денежных средств в долговые ценные бумаги (облигации) как российских, так и иностранных эмитентов, руководствуясь принципом оптимизации соотношения принимаемых рисков и ожидаемой доходности.</w:t>
      </w:r>
    </w:p>
    <w:p w:rsidR="00BD443F" w:rsidRPr="002C3783" w:rsidRDefault="00BD443F" w:rsidP="008F45F5">
      <w:pPr>
        <w:ind w:firstLine="540"/>
        <w:jc w:val="both"/>
        <w:rPr>
          <w:sz w:val="20"/>
          <w:szCs w:val="20"/>
        </w:rPr>
      </w:pPr>
      <w:r w:rsidRPr="002C3783">
        <w:rPr>
          <w:sz w:val="20"/>
          <w:szCs w:val="20"/>
        </w:rPr>
        <w:t xml:space="preserve">Для количественной оценки уровня процентных рисков Банк применяет методы гэп-анализа, дюраций, позволяющие оценить уровень изменения ожидаемого Банком дохода при изменении общего уровня ставок привлечения и размещения денежных средств. </w:t>
      </w:r>
    </w:p>
    <w:p w:rsidR="00BD443F" w:rsidRPr="002C3783" w:rsidRDefault="00BD443F" w:rsidP="008F45F5">
      <w:pPr>
        <w:ind w:firstLine="540"/>
        <w:jc w:val="both"/>
        <w:rPr>
          <w:i/>
          <w:color w:val="FF0000"/>
          <w:sz w:val="20"/>
          <w:szCs w:val="20"/>
        </w:rPr>
      </w:pPr>
    </w:p>
    <w:p w:rsidR="00BD443F" w:rsidRPr="002C3783" w:rsidRDefault="00BD443F" w:rsidP="008F45F5">
      <w:pPr>
        <w:ind w:firstLine="540"/>
        <w:jc w:val="both"/>
        <w:rPr>
          <w:i/>
          <w:color w:val="FF0000"/>
          <w:sz w:val="20"/>
          <w:szCs w:val="20"/>
        </w:rPr>
      </w:pPr>
    </w:p>
    <w:p w:rsidR="00BD443F" w:rsidRPr="002C3783" w:rsidRDefault="00BD443F" w:rsidP="008F45F5">
      <w:pPr>
        <w:ind w:firstLine="540"/>
        <w:jc w:val="both"/>
        <w:rPr>
          <w:b/>
          <w:sz w:val="20"/>
          <w:szCs w:val="20"/>
        </w:rPr>
      </w:pPr>
      <w:r w:rsidRPr="002C3783">
        <w:rPr>
          <w:b/>
          <w:sz w:val="20"/>
          <w:szCs w:val="20"/>
        </w:rPr>
        <w:t>Валютный риск.</w:t>
      </w:r>
    </w:p>
    <w:p w:rsidR="00BD443F" w:rsidRPr="002C3783" w:rsidRDefault="00BD443F" w:rsidP="008F45F5">
      <w:pPr>
        <w:ind w:firstLine="540"/>
        <w:jc w:val="both"/>
        <w:rPr>
          <w:sz w:val="20"/>
          <w:szCs w:val="20"/>
        </w:rPr>
      </w:pPr>
      <w:r w:rsidRPr="002C3783">
        <w:rPr>
          <w:sz w:val="20"/>
          <w:szCs w:val="20"/>
        </w:rPr>
        <w:t>Основным методом управления валютными рисками в Банке является установление на ежеквартальной основе лимитов на валютные операции. Кроме того, установлены структурные лимиты (совокупная величина ссудной задолженности юридических и физических лиц) и лимиты на контрагентов (банки резиденты и нерезиденты). Все операции и сделки с валютными ценностями, по которым Банк несет риски, выполняются в строгом соответствии с установленными лимитами. В своей деятельности, связанной с регулированием размера валютных рисков, Банк неукоснительно выполняет требования, определенные Центральным Банком Российской Федерации; факты превышения внешних и внутренних лимитов  открытых валютных позиций в 2012 году не допускались.</w:t>
      </w:r>
    </w:p>
    <w:p w:rsidR="00BD443F" w:rsidRPr="002C3783" w:rsidRDefault="00BD443F" w:rsidP="008F45F5">
      <w:pPr>
        <w:ind w:firstLine="540"/>
        <w:jc w:val="both"/>
        <w:rPr>
          <w:sz w:val="20"/>
          <w:szCs w:val="20"/>
        </w:rPr>
      </w:pPr>
      <w:r w:rsidRPr="002C3783">
        <w:rPr>
          <w:sz w:val="20"/>
          <w:szCs w:val="20"/>
        </w:rPr>
        <w:t>Проводимый анализ возможных для реализации сценариев (как исторических, так и модельных) позволяет считать имеющиеся у Банка валютные риски приемлемыми.</w:t>
      </w:r>
    </w:p>
    <w:p w:rsidR="00BD443F" w:rsidRPr="002C3783" w:rsidRDefault="00BD443F" w:rsidP="008F45F5">
      <w:pPr>
        <w:ind w:firstLine="540"/>
        <w:jc w:val="both"/>
        <w:rPr>
          <w:i/>
          <w:color w:val="FF0000"/>
          <w:sz w:val="20"/>
          <w:szCs w:val="20"/>
        </w:rPr>
      </w:pPr>
    </w:p>
    <w:p w:rsidR="00BD443F" w:rsidRPr="002C3783" w:rsidRDefault="00BD443F" w:rsidP="008F45F5">
      <w:pPr>
        <w:pStyle w:val="HTML"/>
        <w:ind w:firstLine="540"/>
        <w:jc w:val="both"/>
        <w:rPr>
          <w:rFonts w:ascii="Times New Roman" w:hAnsi="Times New Roman" w:cs="Times New Roman"/>
          <w:b/>
          <w:color w:val="auto"/>
        </w:rPr>
      </w:pPr>
      <w:r w:rsidRPr="002C3783">
        <w:rPr>
          <w:rFonts w:ascii="Times New Roman" w:hAnsi="Times New Roman" w:cs="Times New Roman"/>
          <w:b/>
          <w:color w:val="auto"/>
        </w:rPr>
        <w:t>Фондовый риск.</w:t>
      </w:r>
    </w:p>
    <w:p w:rsidR="00BD443F" w:rsidRPr="002C3783" w:rsidRDefault="00BD443F" w:rsidP="008F45F5">
      <w:pPr>
        <w:pStyle w:val="HTML"/>
        <w:ind w:firstLine="540"/>
        <w:jc w:val="both"/>
        <w:rPr>
          <w:rFonts w:ascii="Times New Roman" w:hAnsi="Times New Roman" w:cs="Times New Roman"/>
          <w:color w:val="auto"/>
        </w:rPr>
      </w:pPr>
      <w:r w:rsidRPr="002C3783">
        <w:rPr>
          <w:rFonts w:ascii="Times New Roman" w:hAnsi="Times New Roman" w:cs="Times New Roman"/>
          <w:color w:val="auto"/>
        </w:rPr>
        <w:t xml:space="preserve">Эффективность управления фондовыми рисками во многом зависит от быстроты реакции на изменение условий рынка, экономической ситуации, финансового состояния объекта управления. С этой целью специалисты Управления по работе на фондовых и финансовых рынках изучают ситуацию на рынке, прогнозы  информационных агентств и в случае изменения ситуации, снижения уровня ликвидности и доходности рынка информирует об этом руководство Банка, уполномоченные коллегиальные органы для принятия оптимальных решений, позволяющих до минимума сократить возможные потери. </w:t>
      </w:r>
    </w:p>
    <w:p w:rsidR="00BD443F" w:rsidRPr="002C3783" w:rsidRDefault="00BD443F" w:rsidP="008F45F5">
      <w:pPr>
        <w:pStyle w:val="HTML"/>
        <w:ind w:firstLine="540"/>
        <w:jc w:val="both"/>
        <w:rPr>
          <w:rFonts w:ascii="Times New Roman" w:hAnsi="Times New Roman" w:cs="Times New Roman"/>
          <w:color w:val="auto"/>
        </w:rPr>
      </w:pPr>
      <w:r w:rsidRPr="002C3783">
        <w:rPr>
          <w:rFonts w:ascii="Times New Roman" w:hAnsi="Times New Roman" w:cs="Times New Roman"/>
          <w:color w:val="auto"/>
        </w:rPr>
        <w:lastRenderedPageBreak/>
        <w:t>В рамках повышения эффективности деятельности на фондовых рынках Банком в 2012 году велась активная работа на зарубежных рынках производных финансовых инструментов. При этом вместо отдельных акций использовались производные инструменты, отслеживающие индексы отраслей американской экономики и фондовые индексы отдельных стран и позволяющие с очень незначительными издержками инвестировать не в отдельные компании, а в целые отрасли и страны. Четко выстроенная система лимитов, оперативного контроля открытых позиций позволяла обеспечивать принятый Банком риск на приемлемом, заранее определенном уровне.</w:t>
      </w:r>
    </w:p>
    <w:p w:rsidR="00BD443F" w:rsidRPr="002C3783" w:rsidRDefault="00BD443F" w:rsidP="008F45F5">
      <w:pPr>
        <w:pStyle w:val="HTML"/>
        <w:ind w:firstLine="540"/>
        <w:jc w:val="both"/>
        <w:rPr>
          <w:rFonts w:ascii="Times New Roman" w:hAnsi="Times New Roman" w:cs="Times New Roman"/>
          <w:color w:val="auto"/>
        </w:rPr>
      </w:pPr>
    </w:p>
    <w:p w:rsidR="00BD443F" w:rsidRPr="002C3783" w:rsidRDefault="00BD443F" w:rsidP="008F45F5">
      <w:pPr>
        <w:ind w:firstLine="540"/>
        <w:jc w:val="both"/>
        <w:rPr>
          <w:i/>
          <w:color w:val="FF0000"/>
          <w:sz w:val="20"/>
          <w:szCs w:val="20"/>
        </w:rPr>
      </w:pPr>
    </w:p>
    <w:p w:rsidR="00BD443F" w:rsidRPr="002C3783" w:rsidRDefault="00BD443F" w:rsidP="008F45F5">
      <w:pPr>
        <w:pStyle w:val="HTML"/>
        <w:ind w:firstLine="540"/>
        <w:jc w:val="both"/>
        <w:rPr>
          <w:rFonts w:ascii="Times New Roman" w:hAnsi="Times New Roman" w:cs="Times New Roman"/>
          <w:b/>
          <w:color w:val="auto"/>
        </w:rPr>
      </w:pPr>
      <w:r w:rsidRPr="002C3783">
        <w:rPr>
          <w:rFonts w:ascii="Times New Roman" w:hAnsi="Times New Roman" w:cs="Times New Roman"/>
          <w:b/>
          <w:color w:val="auto"/>
        </w:rPr>
        <w:t>Операционный риск.</w:t>
      </w:r>
    </w:p>
    <w:p w:rsidR="00BD443F" w:rsidRPr="002C3783" w:rsidRDefault="00BD443F" w:rsidP="008F45F5">
      <w:pPr>
        <w:pStyle w:val="HTML"/>
        <w:ind w:firstLine="540"/>
        <w:jc w:val="both"/>
        <w:rPr>
          <w:rFonts w:ascii="Times New Roman" w:hAnsi="Times New Roman" w:cs="Times New Roman"/>
          <w:color w:val="auto"/>
        </w:rPr>
      </w:pPr>
      <w:r w:rsidRPr="002C3783">
        <w:rPr>
          <w:rFonts w:ascii="Times New Roman" w:hAnsi="Times New Roman" w:cs="Times New Roman"/>
          <w:color w:val="auto"/>
        </w:rPr>
        <w:t>Целью управления операционным риском является поддержание принимаемого риска на уровне, определенном Банком в соответствии с собственными стратегическими задачами. Приоритетным является обеспечение максимальной сохранности активов и капитала на основе уменьшения (исключения) возможных убытков. Управление операционным риском осуществляется также в целях:</w:t>
      </w:r>
    </w:p>
    <w:p w:rsidR="00BD443F" w:rsidRPr="002C3783" w:rsidRDefault="00BD443F" w:rsidP="008F45F5">
      <w:pPr>
        <w:pStyle w:val="HTML"/>
        <w:ind w:firstLine="540"/>
        <w:jc w:val="both"/>
        <w:rPr>
          <w:rFonts w:ascii="Times New Roman" w:hAnsi="Times New Roman" w:cs="Times New Roman"/>
          <w:color w:val="auto"/>
        </w:rPr>
      </w:pPr>
      <w:r w:rsidRPr="002C3783">
        <w:rPr>
          <w:rFonts w:ascii="Times New Roman" w:hAnsi="Times New Roman" w:cs="Times New Roman"/>
          <w:color w:val="auto"/>
        </w:rPr>
        <w:t>- выявления, измерения и определения приемлемого уровня операционного риска;</w:t>
      </w:r>
    </w:p>
    <w:p w:rsidR="00BD443F" w:rsidRPr="002C3783" w:rsidRDefault="00BD443F" w:rsidP="008F45F5">
      <w:pPr>
        <w:pStyle w:val="HTML"/>
        <w:ind w:firstLine="540"/>
        <w:jc w:val="both"/>
        <w:rPr>
          <w:rFonts w:ascii="Times New Roman" w:hAnsi="Times New Roman" w:cs="Times New Roman"/>
          <w:color w:val="auto"/>
        </w:rPr>
      </w:pPr>
      <w:r w:rsidRPr="002C3783">
        <w:rPr>
          <w:rFonts w:ascii="Times New Roman" w:hAnsi="Times New Roman" w:cs="Times New Roman"/>
          <w:color w:val="auto"/>
        </w:rPr>
        <w:t>- постоянного наблюдения за операционным риском;</w:t>
      </w:r>
    </w:p>
    <w:p w:rsidR="00BD443F" w:rsidRPr="002C3783" w:rsidRDefault="00BD443F" w:rsidP="008F45F5">
      <w:pPr>
        <w:pStyle w:val="HTML"/>
        <w:ind w:firstLine="540"/>
        <w:jc w:val="both"/>
        <w:rPr>
          <w:rFonts w:ascii="Times New Roman" w:hAnsi="Times New Roman" w:cs="Times New Roman"/>
          <w:color w:val="auto"/>
        </w:rPr>
      </w:pPr>
      <w:r w:rsidRPr="002C3783">
        <w:rPr>
          <w:rFonts w:ascii="Times New Roman" w:hAnsi="Times New Roman" w:cs="Times New Roman"/>
          <w:color w:val="auto"/>
        </w:rPr>
        <w:t>- принятия мер по поддержанию на не угрожающем финансовой устойчивости Банка и интересам его кредиторов и вкладчиков уровне операционного риска;</w:t>
      </w:r>
    </w:p>
    <w:p w:rsidR="00BD443F" w:rsidRPr="002C3783" w:rsidRDefault="00BD443F" w:rsidP="008F45F5">
      <w:pPr>
        <w:pStyle w:val="HTML"/>
        <w:ind w:firstLine="540"/>
        <w:jc w:val="both"/>
        <w:rPr>
          <w:rFonts w:ascii="Times New Roman" w:hAnsi="Times New Roman" w:cs="Times New Roman"/>
          <w:color w:val="auto"/>
        </w:rPr>
      </w:pPr>
      <w:r w:rsidRPr="002C3783">
        <w:rPr>
          <w:rFonts w:ascii="Times New Roman" w:hAnsi="Times New Roman" w:cs="Times New Roman"/>
          <w:color w:val="auto"/>
        </w:rPr>
        <w:t>- соблюдения всеми служащими Банка нормативных правовых актов и внутренних банковских правил и регламентов.</w:t>
      </w:r>
    </w:p>
    <w:p w:rsidR="00BD443F" w:rsidRPr="002C3783" w:rsidRDefault="00BD443F" w:rsidP="008F45F5">
      <w:pPr>
        <w:pStyle w:val="HTML"/>
        <w:ind w:firstLine="540"/>
        <w:jc w:val="both"/>
        <w:rPr>
          <w:rFonts w:ascii="Times New Roman" w:hAnsi="Times New Roman" w:cs="Times New Roman"/>
          <w:color w:val="auto"/>
        </w:rPr>
      </w:pPr>
      <w:r w:rsidRPr="002C3783">
        <w:rPr>
          <w:rFonts w:ascii="Times New Roman" w:hAnsi="Times New Roman" w:cs="Times New Roman"/>
          <w:color w:val="auto"/>
        </w:rPr>
        <w:t>Принципы, которые обеспечивают эффективное управление операционным риском:</w:t>
      </w:r>
    </w:p>
    <w:p w:rsidR="00BD443F" w:rsidRPr="002C3783" w:rsidRDefault="00BD443F" w:rsidP="008F45F5">
      <w:pPr>
        <w:pStyle w:val="HTML"/>
        <w:ind w:firstLine="540"/>
        <w:jc w:val="both"/>
        <w:rPr>
          <w:rFonts w:ascii="Times New Roman" w:hAnsi="Times New Roman" w:cs="Times New Roman"/>
          <w:color w:val="auto"/>
        </w:rPr>
      </w:pPr>
      <w:r w:rsidRPr="002C3783">
        <w:rPr>
          <w:rFonts w:ascii="Times New Roman" w:hAnsi="Times New Roman" w:cs="Times New Roman"/>
          <w:color w:val="auto"/>
        </w:rPr>
        <w:t xml:space="preserve">- интегрированность с общей системой управления рисками в Банке; </w:t>
      </w:r>
    </w:p>
    <w:p w:rsidR="00BD443F" w:rsidRPr="002C3783" w:rsidRDefault="00BD443F" w:rsidP="008F45F5">
      <w:pPr>
        <w:pStyle w:val="HTML"/>
        <w:ind w:firstLine="540"/>
        <w:jc w:val="both"/>
        <w:rPr>
          <w:rFonts w:ascii="Times New Roman" w:hAnsi="Times New Roman" w:cs="Times New Roman"/>
          <w:color w:val="auto"/>
        </w:rPr>
      </w:pPr>
      <w:r w:rsidRPr="002C3783">
        <w:rPr>
          <w:rFonts w:ascii="Times New Roman" w:hAnsi="Times New Roman" w:cs="Times New Roman"/>
          <w:color w:val="auto"/>
        </w:rPr>
        <w:t>- комплексный подход к принятию решений по управлению операционным риском;</w:t>
      </w:r>
    </w:p>
    <w:p w:rsidR="00BD443F" w:rsidRPr="002C3783" w:rsidRDefault="00BD443F" w:rsidP="008F45F5">
      <w:pPr>
        <w:pStyle w:val="HTML"/>
        <w:ind w:firstLine="540"/>
        <w:jc w:val="both"/>
        <w:rPr>
          <w:rFonts w:ascii="Times New Roman" w:hAnsi="Times New Roman" w:cs="Times New Roman"/>
          <w:color w:val="auto"/>
        </w:rPr>
      </w:pPr>
      <w:r w:rsidRPr="002C3783">
        <w:rPr>
          <w:rFonts w:ascii="Times New Roman" w:hAnsi="Times New Roman" w:cs="Times New Roman"/>
          <w:color w:val="auto"/>
        </w:rPr>
        <w:t>- предупредительность рисковых событий;</w:t>
      </w:r>
    </w:p>
    <w:p w:rsidR="00BD443F" w:rsidRPr="002C3783" w:rsidRDefault="00BD443F" w:rsidP="008F45F5">
      <w:pPr>
        <w:pStyle w:val="HTML"/>
        <w:ind w:firstLine="540"/>
        <w:jc w:val="both"/>
        <w:rPr>
          <w:rFonts w:ascii="Times New Roman" w:hAnsi="Times New Roman" w:cs="Times New Roman"/>
          <w:color w:val="auto"/>
        </w:rPr>
      </w:pPr>
      <w:r w:rsidRPr="002C3783">
        <w:rPr>
          <w:rFonts w:ascii="Times New Roman" w:hAnsi="Times New Roman" w:cs="Times New Roman"/>
          <w:color w:val="auto"/>
        </w:rPr>
        <w:t>- гибкость (оперативность) управления операционным риском;</w:t>
      </w:r>
    </w:p>
    <w:p w:rsidR="00BD443F" w:rsidRPr="002C3783" w:rsidRDefault="00BD443F" w:rsidP="008F45F5">
      <w:pPr>
        <w:pStyle w:val="HTML"/>
        <w:ind w:firstLine="540"/>
        <w:jc w:val="both"/>
        <w:rPr>
          <w:rFonts w:ascii="Times New Roman" w:hAnsi="Times New Roman" w:cs="Times New Roman"/>
          <w:color w:val="auto"/>
        </w:rPr>
      </w:pPr>
      <w:r w:rsidRPr="002C3783">
        <w:rPr>
          <w:rFonts w:ascii="Times New Roman" w:hAnsi="Times New Roman" w:cs="Times New Roman"/>
          <w:color w:val="auto"/>
        </w:rPr>
        <w:t>- распределение и делегирование полномочий между структурными подразделениями банка по вопросам управления операционным риском;</w:t>
      </w:r>
    </w:p>
    <w:p w:rsidR="00BD443F" w:rsidRPr="002C3783" w:rsidRDefault="00BD443F" w:rsidP="008F45F5">
      <w:pPr>
        <w:pStyle w:val="HTML"/>
        <w:ind w:firstLine="540"/>
        <w:jc w:val="both"/>
        <w:rPr>
          <w:rFonts w:ascii="Times New Roman" w:hAnsi="Times New Roman" w:cs="Times New Roman"/>
          <w:color w:val="auto"/>
        </w:rPr>
      </w:pPr>
      <w:r w:rsidRPr="002C3783">
        <w:rPr>
          <w:rFonts w:ascii="Times New Roman" w:hAnsi="Times New Roman" w:cs="Times New Roman"/>
          <w:color w:val="auto"/>
        </w:rPr>
        <w:t xml:space="preserve">- обеспечение непрерывности деятельности и планирование функционирования банка на случай форс-мажорных обстоятельств. </w:t>
      </w:r>
    </w:p>
    <w:p w:rsidR="00BD443F" w:rsidRPr="002C3783" w:rsidRDefault="00BD443F" w:rsidP="008F45F5">
      <w:pPr>
        <w:pStyle w:val="HTML"/>
        <w:ind w:firstLine="540"/>
        <w:jc w:val="both"/>
        <w:rPr>
          <w:rFonts w:ascii="Times New Roman" w:hAnsi="Times New Roman" w:cs="Times New Roman"/>
          <w:color w:val="auto"/>
        </w:rPr>
      </w:pPr>
      <w:r w:rsidRPr="002C3783">
        <w:rPr>
          <w:rFonts w:ascii="Times New Roman" w:hAnsi="Times New Roman" w:cs="Times New Roman"/>
          <w:color w:val="auto"/>
        </w:rPr>
        <w:t>Управление операционным риском состоит из:</w:t>
      </w:r>
    </w:p>
    <w:p w:rsidR="00BD443F" w:rsidRPr="002C3783" w:rsidRDefault="00BD443F" w:rsidP="008F45F5">
      <w:pPr>
        <w:pStyle w:val="HTML"/>
        <w:ind w:firstLine="540"/>
        <w:jc w:val="both"/>
        <w:rPr>
          <w:rFonts w:ascii="Times New Roman" w:hAnsi="Times New Roman" w:cs="Times New Roman"/>
          <w:color w:val="auto"/>
        </w:rPr>
      </w:pPr>
      <w:r w:rsidRPr="002C3783">
        <w:rPr>
          <w:rFonts w:ascii="Times New Roman" w:hAnsi="Times New Roman" w:cs="Times New Roman"/>
          <w:color w:val="auto"/>
        </w:rPr>
        <w:t>1) выявления и мониторинга операционного риска: анализ всех условий функционирования, продуктов, бизнес-направлений Банка на предмет наличия или возможности возникновения факторов операционного риска; ведение аналитической базы данных, обеспечивающей получение полной информации о событиях, способных повлечь или повлекших операционные убытки, их видах и размерах в разрезе направлений деятельности, отдельных банковских операций и других сделок, обстоятельств их возникновения и выявления; изучение систем индикаторов операционного риска;</w:t>
      </w:r>
    </w:p>
    <w:p w:rsidR="00BD443F" w:rsidRPr="002C3783" w:rsidRDefault="00BD443F" w:rsidP="008F45F5">
      <w:pPr>
        <w:pStyle w:val="HTML"/>
        <w:ind w:firstLine="540"/>
        <w:jc w:val="both"/>
        <w:rPr>
          <w:rFonts w:ascii="Times New Roman" w:hAnsi="Times New Roman" w:cs="Times New Roman"/>
          <w:color w:val="auto"/>
        </w:rPr>
      </w:pPr>
      <w:r w:rsidRPr="002C3783">
        <w:rPr>
          <w:rFonts w:ascii="Times New Roman" w:hAnsi="Times New Roman" w:cs="Times New Roman"/>
          <w:color w:val="auto"/>
        </w:rPr>
        <w:t>2) оценки уровня операционного риска: исполнение нормативных требований Центрального Банка Российской Федерации (включение величины операционных рисков в норматив достаточности собственных средств (капитала) Банка), использование иных методик оценки;</w:t>
      </w:r>
    </w:p>
    <w:p w:rsidR="00BD443F" w:rsidRPr="002C3783" w:rsidRDefault="00BD443F" w:rsidP="008F45F5">
      <w:pPr>
        <w:ind w:firstLine="540"/>
        <w:jc w:val="both"/>
        <w:rPr>
          <w:sz w:val="20"/>
          <w:szCs w:val="20"/>
        </w:rPr>
      </w:pPr>
      <w:r w:rsidRPr="002C3783">
        <w:rPr>
          <w:sz w:val="20"/>
          <w:szCs w:val="20"/>
        </w:rPr>
        <w:t>3) контроля и минимизации операционного риска: осуществление комплекса мер, направленных на снижение вероятности наступления событий или обстоятельств, приводящих к операционным убыткам, и (или) на уменьшение (ограничение) размера потенциальных операционных убытков.</w:t>
      </w:r>
    </w:p>
    <w:p w:rsidR="00BD443F" w:rsidRPr="002C3783" w:rsidRDefault="00BD443F" w:rsidP="008F45F5">
      <w:pPr>
        <w:ind w:firstLine="540"/>
        <w:jc w:val="both"/>
        <w:rPr>
          <w:sz w:val="20"/>
          <w:szCs w:val="20"/>
        </w:rPr>
      </w:pPr>
      <w:r w:rsidRPr="002C3783">
        <w:rPr>
          <w:sz w:val="20"/>
          <w:szCs w:val="20"/>
        </w:rPr>
        <w:t>В течение 2012 года органами управления Банка велась постепенная работа в части повышения ответственности подразделений за управление операционным риском области своей деятельности, ужесточения контроля за выявлением всех возможных операционных рисков, оценки их возможных экономических последствий.</w:t>
      </w:r>
    </w:p>
    <w:p w:rsidR="00BD443F" w:rsidRPr="002C3783" w:rsidRDefault="00BD443F" w:rsidP="008F45F5">
      <w:pPr>
        <w:ind w:firstLine="540"/>
        <w:jc w:val="both"/>
        <w:rPr>
          <w:sz w:val="20"/>
          <w:szCs w:val="20"/>
        </w:rPr>
      </w:pPr>
    </w:p>
    <w:p w:rsidR="00BD443F" w:rsidRPr="002C3783" w:rsidRDefault="00BD443F" w:rsidP="008F45F5">
      <w:pPr>
        <w:pStyle w:val="HTML"/>
        <w:ind w:firstLine="540"/>
        <w:jc w:val="both"/>
        <w:rPr>
          <w:rFonts w:ascii="Times New Roman" w:hAnsi="Times New Roman" w:cs="Times New Roman"/>
          <w:b/>
          <w:color w:val="auto"/>
        </w:rPr>
      </w:pPr>
      <w:r w:rsidRPr="002C3783">
        <w:rPr>
          <w:rFonts w:ascii="Times New Roman" w:hAnsi="Times New Roman" w:cs="Times New Roman"/>
          <w:b/>
          <w:color w:val="auto"/>
        </w:rPr>
        <w:t>Стратегический риск.</w:t>
      </w:r>
    </w:p>
    <w:p w:rsidR="00BD443F" w:rsidRPr="002C3783" w:rsidRDefault="00BD443F" w:rsidP="008F45F5">
      <w:pPr>
        <w:pStyle w:val="HTML"/>
        <w:ind w:firstLine="540"/>
        <w:jc w:val="both"/>
        <w:rPr>
          <w:rFonts w:ascii="Times New Roman" w:hAnsi="Times New Roman" w:cs="Times New Roman"/>
          <w:color w:val="auto"/>
        </w:rPr>
      </w:pPr>
      <w:r w:rsidRPr="002C3783">
        <w:rPr>
          <w:rFonts w:ascii="Times New Roman" w:hAnsi="Times New Roman" w:cs="Times New Roman"/>
          <w:color w:val="auto"/>
        </w:rPr>
        <w:t>Стратегический риск - риск возникновения у Банка убытков в результате ошибок (недостатков), допущенных при принятии решений, определяющих стратегию деятельности и развития Банка (стратегическое управление) и выражающихся в неучете или недостаточном учете возможных опасностей, которые могут угрожать деятельности Банка, неправильном или недостаточно обоснованном определении перспективных направлений деятельности, в которых Банк может достичь преимущества перед конкурентами, отсутствии или обеспечении в неполном объеме необходимых ресурсов (финансовых, материально-технических, людских) и организационных мер (управленческих решений), которые должны обеспечить достижение стратегических целей деятельности Банка.</w:t>
      </w:r>
    </w:p>
    <w:p w:rsidR="00BD443F" w:rsidRPr="002C3783" w:rsidRDefault="00BD443F" w:rsidP="008F45F5">
      <w:pPr>
        <w:pStyle w:val="HTML"/>
        <w:ind w:firstLine="540"/>
        <w:jc w:val="both"/>
        <w:rPr>
          <w:rFonts w:ascii="Times New Roman" w:hAnsi="Times New Roman" w:cs="Times New Roman"/>
          <w:color w:val="auto"/>
        </w:rPr>
      </w:pPr>
      <w:r w:rsidRPr="002C3783">
        <w:rPr>
          <w:rFonts w:ascii="Times New Roman" w:hAnsi="Times New Roman" w:cs="Times New Roman"/>
          <w:color w:val="auto"/>
        </w:rPr>
        <w:t>Стратегический риск в полной мере учитывается Банком при разработке стратегии развития Банка на среднесрочную и долгосрочную перспективы, а также при построении системы принятия управленческих решений (коллегиальность, многоступенчатость и пр.). Оперативный контроль обеспечивается путем постоянного мониторинга основных индикаторов деятельности Банка, факторов внешней среды на всех уровнях системы внутреннего контроля и в рамках коллегиальных органов.</w:t>
      </w:r>
    </w:p>
    <w:p w:rsidR="00BD443F" w:rsidRPr="002C3783" w:rsidRDefault="00BD443F" w:rsidP="008F45F5">
      <w:pPr>
        <w:pStyle w:val="HTML"/>
        <w:ind w:firstLine="540"/>
        <w:jc w:val="both"/>
        <w:rPr>
          <w:rFonts w:ascii="Times New Roman" w:hAnsi="Times New Roman" w:cs="Times New Roman"/>
          <w:b/>
          <w:color w:val="auto"/>
        </w:rPr>
      </w:pPr>
      <w:bookmarkStart w:id="2" w:name="_Toc293912809"/>
      <w:r w:rsidRPr="002C3783">
        <w:rPr>
          <w:rFonts w:ascii="Times New Roman" w:hAnsi="Times New Roman" w:cs="Times New Roman"/>
          <w:b/>
          <w:color w:val="auto"/>
        </w:rPr>
        <w:t>Правовой риск и риск потери деловой репутации</w:t>
      </w:r>
      <w:bookmarkEnd w:id="2"/>
      <w:r w:rsidRPr="002C3783">
        <w:rPr>
          <w:rFonts w:ascii="Times New Roman" w:hAnsi="Times New Roman" w:cs="Times New Roman"/>
          <w:b/>
          <w:color w:val="auto"/>
        </w:rPr>
        <w:t>.</w:t>
      </w:r>
    </w:p>
    <w:p w:rsidR="00BD443F" w:rsidRPr="002C3783" w:rsidRDefault="00BD443F" w:rsidP="008F45F5">
      <w:pPr>
        <w:pStyle w:val="HTML"/>
        <w:ind w:firstLine="540"/>
        <w:jc w:val="both"/>
        <w:rPr>
          <w:rFonts w:ascii="Times New Roman" w:hAnsi="Times New Roman" w:cs="Times New Roman"/>
          <w:color w:val="auto"/>
        </w:rPr>
      </w:pPr>
      <w:r w:rsidRPr="002C3783">
        <w:rPr>
          <w:rFonts w:ascii="Times New Roman" w:hAnsi="Times New Roman" w:cs="Times New Roman"/>
          <w:color w:val="auto"/>
        </w:rPr>
        <w:t>Правовой риск - риск возникновения у Банка убытков вследствие:</w:t>
      </w:r>
    </w:p>
    <w:p w:rsidR="00BD443F" w:rsidRPr="002C3783" w:rsidRDefault="00BD443F" w:rsidP="008F45F5">
      <w:pPr>
        <w:pStyle w:val="HTML"/>
        <w:ind w:firstLine="540"/>
        <w:jc w:val="both"/>
        <w:rPr>
          <w:rFonts w:ascii="Times New Roman" w:hAnsi="Times New Roman" w:cs="Times New Roman"/>
          <w:color w:val="auto"/>
        </w:rPr>
      </w:pPr>
      <w:r w:rsidRPr="002C3783">
        <w:rPr>
          <w:rFonts w:ascii="Times New Roman" w:hAnsi="Times New Roman" w:cs="Times New Roman"/>
          <w:color w:val="auto"/>
        </w:rPr>
        <w:t>- несоблюдения Банком требований нормативных правовых актов и заключенных договоров;</w:t>
      </w:r>
    </w:p>
    <w:p w:rsidR="00BD443F" w:rsidRPr="002C3783" w:rsidRDefault="00BD443F" w:rsidP="008F45F5">
      <w:pPr>
        <w:pStyle w:val="HTML"/>
        <w:ind w:firstLine="540"/>
        <w:jc w:val="both"/>
        <w:rPr>
          <w:rFonts w:ascii="Times New Roman" w:hAnsi="Times New Roman" w:cs="Times New Roman"/>
          <w:color w:val="auto"/>
        </w:rPr>
      </w:pPr>
      <w:r w:rsidRPr="002C3783">
        <w:rPr>
          <w:rFonts w:ascii="Times New Roman" w:hAnsi="Times New Roman" w:cs="Times New Roman"/>
          <w:color w:val="auto"/>
        </w:rPr>
        <w:t>- допускаемых правовых ошибок при осуществлении деятельности (неправильные юридические консультации или неверное составление документов, в том числе при рассмотрении спорных вопросов в судебных органах);</w:t>
      </w:r>
    </w:p>
    <w:p w:rsidR="00BD443F" w:rsidRPr="002C3783" w:rsidRDefault="00BD443F" w:rsidP="008F45F5">
      <w:pPr>
        <w:pStyle w:val="HTML"/>
        <w:ind w:firstLine="540"/>
        <w:jc w:val="both"/>
        <w:rPr>
          <w:rFonts w:ascii="Times New Roman" w:hAnsi="Times New Roman" w:cs="Times New Roman"/>
          <w:color w:val="auto"/>
        </w:rPr>
      </w:pPr>
      <w:r w:rsidRPr="002C3783">
        <w:rPr>
          <w:rFonts w:ascii="Times New Roman" w:hAnsi="Times New Roman" w:cs="Times New Roman"/>
          <w:color w:val="auto"/>
        </w:rPr>
        <w:t>- несовершенства правовой системы (противоречивость законодательства, отсутствие правовых норм по регулированию отдельных вопросов, возникающих в процессе деятельности Банка);</w:t>
      </w:r>
    </w:p>
    <w:p w:rsidR="00BD443F" w:rsidRPr="002C3783" w:rsidRDefault="00BD443F" w:rsidP="008F45F5">
      <w:pPr>
        <w:pStyle w:val="HTML"/>
        <w:ind w:firstLine="540"/>
        <w:jc w:val="both"/>
        <w:rPr>
          <w:rFonts w:ascii="Times New Roman" w:hAnsi="Times New Roman" w:cs="Times New Roman"/>
          <w:color w:val="auto"/>
        </w:rPr>
      </w:pPr>
      <w:r w:rsidRPr="002C3783">
        <w:rPr>
          <w:rFonts w:ascii="Times New Roman" w:hAnsi="Times New Roman" w:cs="Times New Roman"/>
          <w:color w:val="auto"/>
        </w:rPr>
        <w:t>- нарушения контрагентами нормативных правовых актов, а также условий заключенных договоров.</w:t>
      </w:r>
    </w:p>
    <w:p w:rsidR="00BD443F" w:rsidRPr="002C3783" w:rsidRDefault="00BD443F" w:rsidP="008F45F5">
      <w:pPr>
        <w:pStyle w:val="HTML"/>
        <w:ind w:firstLine="540"/>
        <w:jc w:val="both"/>
        <w:rPr>
          <w:rFonts w:ascii="Times New Roman" w:hAnsi="Times New Roman" w:cs="Times New Roman"/>
          <w:color w:val="auto"/>
        </w:rPr>
      </w:pPr>
      <w:r w:rsidRPr="002C3783">
        <w:rPr>
          <w:rFonts w:ascii="Times New Roman" w:hAnsi="Times New Roman" w:cs="Times New Roman"/>
          <w:color w:val="auto"/>
        </w:rPr>
        <w:lastRenderedPageBreak/>
        <w:t>Риск потери деловой репутации Банка (репутационный риск) - риск возникновения у Банка убытков в результате уменьшения числа клиентов (контрагентов) вследствие формирования в обществе негативного представления о финансовой устойчивости Банка, качестве оказываемых ею услуг или характере деятельности в целом. Политика Банка управления указанными связанными видами банковских рисков определяются СТБ 101 «Положение об организации управления правовым риском и риском потери деловой репутации в АКБ «Вятка банк» ОАО».</w:t>
      </w:r>
    </w:p>
    <w:p w:rsidR="00BD443F" w:rsidRPr="002C3783" w:rsidRDefault="00BD443F" w:rsidP="008F45F5">
      <w:pPr>
        <w:pStyle w:val="HTML"/>
        <w:ind w:firstLine="540"/>
        <w:jc w:val="both"/>
        <w:rPr>
          <w:rFonts w:ascii="Times New Roman" w:hAnsi="Times New Roman" w:cs="Times New Roman"/>
          <w:color w:val="auto"/>
        </w:rPr>
      </w:pPr>
      <w:r w:rsidRPr="002C3783">
        <w:rPr>
          <w:rFonts w:ascii="Times New Roman" w:hAnsi="Times New Roman" w:cs="Times New Roman"/>
          <w:color w:val="auto"/>
        </w:rPr>
        <w:t>В 2012 году существенно усилен штат Юридического управления Банка, включающего отделы правового обеспечения деятельности, судебно-претензионной работы, корпоративного управления, что позволило снизить правовые риски и риски потери деловой репутации.</w:t>
      </w:r>
    </w:p>
    <w:p w:rsidR="00BD443F" w:rsidRPr="008F404B" w:rsidRDefault="00BD443F" w:rsidP="008F45F5">
      <w:pPr>
        <w:pStyle w:val="1"/>
        <w:rPr>
          <w:rFonts w:ascii="Times New Roman" w:hAnsi="Times New Roman" w:cs="Times New Roman"/>
          <w:kern w:val="0"/>
          <w:lang w:val="ru-RU" w:eastAsia="ru-RU"/>
        </w:rPr>
      </w:pPr>
      <w:r w:rsidRPr="008F404B">
        <w:rPr>
          <w:rFonts w:ascii="Times New Roman" w:hAnsi="Times New Roman" w:cs="Times New Roman"/>
          <w:kern w:val="0"/>
          <w:lang w:val="ru-RU" w:eastAsia="ru-RU"/>
        </w:rPr>
        <w:t>8. СВЕДЕНИЯ ОБ УРОВНЕ ПРИНЯТОГО КРЕДИТНОГО РИСКА</w:t>
      </w:r>
    </w:p>
    <w:p w:rsidR="00BD443F" w:rsidRPr="002C3783" w:rsidRDefault="00BD443F" w:rsidP="008F45F5">
      <w:pPr>
        <w:autoSpaceDE w:val="0"/>
        <w:autoSpaceDN w:val="0"/>
        <w:adjustRightInd w:val="0"/>
        <w:ind w:left="110" w:right="134" w:firstLine="598"/>
        <w:jc w:val="both"/>
        <w:rPr>
          <w:sz w:val="20"/>
          <w:szCs w:val="20"/>
        </w:rPr>
      </w:pPr>
      <w:r w:rsidRPr="002C3783">
        <w:rPr>
          <w:sz w:val="20"/>
          <w:szCs w:val="20"/>
        </w:rPr>
        <w:t xml:space="preserve">Информация об активах с просроченными сроками погашения на 01.01.2013 года. </w:t>
      </w:r>
    </w:p>
    <w:p w:rsidR="00BD443F" w:rsidRPr="002C3783" w:rsidRDefault="00BD443F" w:rsidP="008F45F5">
      <w:pPr>
        <w:autoSpaceDE w:val="0"/>
        <w:autoSpaceDN w:val="0"/>
        <w:adjustRightInd w:val="0"/>
        <w:ind w:left="7898" w:right="134" w:firstLine="598"/>
        <w:jc w:val="both"/>
        <w:rPr>
          <w:sz w:val="20"/>
          <w:szCs w:val="20"/>
        </w:rPr>
      </w:pPr>
      <w:r w:rsidRPr="002C3783">
        <w:rPr>
          <w:sz w:val="20"/>
          <w:szCs w:val="20"/>
        </w:rPr>
        <w:t xml:space="preserve">        (тыс. руб.)</w:t>
      </w:r>
    </w:p>
    <w:tbl>
      <w:tblPr>
        <w:tblW w:w="97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firstRow="1" w:lastRow="1" w:firstColumn="1" w:lastColumn="1" w:noHBand="0" w:noVBand="0"/>
      </w:tblPr>
      <w:tblGrid>
        <w:gridCol w:w="2217"/>
        <w:gridCol w:w="1617"/>
        <w:gridCol w:w="1578"/>
        <w:gridCol w:w="1482"/>
        <w:gridCol w:w="1440"/>
        <w:gridCol w:w="1398"/>
      </w:tblGrid>
      <w:tr w:rsidR="00BD443F" w:rsidRPr="002C3783" w:rsidTr="00DA729A">
        <w:trPr>
          <w:jc w:val="center"/>
        </w:trPr>
        <w:tc>
          <w:tcPr>
            <w:tcW w:w="3834" w:type="dxa"/>
            <w:gridSpan w:val="2"/>
            <w:vMerge w:val="restart"/>
          </w:tcPr>
          <w:p w:rsidR="00BD443F" w:rsidRPr="002C3783" w:rsidRDefault="00BD443F" w:rsidP="00DA729A">
            <w:pPr>
              <w:autoSpaceDE w:val="0"/>
              <w:autoSpaceDN w:val="0"/>
              <w:adjustRightInd w:val="0"/>
              <w:ind w:right="134"/>
              <w:jc w:val="center"/>
              <w:rPr>
                <w:b/>
                <w:sz w:val="20"/>
                <w:szCs w:val="20"/>
              </w:rPr>
            </w:pPr>
            <w:r w:rsidRPr="002C3783">
              <w:rPr>
                <w:b/>
                <w:sz w:val="20"/>
                <w:szCs w:val="20"/>
              </w:rPr>
              <w:t>Вид актива</w:t>
            </w:r>
          </w:p>
        </w:tc>
        <w:tc>
          <w:tcPr>
            <w:tcW w:w="5898" w:type="dxa"/>
            <w:gridSpan w:val="4"/>
          </w:tcPr>
          <w:p w:rsidR="00BD443F" w:rsidRPr="002C3783" w:rsidRDefault="00BD443F" w:rsidP="00DA729A">
            <w:pPr>
              <w:autoSpaceDE w:val="0"/>
              <w:autoSpaceDN w:val="0"/>
              <w:adjustRightInd w:val="0"/>
              <w:ind w:right="134"/>
              <w:jc w:val="center"/>
              <w:rPr>
                <w:b/>
                <w:sz w:val="20"/>
                <w:szCs w:val="20"/>
              </w:rPr>
            </w:pPr>
            <w:r w:rsidRPr="002C3783">
              <w:rPr>
                <w:b/>
                <w:sz w:val="20"/>
                <w:szCs w:val="20"/>
              </w:rPr>
              <w:t>Длительность просроченной задолженности</w:t>
            </w:r>
          </w:p>
        </w:tc>
      </w:tr>
      <w:tr w:rsidR="00BD443F" w:rsidRPr="002C3783" w:rsidTr="00DA729A">
        <w:trPr>
          <w:jc w:val="center"/>
        </w:trPr>
        <w:tc>
          <w:tcPr>
            <w:tcW w:w="3834" w:type="dxa"/>
            <w:gridSpan w:val="2"/>
            <w:vMerge/>
          </w:tcPr>
          <w:p w:rsidR="00BD443F" w:rsidRPr="002C3783" w:rsidRDefault="00BD443F" w:rsidP="00DA729A">
            <w:pPr>
              <w:autoSpaceDE w:val="0"/>
              <w:autoSpaceDN w:val="0"/>
              <w:adjustRightInd w:val="0"/>
              <w:ind w:right="134"/>
              <w:jc w:val="both"/>
              <w:rPr>
                <w:b/>
                <w:sz w:val="20"/>
                <w:szCs w:val="20"/>
              </w:rPr>
            </w:pPr>
          </w:p>
        </w:tc>
        <w:tc>
          <w:tcPr>
            <w:tcW w:w="1578" w:type="dxa"/>
          </w:tcPr>
          <w:p w:rsidR="00BD443F" w:rsidRPr="002C3783" w:rsidRDefault="00BD443F" w:rsidP="00DA729A">
            <w:pPr>
              <w:autoSpaceDE w:val="0"/>
              <w:autoSpaceDN w:val="0"/>
              <w:adjustRightInd w:val="0"/>
              <w:ind w:right="134"/>
              <w:jc w:val="center"/>
              <w:rPr>
                <w:b/>
                <w:sz w:val="20"/>
                <w:szCs w:val="20"/>
              </w:rPr>
            </w:pPr>
            <w:r w:rsidRPr="002C3783">
              <w:rPr>
                <w:b/>
                <w:sz w:val="20"/>
                <w:szCs w:val="20"/>
              </w:rPr>
              <w:t>до 30 дней</w:t>
            </w:r>
          </w:p>
        </w:tc>
        <w:tc>
          <w:tcPr>
            <w:tcW w:w="1482" w:type="dxa"/>
          </w:tcPr>
          <w:p w:rsidR="00BD443F" w:rsidRPr="002C3783" w:rsidRDefault="00BD443F" w:rsidP="00DA729A">
            <w:pPr>
              <w:autoSpaceDE w:val="0"/>
              <w:autoSpaceDN w:val="0"/>
              <w:adjustRightInd w:val="0"/>
              <w:ind w:right="134"/>
              <w:jc w:val="center"/>
              <w:rPr>
                <w:b/>
                <w:sz w:val="20"/>
                <w:szCs w:val="20"/>
              </w:rPr>
            </w:pPr>
            <w:r w:rsidRPr="002C3783">
              <w:rPr>
                <w:b/>
                <w:sz w:val="20"/>
                <w:szCs w:val="20"/>
              </w:rPr>
              <w:t>от 31 до 90 дней</w:t>
            </w:r>
          </w:p>
        </w:tc>
        <w:tc>
          <w:tcPr>
            <w:tcW w:w="1440" w:type="dxa"/>
          </w:tcPr>
          <w:p w:rsidR="00BD443F" w:rsidRPr="002C3783" w:rsidRDefault="00BD443F" w:rsidP="00DA729A">
            <w:pPr>
              <w:autoSpaceDE w:val="0"/>
              <w:autoSpaceDN w:val="0"/>
              <w:adjustRightInd w:val="0"/>
              <w:ind w:right="134"/>
              <w:jc w:val="center"/>
              <w:rPr>
                <w:b/>
                <w:sz w:val="20"/>
                <w:szCs w:val="20"/>
              </w:rPr>
            </w:pPr>
            <w:r w:rsidRPr="002C3783">
              <w:rPr>
                <w:b/>
                <w:sz w:val="20"/>
                <w:szCs w:val="20"/>
              </w:rPr>
              <w:t>от 91 до 180 дней</w:t>
            </w:r>
          </w:p>
        </w:tc>
        <w:tc>
          <w:tcPr>
            <w:tcW w:w="1398" w:type="dxa"/>
          </w:tcPr>
          <w:p w:rsidR="00BD443F" w:rsidRPr="002C3783" w:rsidRDefault="00BD443F" w:rsidP="00DA729A">
            <w:pPr>
              <w:autoSpaceDE w:val="0"/>
              <w:autoSpaceDN w:val="0"/>
              <w:adjustRightInd w:val="0"/>
              <w:ind w:right="-50"/>
              <w:jc w:val="center"/>
              <w:rPr>
                <w:b/>
                <w:sz w:val="20"/>
                <w:szCs w:val="20"/>
              </w:rPr>
            </w:pPr>
            <w:r w:rsidRPr="002C3783">
              <w:rPr>
                <w:b/>
                <w:sz w:val="20"/>
                <w:szCs w:val="20"/>
              </w:rPr>
              <w:t>свыше 180 дней</w:t>
            </w:r>
          </w:p>
        </w:tc>
      </w:tr>
      <w:tr w:rsidR="00BD443F" w:rsidRPr="002C3783" w:rsidTr="00DA729A">
        <w:trPr>
          <w:jc w:val="center"/>
        </w:trPr>
        <w:tc>
          <w:tcPr>
            <w:tcW w:w="2217" w:type="dxa"/>
            <w:vMerge w:val="restart"/>
            <w:vAlign w:val="center"/>
          </w:tcPr>
          <w:p w:rsidR="00BD443F" w:rsidRPr="002C3783" w:rsidRDefault="00BD443F" w:rsidP="00DA729A">
            <w:pPr>
              <w:autoSpaceDE w:val="0"/>
              <w:autoSpaceDN w:val="0"/>
              <w:adjustRightInd w:val="0"/>
              <w:ind w:right="134"/>
              <w:rPr>
                <w:sz w:val="20"/>
                <w:szCs w:val="20"/>
              </w:rPr>
            </w:pPr>
            <w:r w:rsidRPr="002C3783">
              <w:rPr>
                <w:sz w:val="20"/>
                <w:szCs w:val="20"/>
              </w:rPr>
              <w:t>кредиты (займы) предоставленные</w:t>
            </w:r>
          </w:p>
        </w:tc>
        <w:tc>
          <w:tcPr>
            <w:tcW w:w="1617" w:type="dxa"/>
            <w:vAlign w:val="center"/>
          </w:tcPr>
          <w:p w:rsidR="00BD443F" w:rsidRPr="002C3783" w:rsidRDefault="00BD443F" w:rsidP="00DA729A">
            <w:pPr>
              <w:autoSpaceDE w:val="0"/>
              <w:autoSpaceDN w:val="0"/>
              <w:adjustRightInd w:val="0"/>
              <w:ind w:right="134"/>
              <w:rPr>
                <w:sz w:val="20"/>
                <w:szCs w:val="20"/>
              </w:rPr>
            </w:pPr>
            <w:r w:rsidRPr="002C3783">
              <w:rPr>
                <w:sz w:val="20"/>
                <w:szCs w:val="20"/>
              </w:rPr>
              <w:t>Задолженность</w:t>
            </w:r>
          </w:p>
        </w:tc>
        <w:tc>
          <w:tcPr>
            <w:tcW w:w="1578" w:type="dxa"/>
            <w:vAlign w:val="bottom"/>
          </w:tcPr>
          <w:p w:rsidR="00BD443F" w:rsidRPr="002C3783" w:rsidRDefault="00BD443F" w:rsidP="00DA729A">
            <w:pPr>
              <w:autoSpaceDE w:val="0"/>
              <w:autoSpaceDN w:val="0"/>
              <w:adjustRightInd w:val="0"/>
              <w:ind w:right="134"/>
              <w:jc w:val="right"/>
              <w:rPr>
                <w:sz w:val="20"/>
                <w:szCs w:val="20"/>
              </w:rPr>
            </w:pPr>
            <w:r w:rsidRPr="002C3783">
              <w:rPr>
                <w:sz w:val="20"/>
                <w:szCs w:val="20"/>
              </w:rPr>
              <w:t>86 299</w:t>
            </w:r>
          </w:p>
        </w:tc>
        <w:tc>
          <w:tcPr>
            <w:tcW w:w="1482" w:type="dxa"/>
            <w:vAlign w:val="bottom"/>
          </w:tcPr>
          <w:p w:rsidR="00BD443F" w:rsidRPr="002C3783" w:rsidRDefault="00BD443F" w:rsidP="00DA729A">
            <w:pPr>
              <w:autoSpaceDE w:val="0"/>
              <w:autoSpaceDN w:val="0"/>
              <w:adjustRightInd w:val="0"/>
              <w:ind w:right="134"/>
              <w:jc w:val="right"/>
              <w:rPr>
                <w:sz w:val="20"/>
                <w:szCs w:val="20"/>
              </w:rPr>
            </w:pPr>
            <w:r w:rsidRPr="002C3783">
              <w:rPr>
                <w:sz w:val="20"/>
                <w:szCs w:val="20"/>
              </w:rPr>
              <w:t>31 578</w:t>
            </w:r>
          </w:p>
        </w:tc>
        <w:tc>
          <w:tcPr>
            <w:tcW w:w="1440" w:type="dxa"/>
            <w:vAlign w:val="bottom"/>
          </w:tcPr>
          <w:p w:rsidR="00BD443F" w:rsidRPr="002C3783" w:rsidRDefault="00BD443F" w:rsidP="00DA729A">
            <w:pPr>
              <w:autoSpaceDE w:val="0"/>
              <w:autoSpaceDN w:val="0"/>
              <w:adjustRightInd w:val="0"/>
              <w:ind w:right="134"/>
              <w:jc w:val="right"/>
              <w:rPr>
                <w:sz w:val="20"/>
                <w:szCs w:val="20"/>
              </w:rPr>
            </w:pPr>
            <w:r w:rsidRPr="002C3783">
              <w:rPr>
                <w:sz w:val="20"/>
                <w:szCs w:val="20"/>
              </w:rPr>
              <w:t>23 215</w:t>
            </w:r>
          </w:p>
        </w:tc>
        <w:tc>
          <w:tcPr>
            <w:tcW w:w="1398" w:type="dxa"/>
            <w:vAlign w:val="bottom"/>
          </w:tcPr>
          <w:p w:rsidR="00BD443F" w:rsidRPr="002C3783" w:rsidRDefault="00BD443F" w:rsidP="00DA729A">
            <w:pPr>
              <w:autoSpaceDE w:val="0"/>
              <w:autoSpaceDN w:val="0"/>
              <w:adjustRightInd w:val="0"/>
              <w:ind w:right="134"/>
              <w:jc w:val="right"/>
              <w:rPr>
                <w:sz w:val="20"/>
                <w:szCs w:val="20"/>
              </w:rPr>
            </w:pPr>
            <w:r w:rsidRPr="002C3783">
              <w:rPr>
                <w:sz w:val="20"/>
                <w:szCs w:val="20"/>
              </w:rPr>
              <w:t>119 918</w:t>
            </w:r>
          </w:p>
        </w:tc>
      </w:tr>
      <w:tr w:rsidR="00BD443F" w:rsidRPr="002C3783" w:rsidTr="00DA729A">
        <w:trPr>
          <w:jc w:val="center"/>
        </w:trPr>
        <w:tc>
          <w:tcPr>
            <w:tcW w:w="2217" w:type="dxa"/>
            <w:vMerge/>
            <w:vAlign w:val="center"/>
          </w:tcPr>
          <w:p w:rsidR="00BD443F" w:rsidRPr="002C3783" w:rsidRDefault="00BD443F" w:rsidP="00DA729A">
            <w:pPr>
              <w:autoSpaceDE w:val="0"/>
              <w:autoSpaceDN w:val="0"/>
              <w:adjustRightInd w:val="0"/>
              <w:ind w:right="134"/>
              <w:rPr>
                <w:sz w:val="20"/>
                <w:szCs w:val="20"/>
              </w:rPr>
            </w:pPr>
          </w:p>
        </w:tc>
        <w:tc>
          <w:tcPr>
            <w:tcW w:w="1617" w:type="dxa"/>
            <w:vAlign w:val="center"/>
          </w:tcPr>
          <w:p w:rsidR="00BD443F" w:rsidRPr="002C3783" w:rsidRDefault="00BD443F" w:rsidP="00DA729A">
            <w:pPr>
              <w:autoSpaceDE w:val="0"/>
              <w:autoSpaceDN w:val="0"/>
              <w:adjustRightInd w:val="0"/>
              <w:ind w:right="134"/>
              <w:rPr>
                <w:sz w:val="20"/>
                <w:szCs w:val="20"/>
              </w:rPr>
            </w:pPr>
            <w:r w:rsidRPr="002C3783">
              <w:rPr>
                <w:sz w:val="20"/>
                <w:szCs w:val="20"/>
              </w:rPr>
              <w:t>РВП</w:t>
            </w:r>
          </w:p>
        </w:tc>
        <w:tc>
          <w:tcPr>
            <w:tcW w:w="1578" w:type="dxa"/>
            <w:vAlign w:val="bottom"/>
          </w:tcPr>
          <w:p w:rsidR="00BD443F" w:rsidRPr="002C3783" w:rsidRDefault="00BD443F" w:rsidP="00DA729A">
            <w:pPr>
              <w:autoSpaceDE w:val="0"/>
              <w:autoSpaceDN w:val="0"/>
              <w:adjustRightInd w:val="0"/>
              <w:ind w:right="134"/>
              <w:jc w:val="center"/>
              <w:rPr>
                <w:sz w:val="20"/>
                <w:szCs w:val="20"/>
                <w:lang w:val="en-US"/>
              </w:rPr>
            </w:pPr>
            <w:r w:rsidRPr="002C3783">
              <w:rPr>
                <w:sz w:val="20"/>
                <w:szCs w:val="20"/>
                <w:lang w:val="en-US"/>
              </w:rPr>
              <w:t xml:space="preserve">               4 666</w:t>
            </w:r>
          </w:p>
        </w:tc>
        <w:tc>
          <w:tcPr>
            <w:tcW w:w="1482" w:type="dxa"/>
            <w:vAlign w:val="bottom"/>
          </w:tcPr>
          <w:p w:rsidR="00BD443F" w:rsidRPr="002C3783" w:rsidRDefault="00BD443F" w:rsidP="00DA729A">
            <w:pPr>
              <w:autoSpaceDE w:val="0"/>
              <w:autoSpaceDN w:val="0"/>
              <w:adjustRightInd w:val="0"/>
              <w:ind w:right="134"/>
              <w:jc w:val="right"/>
              <w:rPr>
                <w:sz w:val="20"/>
                <w:szCs w:val="20"/>
                <w:lang w:val="en-US"/>
              </w:rPr>
            </w:pPr>
            <w:r w:rsidRPr="002C3783">
              <w:rPr>
                <w:sz w:val="20"/>
                <w:szCs w:val="20"/>
                <w:lang w:val="en-US"/>
              </w:rPr>
              <w:t>6 962</w:t>
            </w:r>
          </w:p>
        </w:tc>
        <w:tc>
          <w:tcPr>
            <w:tcW w:w="1440" w:type="dxa"/>
            <w:vAlign w:val="bottom"/>
          </w:tcPr>
          <w:p w:rsidR="00BD443F" w:rsidRPr="002C3783" w:rsidRDefault="00BD443F" w:rsidP="00DA729A">
            <w:pPr>
              <w:autoSpaceDE w:val="0"/>
              <w:autoSpaceDN w:val="0"/>
              <w:adjustRightInd w:val="0"/>
              <w:ind w:right="-10"/>
              <w:jc w:val="center"/>
              <w:rPr>
                <w:sz w:val="20"/>
                <w:szCs w:val="20"/>
                <w:lang w:val="en-US"/>
              </w:rPr>
            </w:pPr>
            <w:r w:rsidRPr="002C3783">
              <w:rPr>
                <w:sz w:val="20"/>
                <w:szCs w:val="20"/>
                <w:lang w:val="en-US"/>
              </w:rPr>
              <w:t xml:space="preserve">          21 720</w:t>
            </w:r>
          </w:p>
        </w:tc>
        <w:tc>
          <w:tcPr>
            <w:tcW w:w="1398" w:type="dxa"/>
            <w:vAlign w:val="bottom"/>
          </w:tcPr>
          <w:p w:rsidR="00BD443F" w:rsidRPr="002C3783" w:rsidRDefault="00BD443F" w:rsidP="00DA729A">
            <w:pPr>
              <w:autoSpaceDE w:val="0"/>
              <w:autoSpaceDN w:val="0"/>
              <w:adjustRightInd w:val="0"/>
              <w:ind w:right="134"/>
              <w:jc w:val="center"/>
              <w:rPr>
                <w:sz w:val="20"/>
                <w:szCs w:val="20"/>
                <w:lang w:val="en-US"/>
              </w:rPr>
            </w:pPr>
            <w:r w:rsidRPr="002C3783">
              <w:rPr>
                <w:sz w:val="20"/>
                <w:szCs w:val="20"/>
                <w:lang w:val="en-US"/>
              </w:rPr>
              <w:t xml:space="preserve">          88 540</w:t>
            </w:r>
          </w:p>
        </w:tc>
      </w:tr>
      <w:tr w:rsidR="00BD443F" w:rsidRPr="002C3783" w:rsidTr="00DA729A">
        <w:trPr>
          <w:jc w:val="center"/>
        </w:trPr>
        <w:tc>
          <w:tcPr>
            <w:tcW w:w="2217" w:type="dxa"/>
            <w:vMerge w:val="restart"/>
            <w:vAlign w:val="center"/>
          </w:tcPr>
          <w:p w:rsidR="00BD443F" w:rsidRPr="002C3783" w:rsidRDefault="00BD443F" w:rsidP="00DA729A">
            <w:pPr>
              <w:autoSpaceDE w:val="0"/>
              <w:autoSpaceDN w:val="0"/>
              <w:adjustRightInd w:val="0"/>
              <w:ind w:right="134"/>
              <w:rPr>
                <w:sz w:val="20"/>
                <w:szCs w:val="20"/>
              </w:rPr>
            </w:pPr>
            <w:r w:rsidRPr="002C3783">
              <w:rPr>
                <w:sz w:val="20"/>
                <w:szCs w:val="20"/>
              </w:rPr>
              <w:t>размещенные депозиты</w:t>
            </w:r>
          </w:p>
        </w:tc>
        <w:tc>
          <w:tcPr>
            <w:tcW w:w="1617" w:type="dxa"/>
            <w:vAlign w:val="center"/>
          </w:tcPr>
          <w:p w:rsidR="00BD443F" w:rsidRPr="002C3783" w:rsidRDefault="00BD443F" w:rsidP="00DA729A">
            <w:pPr>
              <w:autoSpaceDE w:val="0"/>
              <w:autoSpaceDN w:val="0"/>
              <w:adjustRightInd w:val="0"/>
              <w:ind w:right="134"/>
              <w:rPr>
                <w:sz w:val="20"/>
                <w:szCs w:val="20"/>
              </w:rPr>
            </w:pPr>
            <w:r w:rsidRPr="002C3783">
              <w:rPr>
                <w:sz w:val="20"/>
                <w:szCs w:val="20"/>
              </w:rPr>
              <w:t>Задолженность</w:t>
            </w:r>
          </w:p>
        </w:tc>
        <w:tc>
          <w:tcPr>
            <w:tcW w:w="1578"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482"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440"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398"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r>
      <w:tr w:rsidR="00BD443F" w:rsidRPr="002C3783" w:rsidTr="00DA729A">
        <w:trPr>
          <w:jc w:val="center"/>
        </w:trPr>
        <w:tc>
          <w:tcPr>
            <w:tcW w:w="2217" w:type="dxa"/>
            <w:vMerge/>
            <w:vAlign w:val="center"/>
          </w:tcPr>
          <w:p w:rsidR="00BD443F" w:rsidRPr="002C3783" w:rsidRDefault="00BD443F" w:rsidP="00DA729A">
            <w:pPr>
              <w:autoSpaceDE w:val="0"/>
              <w:autoSpaceDN w:val="0"/>
              <w:adjustRightInd w:val="0"/>
              <w:ind w:right="134"/>
              <w:rPr>
                <w:sz w:val="20"/>
                <w:szCs w:val="20"/>
              </w:rPr>
            </w:pPr>
          </w:p>
        </w:tc>
        <w:tc>
          <w:tcPr>
            <w:tcW w:w="1617" w:type="dxa"/>
            <w:vAlign w:val="center"/>
          </w:tcPr>
          <w:p w:rsidR="00BD443F" w:rsidRPr="002C3783" w:rsidRDefault="00BD443F" w:rsidP="00DA729A">
            <w:pPr>
              <w:autoSpaceDE w:val="0"/>
              <w:autoSpaceDN w:val="0"/>
              <w:adjustRightInd w:val="0"/>
              <w:ind w:right="134"/>
              <w:rPr>
                <w:sz w:val="20"/>
                <w:szCs w:val="20"/>
              </w:rPr>
            </w:pPr>
            <w:r w:rsidRPr="002C3783">
              <w:rPr>
                <w:sz w:val="20"/>
                <w:szCs w:val="20"/>
              </w:rPr>
              <w:t>РВП</w:t>
            </w:r>
          </w:p>
        </w:tc>
        <w:tc>
          <w:tcPr>
            <w:tcW w:w="1578"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482"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440"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398"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r>
      <w:tr w:rsidR="00BD443F" w:rsidRPr="002C3783" w:rsidTr="00DA729A">
        <w:trPr>
          <w:jc w:val="center"/>
        </w:trPr>
        <w:tc>
          <w:tcPr>
            <w:tcW w:w="2217" w:type="dxa"/>
            <w:vMerge w:val="restart"/>
            <w:vAlign w:val="center"/>
          </w:tcPr>
          <w:p w:rsidR="00BD443F" w:rsidRPr="002C3783" w:rsidRDefault="00BD443F" w:rsidP="00DA729A">
            <w:pPr>
              <w:autoSpaceDE w:val="0"/>
              <w:autoSpaceDN w:val="0"/>
              <w:adjustRightInd w:val="0"/>
              <w:ind w:right="134"/>
              <w:rPr>
                <w:sz w:val="20"/>
                <w:szCs w:val="20"/>
              </w:rPr>
            </w:pPr>
            <w:r w:rsidRPr="002C3783">
              <w:rPr>
                <w:sz w:val="20"/>
                <w:szCs w:val="20"/>
              </w:rPr>
              <w:t>учтенные векселя</w:t>
            </w:r>
          </w:p>
        </w:tc>
        <w:tc>
          <w:tcPr>
            <w:tcW w:w="1617" w:type="dxa"/>
            <w:vAlign w:val="center"/>
          </w:tcPr>
          <w:p w:rsidR="00BD443F" w:rsidRPr="002C3783" w:rsidRDefault="00BD443F" w:rsidP="00DA729A">
            <w:pPr>
              <w:autoSpaceDE w:val="0"/>
              <w:autoSpaceDN w:val="0"/>
              <w:adjustRightInd w:val="0"/>
              <w:ind w:right="134"/>
              <w:rPr>
                <w:sz w:val="20"/>
                <w:szCs w:val="20"/>
              </w:rPr>
            </w:pPr>
            <w:r w:rsidRPr="002C3783">
              <w:rPr>
                <w:sz w:val="20"/>
                <w:szCs w:val="20"/>
              </w:rPr>
              <w:t>Задолженность</w:t>
            </w:r>
          </w:p>
        </w:tc>
        <w:tc>
          <w:tcPr>
            <w:tcW w:w="1578"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482"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440"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398"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r>
      <w:tr w:rsidR="00BD443F" w:rsidRPr="002C3783" w:rsidTr="00DA729A">
        <w:trPr>
          <w:jc w:val="center"/>
        </w:trPr>
        <w:tc>
          <w:tcPr>
            <w:tcW w:w="2217" w:type="dxa"/>
            <w:vMerge/>
            <w:vAlign w:val="center"/>
          </w:tcPr>
          <w:p w:rsidR="00BD443F" w:rsidRPr="002C3783" w:rsidRDefault="00BD443F" w:rsidP="00DA729A">
            <w:pPr>
              <w:autoSpaceDE w:val="0"/>
              <w:autoSpaceDN w:val="0"/>
              <w:adjustRightInd w:val="0"/>
              <w:ind w:right="134"/>
              <w:rPr>
                <w:sz w:val="20"/>
                <w:szCs w:val="20"/>
              </w:rPr>
            </w:pPr>
          </w:p>
        </w:tc>
        <w:tc>
          <w:tcPr>
            <w:tcW w:w="1617" w:type="dxa"/>
            <w:vAlign w:val="center"/>
          </w:tcPr>
          <w:p w:rsidR="00BD443F" w:rsidRPr="002C3783" w:rsidRDefault="00BD443F" w:rsidP="00DA729A">
            <w:pPr>
              <w:autoSpaceDE w:val="0"/>
              <w:autoSpaceDN w:val="0"/>
              <w:adjustRightInd w:val="0"/>
              <w:ind w:right="134"/>
              <w:rPr>
                <w:sz w:val="20"/>
                <w:szCs w:val="20"/>
              </w:rPr>
            </w:pPr>
            <w:r w:rsidRPr="002C3783">
              <w:rPr>
                <w:sz w:val="20"/>
                <w:szCs w:val="20"/>
              </w:rPr>
              <w:t>РВП</w:t>
            </w:r>
          </w:p>
        </w:tc>
        <w:tc>
          <w:tcPr>
            <w:tcW w:w="1578"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482"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440"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398"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r>
      <w:tr w:rsidR="00BD443F" w:rsidRPr="002C3783" w:rsidTr="00DA729A">
        <w:trPr>
          <w:trHeight w:val="728"/>
          <w:jc w:val="center"/>
        </w:trPr>
        <w:tc>
          <w:tcPr>
            <w:tcW w:w="2217" w:type="dxa"/>
            <w:vMerge w:val="restart"/>
            <w:vAlign w:val="center"/>
          </w:tcPr>
          <w:p w:rsidR="00BD443F" w:rsidRPr="002C3783" w:rsidRDefault="00BD443F" w:rsidP="00DA729A">
            <w:pPr>
              <w:autoSpaceDE w:val="0"/>
              <w:autoSpaceDN w:val="0"/>
              <w:adjustRightInd w:val="0"/>
              <w:ind w:right="134"/>
              <w:rPr>
                <w:sz w:val="20"/>
                <w:szCs w:val="20"/>
              </w:rPr>
            </w:pPr>
            <w:r w:rsidRPr="002C3783">
              <w:rPr>
                <w:sz w:val="20"/>
                <w:szCs w:val="20"/>
              </w:rPr>
              <w:t>денежные требования по сделкам финансирования под уступку денежного требования (факторинг)</w:t>
            </w:r>
          </w:p>
        </w:tc>
        <w:tc>
          <w:tcPr>
            <w:tcW w:w="1617" w:type="dxa"/>
            <w:vAlign w:val="center"/>
          </w:tcPr>
          <w:p w:rsidR="00BD443F" w:rsidRPr="002C3783" w:rsidRDefault="00BD443F" w:rsidP="00DA729A">
            <w:pPr>
              <w:autoSpaceDE w:val="0"/>
              <w:autoSpaceDN w:val="0"/>
              <w:adjustRightInd w:val="0"/>
              <w:ind w:right="134"/>
              <w:rPr>
                <w:sz w:val="20"/>
                <w:szCs w:val="20"/>
              </w:rPr>
            </w:pPr>
            <w:r w:rsidRPr="002C3783">
              <w:rPr>
                <w:sz w:val="20"/>
                <w:szCs w:val="20"/>
              </w:rPr>
              <w:t>Задолженность</w:t>
            </w:r>
          </w:p>
        </w:tc>
        <w:tc>
          <w:tcPr>
            <w:tcW w:w="1578"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482"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440"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398"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r>
      <w:tr w:rsidR="00BD443F" w:rsidRPr="002C3783" w:rsidTr="00DA729A">
        <w:trPr>
          <w:jc w:val="center"/>
        </w:trPr>
        <w:tc>
          <w:tcPr>
            <w:tcW w:w="2217" w:type="dxa"/>
            <w:vMerge/>
            <w:vAlign w:val="center"/>
          </w:tcPr>
          <w:p w:rsidR="00BD443F" w:rsidRPr="002C3783" w:rsidRDefault="00BD443F" w:rsidP="00DA729A">
            <w:pPr>
              <w:autoSpaceDE w:val="0"/>
              <w:autoSpaceDN w:val="0"/>
              <w:adjustRightInd w:val="0"/>
              <w:ind w:right="134"/>
              <w:rPr>
                <w:sz w:val="20"/>
                <w:szCs w:val="20"/>
              </w:rPr>
            </w:pPr>
          </w:p>
        </w:tc>
        <w:tc>
          <w:tcPr>
            <w:tcW w:w="1617" w:type="dxa"/>
            <w:vAlign w:val="center"/>
          </w:tcPr>
          <w:p w:rsidR="00BD443F" w:rsidRPr="002C3783" w:rsidRDefault="00BD443F" w:rsidP="00DA729A">
            <w:pPr>
              <w:autoSpaceDE w:val="0"/>
              <w:autoSpaceDN w:val="0"/>
              <w:adjustRightInd w:val="0"/>
              <w:ind w:right="134"/>
              <w:rPr>
                <w:sz w:val="20"/>
                <w:szCs w:val="20"/>
              </w:rPr>
            </w:pPr>
            <w:r w:rsidRPr="002C3783">
              <w:rPr>
                <w:sz w:val="20"/>
                <w:szCs w:val="20"/>
              </w:rPr>
              <w:t>РВП</w:t>
            </w:r>
          </w:p>
        </w:tc>
        <w:tc>
          <w:tcPr>
            <w:tcW w:w="1578"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482"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440"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398"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r>
      <w:tr w:rsidR="00BD443F" w:rsidRPr="002C3783" w:rsidTr="00DA729A">
        <w:trPr>
          <w:trHeight w:val="313"/>
          <w:jc w:val="center"/>
        </w:trPr>
        <w:tc>
          <w:tcPr>
            <w:tcW w:w="2217" w:type="dxa"/>
            <w:vMerge w:val="restart"/>
            <w:vAlign w:val="center"/>
          </w:tcPr>
          <w:p w:rsidR="00BD443F" w:rsidRPr="002C3783" w:rsidRDefault="00BD443F" w:rsidP="00DA729A">
            <w:pPr>
              <w:autoSpaceDE w:val="0"/>
              <w:autoSpaceDN w:val="0"/>
              <w:adjustRightInd w:val="0"/>
              <w:ind w:right="134"/>
              <w:rPr>
                <w:sz w:val="20"/>
                <w:szCs w:val="20"/>
              </w:rPr>
            </w:pPr>
            <w:r w:rsidRPr="002C3783">
              <w:rPr>
                <w:sz w:val="20"/>
                <w:szCs w:val="20"/>
              </w:rPr>
              <w:t>требования по сделкам по приобретению права требования</w:t>
            </w:r>
          </w:p>
        </w:tc>
        <w:tc>
          <w:tcPr>
            <w:tcW w:w="1617" w:type="dxa"/>
            <w:vAlign w:val="center"/>
          </w:tcPr>
          <w:p w:rsidR="00BD443F" w:rsidRPr="002C3783" w:rsidRDefault="00BD443F" w:rsidP="00DA729A">
            <w:pPr>
              <w:autoSpaceDE w:val="0"/>
              <w:autoSpaceDN w:val="0"/>
              <w:adjustRightInd w:val="0"/>
              <w:ind w:right="134"/>
              <w:rPr>
                <w:sz w:val="20"/>
                <w:szCs w:val="20"/>
              </w:rPr>
            </w:pPr>
            <w:r w:rsidRPr="002C3783">
              <w:rPr>
                <w:sz w:val="20"/>
                <w:szCs w:val="20"/>
              </w:rPr>
              <w:t>Задолженность</w:t>
            </w:r>
          </w:p>
        </w:tc>
        <w:tc>
          <w:tcPr>
            <w:tcW w:w="1578"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482"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440"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398"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r>
      <w:tr w:rsidR="00BD443F" w:rsidRPr="002C3783" w:rsidTr="00DA729A">
        <w:trPr>
          <w:jc w:val="center"/>
        </w:trPr>
        <w:tc>
          <w:tcPr>
            <w:tcW w:w="2217" w:type="dxa"/>
            <w:vMerge/>
            <w:vAlign w:val="center"/>
          </w:tcPr>
          <w:p w:rsidR="00BD443F" w:rsidRPr="002C3783" w:rsidRDefault="00BD443F" w:rsidP="00DA729A">
            <w:pPr>
              <w:autoSpaceDE w:val="0"/>
              <w:autoSpaceDN w:val="0"/>
              <w:adjustRightInd w:val="0"/>
              <w:ind w:right="134"/>
              <w:rPr>
                <w:sz w:val="20"/>
                <w:szCs w:val="20"/>
              </w:rPr>
            </w:pPr>
          </w:p>
        </w:tc>
        <w:tc>
          <w:tcPr>
            <w:tcW w:w="1617" w:type="dxa"/>
            <w:vAlign w:val="center"/>
          </w:tcPr>
          <w:p w:rsidR="00BD443F" w:rsidRPr="002C3783" w:rsidRDefault="00BD443F" w:rsidP="00DA729A">
            <w:pPr>
              <w:autoSpaceDE w:val="0"/>
              <w:autoSpaceDN w:val="0"/>
              <w:adjustRightInd w:val="0"/>
              <w:ind w:right="134"/>
              <w:rPr>
                <w:sz w:val="20"/>
                <w:szCs w:val="20"/>
              </w:rPr>
            </w:pPr>
            <w:r w:rsidRPr="002C3783">
              <w:rPr>
                <w:sz w:val="20"/>
                <w:szCs w:val="20"/>
              </w:rPr>
              <w:t>РВП</w:t>
            </w:r>
          </w:p>
        </w:tc>
        <w:tc>
          <w:tcPr>
            <w:tcW w:w="1578"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482"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440"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398"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r>
      <w:tr w:rsidR="00BD443F" w:rsidRPr="002C3783" w:rsidTr="00DA729A">
        <w:trPr>
          <w:trHeight w:val="1273"/>
          <w:jc w:val="center"/>
        </w:trPr>
        <w:tc>
          <w:tcPr>
            <w:tcW w:w="2217" w:type="dxa"/>
            <w:vMerge w:val="restart"/>
            <w:vAlign w:val="center"/>
          </w:tcPr>
          <w:p w:rsidR="00BD443F" w:rsidRPr="002C3783" w:rsidRDefault="00BD443F" w:rsidP="00DA729A">
            <w:pPr>
              <w:autoSpaceDE w:val="0"/>
              <w:autoSpaceDN w:val="0"/>
              <w:adjustRightInd w:val="0"/>
              <w:ind w:right="134"/>
              <w:rPr>
                <w:sz w:val="20"/>
                <w:szCs w:val="20"/>
              </w:rPr>
            </w:pPr>
            <w:r w:rsidRPr="002C3783">
              <w:rPr>
                <w:sz w:val="20"/>
                <w:szCs w:val="20"/>
              </w:rPr>
              <w:t>требования по сделкам, связанным с отчуждением (приобретением) финансовых активов с одновременным предоставлением контрагенту права отсрочки платежа (поставка финансовых активов)</w:t>
            </w:r>
          </w:p>
        </w:tc>
        <w:tc>
          <w:tcPr>
            <w:tcW w:w="1617" w:type="dxa"/>
            <w:vAlign w:val="center"/>
          </w:tcPr>
          <w:p w:rsidR="00BD443F" w:rsidRPr="002C3783" w:rsidRDefault="00BD443F" w:rsidP="00DA729A">
            <w:pPr>
              <w:autoSpaceDE w:val="0"/>
              <w:autoSpaceDN w:val="0"/>
              <w:adjustRightInd w:val="0"/>
              <w:ind w:right="134"/>
              <w:rPr>
                <w:sz w:val="20"/>
                <w:szCs w:val="20"/>
              </w:rPr>
            </w:pPr>
            <w:r w:rsidRPr="002C3783">
              <w:rPr>
                <w:sz w:val="20"/>
                <w:szCs w:val="20"/>
              </w:rPr>
              <w:t>Задолженность</w:t>
            </w:r>
          </w:p>
        </w:tc>
        <w:tc>
          <w:tcPr>
            <w:tcW w:w="1578"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482"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440"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398"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r>
      <w:tr w:rsidR="00BD443F" w:rsidRPr="002C3783" w:rsidTr="00DA729A">
        <w:trPr>
          <w:jc w:val="center"/>
        </w:trPr>
        <w:tc>
          <w:tcPr>
            <w:tcW w:w="2217" w:type="dxa"/>
            <w:vMerge/>
            <w:vAlign w:val="center"/>
          </w:tcPr>
          <w:p w:rsidR="00BD443F" w:rsidRPr="002C3783" w:rsidRDefault="00BD443F" w:rsidP="00DA729A">
            <w:pPr>
              <w:autoSpaceDE w:val="0"/>
              <w:autoSpaceDN w:val="0"/>
              <w:adjustRightInd w:val="0"/>
              <w:ind w:right="134"/>
              <w:rPr>
                <w:sz w:val="20"/>
                <w:szCs w:val="20"/>
              </w:rPr>
            </w:pPr>
          </w:p>
        </w:tc>
        <w:tc>
          <w:tcPr>
            <w:tcW w:w="1617" w:type="dxa"/>
            <w:vAlign w:val="center"/>
          </w:tcPr>
          <w:p w:rsidR="00BD443F" w:rsidRPr="002C3783" w:rsidRDefault="00BD443F" w:rsidP="00DA729A">
            <w:pPr>
              <w:autoSpaceDE w:val="0"/>
              <w:autoSpaceDN w:val="0"/>
              <w:adjustRightInd w:val="0"/>
              <w:ind w:right="134"/>
              <w:rPr>
                <w:sz w:val="20"/>
                <w:szCs w:val="20"/>
              </w:rPr>
            </w:pPr>
            <w:r w:rsidRPr="002C3783">
              <w:rPr>
                <w:sz w:val="20"/>
                <w:szCs w:val="20"/>
              </w:rPr>
              <w:t>РВП</w:t>
            </w:r>
          </w:p>
        </w:tc>
        <w:tc>
          <w:tcPr>
            <w:tcW w:w="1578"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482"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440"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398"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r>
      <w:tr w:rsidR="00BD443F" w:rsidRPr="002C3783" w:rsidTr="00DA729A">
        <w:trPr>
          <w:trHeight w:val="1012"/>
          <w:jc w:val="center"/>
        </w:trPr>
        <w:tc>
          <w:tcPr>
            <w:tcW w:w="2217" w:type="dxa"/>
            <w:vMerge w:val="restart"/>
            <w:vAlign w:val="center"/>
          </w:tcPr>
          <w:p w:rsidR="00BD443F" w:rsidRPr="002C3783" w:rsidRDefault="00BD443F" w:rsidP="00DA729A">
            <w:pPr>
              <w:autoSpaceDE w:val="0"/>
              <w:autoSpaceDN w:val="0"/>
              <w:adjustRightInd w:val="0"/>
              <w:ind w:right="134"/>
              <w:rPr>
                <w:sz w:val="20"/>
                <w:szCs w:val="20"/>
              </w:rPr>
            </w:pPr>
            <w:r w:rsidRPr="002C3783">
              <w:rPr>
                <w:sz w:val="20"/>
                <w:szCs w:val="20"/>
              </w:rPr>
              <w:t>требования по возврату денежных средств, предоставленных по операциям, совершаемым с ценными бумагами на возвратной основе без признания получаемых ценных бумаг</w:t>
            </w:r>
          </w:p>
        </w:tc>
        <w:tc>
          <w:tcPr>
            <w:tcW w:w="1617" w:type="dxa"/>
            <w:vAlign w:val="center"/>
          </w:tcPr>
          <w:p w:rsidR="00BD443F" w:rsidRPr="002C3783" w:rsidRDefault="00BD443F" w:rsidP="00DA729A">
            <w:pPr>
              <w:autoSpaceDE w:val="0"/>
              <w:autoSpaceDN w:val="0"/>
              <w:adjustRightInd w:val="0"/>
              <w:ind w:right="134"/>
              <w:rPr>
                <w:sz w:val="20"/>
                <w:szCs w:val="20"/>
              </w:rPr>
            </w:pPr>
            <w:r w:rsidRPr="002C3783">
              <w:rPr>
                <w:sz w:val="20"/>
                <w:szCs w:val="20"/>
              </w:rPr>
              <w:t>Задолженность</w:t>
            </w:r>
          </w:p>
        </w:tc>
        <w:tc>
          <w:tcPr>
            <w:tcW w:w="1578"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482"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440"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398"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r>
      <w:tr w:rsidR="00BD443F" w:rsidRPr="002C3783" w:rsidTr="00DA729A">
        <w:trPr>
          <w:jc w:val="center"/>
        </w:trPr>
        <w:tc>
          <w:tcPr>
            <w:tcW w:w="2217" w:type="dxa"/>
            <w:vMerge/>
            <w:vAlign w:val="center"/>
          </w:tcPr>
          <w:p w:rsidR="00BD443F" w:rsidRPr="002C3783" w:rsidRDefault="00BD443F" w:rsidP="00DA729A">
            <w:pPr>
              <w:autoSpaceDE w:val="0"/>
              <w:autoSpaceDN w:val="0"/>
              <w:adjustRightInd w:val="0"/>
              <w:ind w:right="134"/>
              <w:rPr>
                <w:sz w:val="20"/>
                <w:szCs w:val="20"/>
              </w:rPr>
            </w:pPr>
          </w:p>
        </w:tc>
        <w:tc>
          <w:tcPr>
            <w:tcW w:w="1617" w:type="dxa"/>
            <w:vAlign w:val="center"/>
          </w:tcPr>
          <w:p w:rsidR="00BD443F" w:rsidRPr="002C3783" w:rsidRDefault="00BD443F" w:rsidP="00DA729A">
            <w:pPr>
              <w:autoSpaceDE w:val="0"/>
              <w:autoSpaceDN w:val="0"/>
              <w:adjustRightInd w:val="0"/>
              <w:ind w:right="134"/>
              <w:rPr>
                <w:sz w:val="20"/>
                <w:szCs w:val="20"/>
              </w:rPr>
            </w:pPr>
            <w:r w:rsidRPr="002C3783">
              <w:rPr>
                <w:sz w:val="20"/>
                <w:szCs w:val="20"/>
              </w:rPr>
              <w:t>РВП</w:t>
            </w:r>
          </w:p>
        </w:tc>
        <w:tc>
          <w:tcPr>
            <w:tcW w:w="1578"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482"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440"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398"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r>
      <w:tr w:rsidR="00BD443F" w:rsidRPr="002C3783" w:rsidTr="00DA729A">
        <w:trPr>
          <w:trHeight w:val="643"/>
          <w:jc w:val="center"/>
        </w:trPr>
        <w:tc>
          <w:tcPr>
            <w:tcW w:w="2217" w:type="dxa"/>
            <w:vMerge w:val="restart"/>
            <w:vAlign w:val="center"/>
          </w:tcPr>
          <w:p w:rsidR="00BD443F" w:rsidRPr="002C3783" w:rsidRDefault="00BD443F" w:rsidP="00DA729A">
            <w:pPr>
              <w:autoSpaceDE w:val="0"/>
              <w:autoSpaceDN w:val="0"/>
              <w:adjustRightInd w:val="0"/>
              <w:ind w:right="134"/>
              <w:rPr>
                <w:sz w:val="20"/>
                <w:szCs w:val="20"/>
              </w:rPr>
            </w:pPr>
            <w:r w:rsidRPr="002C3783">
              <w:rPr>
                <w:sz w:val="20"/>
                <w:szCs w:val="20"/>
              </w:rPr>
              <w:t>требования лизингодателя к лизингополучателю по операциям финансовой аренды (лизинга)</w:t>
            </w:r>
          </w:p>
        </w:tc>
        <w:tc>
          <w:tcPr>
            <w:tcW w:w="1617" w:type="dxa"/>
            <w:vAlign w:val="center"/>
          </w:tcPr>
          <w:p w:rsidR="00BD443F" w:rsidRPr="002C3783" w:rsidRDefault="00BD443F" w:rsidP="00DA729A">
            <w:pPr>
              <w:autoSpaceDE w:val="0"/>
              <w:autoSpaceDN w:val="0"/>
              <w:adjustRightInd w:val="0"/>
              <w:ind w:right="134"/>
              <w:rPr>
                <w:sz w:val="20"/>
                <w:szCs w:val="20"/>
              </w:rPr>
            </w:pPr>
            <w:r w:rsidRPr="002C3783">
              <w:rPr>
                <w:sz w:val="20"/>
                <w:szCs w:val="20"/>
              </w:rPr>
              <w:t>Задолженность</w:t>
            </w:r>
          </w:p>
        </w:tc>
        <w:tc>
          <w:tcPr>
            <w:tcW w:w="1578"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482"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440"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398"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r>
      <w:tr w:rsidR="00BD443F" w:rsidRPr="002C3783" w:rsidTr="00DA729A">
        <w:trPr>
          <w:jc w:val="center"/>
        </w:trPr>
        <w:tc>
          <w:tcPr>
            <w:tcW w:w="2217" w:type="dxa"/>
            <w:vMerge/>
            <w:vAlign w:val="center"/>
          </w:tcPr>
          <w:p w:rsidR="00BD443F" w:rsidRPr="002C3783" w:rsidRDefault="00BD443F" w:rsidP="00DA729A">
            <w:pPr>
              <w:autoSpaceDE w:val="0"/>
              <w:autoSpaceDN w:val="0"/>
              <w:adjustRightInd w:val="0"/>
              <w:ind w:right="134"/>
              <w:rPr>
                <w:sz w:val="20"/>
                <w:szCs w:val="20"/>
              </w:rPr>
            </w:pPr>
          </w:p>
        </w:tc>
        <w:tc>
          <w:tcPr>
            <w:tcW w:w="1617" w:type="dxa"/>
            <w:vAlign w:val="center"/>
          </w:tcPr>
          <w:p w:rsidR="00BD443F" w:rsidRPr="002C3783" w:rsidRDefault="00BD443F" w:rsidP="00DA729A">
            <w:pPr>
              <w:autoSpaceDE w:val="0"/>
              <w:autoSpaceDN w:val="0"/>
              <w:adjustRightInd w:val="0"/>
              <w:ind w:right="134"/>
              <w:rPr>
                <w:sz w:val="20"/>
                <w:szCs w:val="20"/>
              </w:rPr>
            </w:pPr>
            <w:r w:rsidRPr="002C3783">
              <w:rPr>
                <w:sz w:val="20"/>
                <w:szCs w:val="20"/>
              </w:rPr>
              <w:t>РВП</w:t>
            </w:r>
          </w:p>
        </w:tc>
        <w:tc>
          <w:tcPr>
            <w:tcW w:w="1578"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482"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440"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398"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r>
      <w:tr w:rsidR="00BD443F" w:rsidRPr="002C3783" w:rsidTr="00DA729A">
        <w:trPr>
          <w:jc w:val="center"/>
        </w:trPr>
        <w:tc>
          <w:tcPr>
            <w:tcW w:w="2217" w:type="dxa"/>
            <w:vMerge w:val="restart"/>
            <w:vAlign w:val="center"/>
          </w:tcPr>
          <w:p w:rsidR="00BD443F" w:rsidRPr="002C3783" w:rsidRDefault="00BD443F" w:rsidP="00DA729A">
            <w:pPr>
              <w:autoSpaceDE w:val="0"/>
              <w:autoSpaceDN w:val="0"/>
              <w:adjustRightInd w:val="0"/>
              <w:ind w:right="134"/>
              <w:rPr>
                <w:sz w:val="20"/>
                <w:szCs w:val="20"/>
              </w:rPr>
            </w:pPr>
            <w:r w:rsidRPr="002C3783">
              <w:rPr>
                <w:sz w:val="20"/>
                <w:szCs w:val="20"/>
              </w:rPr>
              <w:t>ценные бумаги</w:t>
            </w:r>
          </w:p>
        </w:tc>
        <w:tc>
          <w:tcPr>
            <w:tcW w:w="1617" w:type="dxa"/>
            <w:vAlign w:val="center"/>
          </w:tcPr>
          <w:p w:rsidR="00BD443F" w:rsidRPr="002C3783" w:rsidRDefault="00BD443F" w:rsidP="00DA729A">
            <w:pPr>
              <w:autoSpaceDE w:val="0"/>
              <w:autoSpaceDN w:val="0"/>
              <w:adjustRightInd w:val="0"/>
              <w:ind w:right="134"/>
              <w:rPr>
                <w:sz w:val="20"/>
                <w:szCs w:val="20"/>
              </w:rPr>
            </w:pPr>
            <w:r w:rsidRPr="002C3783">
              <w:rPr>
                <w:sz w:val="20"/>
                <w:szCs w:val="20"/>
              </w:rPr>
              <w:t>Задолженность</w:t>
            </w:r>
          </w:p>
        </w:tc>
        <w:tc>
          <w:tcPr>
            <w:tcW w:w="1578"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482"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440"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398"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r>
      <w:tr w:rsidR="00BD443F" w:rsidRPr="002C3783" w:rsidTr="00DA729A">
        <w:trPr>
          <w:jc w:val="center"/>
        </w:trPr>
        <w:tc>
          <w:tcPr>
            <w:tcW w:w="2217" w:type="dxa"/>
            <w:vMerge/>
            <w:vAlign w:val="center"/>
          </w:tcPr>
          <w:p w:rsidR="00BD443F" w:rsidRPr="002C3783" w:rsidRDefault="00BD443F" w:rsidP="00DA729A">
            <w:pPr>
              <w:autoSpaceDE w:val="0"/>
              <w:autoSpaceDN w:val="0"/>
              <w:adjustRightInd w:val="0"/>
              <w:ind w:right="134"/>
              <w:rPr>
                <w:sz w:val="20"/>
                <w:szCs w:val="20"/>
              </w:rPr>
            </w:pPr>
          </w:p>
        </w:tc>
        <w:tc>
          <w:tcPr>
            <w:tcW w:w="1617" w:type="dxa"/>
            <w:vAlign w:val="center"/>
          </w:tcPr>
          <w:p w:rsidR="00BD443F" w:rsidRPr="002C3783" w:rsidRDefault="00BD443F" w:rsidP="00DA729A">
            <w:pPr>
              <w:autoSpaceDE w:val="0"/>
              <w:autoSpaceDN w:val="0"/>
              <w:adjustRightInd w:val="0"/>
              <w:ind w:right="134"/>
              <w:rPr>
                <w:sz w:val="20"/>
                <w:szCs w:val="20"/>
              </w:rPr>
            </w:pPr>
            <w:r w:rsidRPr="002C3783">
              <w:rPr>
                <w:sz w:val="20"/>
                <w:szCs w:val="20"/>
              </w:rPr>
              <w:t>РВП</w:t>
            </w:r>
          </w:p>
        </w:tc>
        <w:tc>
          <w:tcPr>
            <w:tcW w:w="1578"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482"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440"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398"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r>
      <w:tr w:rsidR="00BD443F" w:rsidRPr="002C3783" w:rsidTr="00DA729A">
        <w:trPr>
          <w:jc w:val="center"/>
        </w:trPr>
        <w:tc>
          <w:tcPr>
            <w:tcW w:w="2217" w:type="dxa"/>
            <w:vMerge w:val="restart"/>
            <w:vAlign w:val="center"/>
          </w:tcPr>
          <w:p w:rsidR="00BD443F" w:rsidRPr="002C3783" w:rsidRDefault="00BD443F" w:rsidP="00DA729A">
            <w:pPr>
              <w:autoSpaceDE w:val="0"/>
              <w:autoSpaceDN w:val="0"/>
              <w:adjustRightInd w:val="0"/>
              <w:ind w:right="134"/>
              <w:rPr>
                <w:sz w:val="20"/>
                <w:szCs w:val="20"/>
              </w:rPr>
            </w:pPr>
            <w:r w:rsidRPr="002C3783">
              <w:rPr>
                <w:sz w:val="20"/>
                <w:szCs w:val="20"/>
              </w:rPr>
              <w:t>прочие требования</w:t>
            </w:r>
          </w:p>
        </w:tc>
        <w:tc>
          <w:tcPr>
            <w:tcW w:w="1617" w:type="dxa"/>
            <w:vAlign w:val="center"/>
          </w:tcPr>
          <w:p w:rsidR="00BD443F" w:rsidRPr="002C3783" w:rsidRDefault="00BD443F" w:rsidP="00DA729A">
            <w:pPr>
              <w:autoSpaceDE w:val="0"/>
              <w:autoSpaceDN w:val="0"/>
              <w:adjustRightInd w:val="0"/>
              <w:ind w:right="134"/>
              <w:rPr>
                <w:sz w:val="20"/>
                <w:szCs w:val="20"/>
              </w:rPr>
            </w:pPr>
            <w:r w:rsidRPr="002C3783">
              <w:rPr>
                <w:sz w:val="20"/>
                <w:szCs w:val="20"/>
              </w:rPr>
              <w:t>Задолженность</w:t>
            </w:r>
          </w:p>
        </w:tc>
        <w:tc>
          <w:tcPr>
            <w:tcW w:w="1578" w:type="dxa"/>
            <w:vAlign w:val="center"/>
          </w:tcPr>
          <w:p w:rsidR="00BD443F" w:rsidRPr="002C3783" w:rsidRDefault="00BD443F" w:rsidP="00DA729A">
            <w:pPr>
              <w:autoSpaceDE w:val="0"/>
              <w:autoSpaceDN w:val="0"/>
              <w:adjustRightInd w:val="0"/>
              <w:ind w:right="134"/>
              <w:jc w:val="right"/>
              <w:rPr>
                <w:sz w:val="20"/>
                <w:szCs w:val="20"/>
                <w:lang w:val="en-US"/>
              </w:rPr>
            </w:pPr>
            <w:r w:rsidRPr="002C3783">
              <w:rPr>
                <w:sz w:val="20"/>
                <w:szCs w:val="20"/>
                <w:lang w:val="en-US"/>
              </w:rPr>
              <w:t>1 582</w:t>
            </w:r>
          </w:p>
        </w:tc>
        <w:tc>
          <w:tcPr>
            <w:tcW w:w="1482" w:type="dxa"/>
            <w:vAlign w:val="center"/>
          </w:tcPr>
          <w:p w:rsidR="00BD443F" w:rsidRPr="002C3783" w:rsidRDefault="00BD443F" w:rsidP="00DA729A">
            <w:pPr>
              <w:autoSpaceDE w:val="0"/>
              <w:autoSpaceDN w:val="0"/>
              <w:adjustRightInd w:val="0"/>
              <w:ind w:right="134"/>
              <w:jc w:val="right"/>
              <w:rPr>
                <w:sz w:val="20"/>
                <w:szCs w:val="20"/>
                <w:lang w:val="en-US"/>
              </w:rPr>
            </w:pPr>
            <w:r w:rsidRPr="002C3783">
              <w:rPr>
                <w:sz w:val="20"/>
                <w:szCs w:val="20"/>
                <w:lang w:val="en-US"/>
              </w:rPr>
              <w:t>1 420</w:t>
            </w:r>
          </w:p>
        </w:tc>
        <w:tc>
          <w:tcPr>
            <w:tcW w:w="1440" w:type="dxa"/>
            <w:vAlign w:val="center"/>
          </w:tcPr>
          <w:p w:rsidR="00BD443F" w:rsidRPr="002C3783" w:rsidRDefault="00BD443F" w:rsidP="00DA729A">
            <w:pPr>
              <w:autoSpaceDE w:val="0"/>
              <w:autoSpaceDN w:val="0"/>
              <w:adjustRightInd w:val="0"/>
              <w:ind w:right="134"/>
              <w:jc w:val="right"/>
              <w:rPr>
                <w:sz w:val="20"/>
                <w:szCs w:val="20"/>
                <w:lang w:val="en-US"/>
              </w:rPr>
            </w:pPr>
            <w:r w:rsidRPr="002C3783">
              <w:rPr>
                <w:sz w:val="20"/>
                <w:szCs w:val="20"/>
                <w:lang w:val="en-US"/>
              </w:rPr>
              <w:t>1 432</w:t>
            </w:r>
          </w:p>
        </w:tc>
        <w:tc>
          <w:tcPr>
            <w:tcW w:w="1398" w:type="dxa"/>
            <w:vAlign w:val="center"/>
          </w:tcPr>
          <w:p w:rsidR="00BD443F" w:rsidRPr="002C3783" w:rsidRDefault="00BD443F" w:rsidP="00DA729A">
            <w:pPr>
              <w:autoSpaceDE w:val="0"/>
              <w:autoSpaceDN w:val="0"/>
              <w:adjustRightInd w:val="0"/>
              <w:ind w:right="134"/>
              <w:jc w:val="right"/>
              <w:rPr>
                <w:sz w:val="20"/>
                <w:szCs w:val="20"/>
                <w:lang w:val="en-US"/>
              </w:rPr>
            </w:pPr>
            <w:r w:rsidRPr="002C3783">
              <w:rPr>
                <w:sz w:val="20"/>
                <w:szCs w:val="20"/>
                <w:lang w:val="en-US"/>
              </w:rPr>
              <w:t>6 285</w:t>
            </w:r>
          </w:p>
        </w:tc>
      </w:tr>
      <w:tr w:rsidR="00BD443F" w:rsidRPr="002C3783" w:rsidTr="00DA729A">
        <w:trPr>
          <w:jc w:val="center"/>
        </w:trPr>
        <w:tc>
          <w:tcPr>
            <w:tcW w:w="2217" w:type="dxa"/>
            <w:vMerge/>
            <w:vAlign w:val="center"/>
          </w:tcPr>
          <w:p w:rsidR="00BD443F" w:rsidRPr="002C3783" w:rsidRDefault="00BD443F" w:rsidP="00DA729A">
            <w:pPr>
              <w:autoSpaceDE w:val="0"/>
              <w:autoSpaceDN w:val="0"/>
              <w:adjustRightInd w:val="0"/>
              <w:ind w:right="134"/>
              <w:rPr>
                <w:sz w:val="20"/>
                <w:szCs w:val="20"/>
              </w:rPr>
            </w:pPr>
          </w:p>
        </w:tc>
        <w:tc>
          <w:tcPr>
            <w:tcW w:w="1617" w:type="dxa"/>
            <w:vAlign w:val="center"/>
          </w:tcPr>
          <w:p w:rsidR="00BD443F" w:rsidRPr="002C3783" w:rsidRDefault="00BD443F" w:rsidP="00DA729A">
            <w:pPr>
              <w:autoSpaceDE w:val="0"/>
              <w:autoSpaceDN w:val="0"/>
              <w:adjustRightInd w:val="0"/>
              <w:ind w:right="134"/>
              <w:rPr>
                <w:sz w:val="20"/>
                <w:szCs w:val="20"/>
              </w:rPr>
            </w:pPr>
            <w:r w:rsidRPr="002C3783">
              <w:rPr>
                <w:sz w:val="20"/>
                <w:szCs w:val="20"/>
              </w:rPr>
              <w:t>РВП</w:t>
            </w:r>
          </w:p>
        </w:tc>
        <w:tc>
          <w:tcPr>
            <w:tcW w:w="1578" w:type="dxa"/>
            <w:vAlign w:val="center"/>
          </w:tcPr>
          <w:p w:rsidR="00BD443F" w:rsidRPr="002C3783" w:rsidRDefault="00BD443F" w:rsidP="00DA729A">
            <w:pPr>
              <w:autoSpaceDE w:val="0"/>
              <w:autoSpaceDN w:val="0"/>
              <w:adjustRightInd w:val="0"/>
              <w:ind w:right="134"/>
              <w:jc w:val="right"/>
              <w:rPr>
                <w:sz w:val="20"/>
                <w:szCs w:val="20"/>
                <w:lang w:val="en-US"/>
              </w:rPr>
            </w:pPr>
            <w:r w:rsidRPr="002C3783">
              <w:rPr>
                <w:sz w:val="20"/>
                <w:szCs w:val="20"/>
                <w:lang w:val="en-US"/>
              </w:rPr>
              <w:t>69</w:t>
            </w:r>
          </w:p>
        </w:tc>
        <w:tc>
          <w:tcPr>
            <w:tcW w:w="1482" w:type="dxa"/>
            <w:vAlign w:val="center"/>
          </w:tcPr>
          <w:p w:rsidR="00BD443F" w:rsidRPr="002C3783" w:rsidRDefault="00BD443F" w:rsidP="00DA729A">
            <w:pPr>
              <w:autoSpaceDE w:val="0"/>
              <w:autoSpaceDN w:val="0"/>
              <w:adjustRightInd w:val="0"/>
              <w:ind w:right="134"/>
              <w:jc w:val="right"/>
              <w:rPr>
                <w:sz w:val="20"/>
                <w:szCs w:val="20"/>
                <w:lang w:val="en-US"/>
              </w:rPr>
            </w:pPr>
            <w:r w:rsidRPr="002C3783">
              <w:rPr>
                <w:sz w:val="20"/>
                <w:szCs w:val="20"/>
                <w:lang w:val="en-US"/>
              </w:rPr>
              <w:t>318</w:t>
            </w:r>
          </w:p>
        </w:tc>
        <w:tc>
          <w:tcPr>
            <w:tcW w:w="1440" w:type="dxa"/>
            <w:vAlign w:val="center"/>
          </w:tcPr>
          <w:p w:rsidR="00BD443F" w:rsidRPr="002C3783" w:rsidRDefault="00BD443F" w:rsidP="00DA729A">
            <w:pPr>
              <w:autoSpaceDE w:val="0"/>
              <w:autoSpaceDN w:val="0"/>
              <w:adjustRightInd w:val="0"/>
              <w:ind w:right="134"/>
              <w:jc w:val="right"/>
              <w:rPr>
                <w:sz w:val="20"/>
                <w:szCs w:val="20"/>
                <w:lang w:val="en-US"/>
              </w:rPr>
            </w:pPr>
            <w:r w:rsidRPr="002C3783">
              <w:rPr>
                <w:sz w:val="20"/>
                <w:szCs w:val="20"/>
                <w:lang w:val="en-US"/>
              </w:rPr>
              <w:t>1 383</w:t>
            </w:r>
          </w:p>
        </w:tc>
        <w:tc>
          <w:tcPr>
            <w:tcW w:w="1398" w:type="dxa"/>
            <w:vAlign w:val="center"/>
          </w:tcPr>
          <w:p w:rsidR="00BD443F" w:rsidRPr="002C3783" w:rsidRDefault="00BD443F" w:rsidP="00DA729A">
            <w:pPr>
              <w:autoSpaceDE w:val="0"/>
              <w:autoSpaceDN w:val="0"/>
              <w:adjustRightInd w:val="0"/>
              <w:ind w:right="134"/>
              <w:jc w:val="right"/>
              <w:rPr>
                <w:sz w:val="20"/>
                <w:szCs w:val="20"/>
                <w:lang w:val="en-US"/>
              </w:rPr>
            </w:pPr>
            <w:r w:rsidRPr="002C3783">
              <w:rPr>
                <w:sz w:val="20"/>
                <w:szCs w:val="20"/>
                <w:lang w:val="en-US"/>
              </w:rPr>
              <w:t>5 960</w:t>
            </w:r>
          </w:p>
        </w:tc>
      </w:tr>
      <w:tr w:rsidR="00BD443F" w:rsidRPr="002C3783" w:rsidTr="00DA729A">
        <w:trPr>
          <w:jc w:val="center"/>
        </w:trPr>
        <w:tc>
          <w:tcPr>
            <w:tcW w:w="2217" w:type="dxa"/>
            <w:vMerge w:val="restart"/>
            <w:vAlign w:val="center"/>
          </w:tcPr>
          <w:p w:rsidR="00BD443F" w:rsidRPr="002C3783" w:rsidRDefault="00BD443F" w:rsidP="00DA729A">
            <w:pPr>
              <w:autoSpaceDE w:val="0"/>
              <w:autoSpaceDN w:val="0"/>
              <w:adjustRightInd w:val="0"/>
              <w:ind w:right="134"/>
              <w:rPr>
                <w:b/>
                <w:sz w:val="20"/>
                <w:szCs w:val="20"/>
              </w:rPr>
            </w:pPr>
            <w:r w:rsidRPr="002C3783">
              <w:rPr>
                <w:b/>
                <w:sz w:val="20"/>
                <w:szCs w:val="20"/>
              </w:rPr>
              <w:t>ИТОГО</w:t>
            </w:r>
          </w:p>
        </w:tc>
        <w:tc>
          <w:tcPr>
            <w:tcW w:w="1617" w:type="dxa"/>
            <w:vAlign w:val="center"/>
          </w:tcPr>
          <w:p w:rsidR="00BD443F" w:rsidRPr="002C3783" w:rsidRDefault="00BD443F" w:rsidP="00DA729A">
            <w:pPr>
              <w:autoSpaceDE w:val="0"/>
              <w:autoSpaceDN w:val="0"/>
              <w:adjustRightInd w:val="0"/>
              <w:ind w:right="134"/>
              <w:rPr>
                <w:b/>
                <w:sz w:val="20"/>
                <w:szCs w:val="20"/>
              </w:rPr>
            </w:pPr>
            <w:r w:rsidRPr="002C3783">
              <w:rPr>
                <w:b/>
                <w:sz w:val="20"/>
                <w:szCs w:val="20"/>
              </w:rPr>
              <w:t>Задолженность</w:t>
            </w:r>
          </w:p>
        </w:tc>
        <w:tc>
          <w:tcPr>
            <w:tcW w:w="1578" w:type="dxa"/>
            <w:vAlign w:val="center"/>
          </w:tcPr>
          <w:p w:rsidR="00BD443F" w:rsidRPr="002C3783" w:rsidRDefault="00BD443F" w:rsidP="00DA729A">
            <w:pPr>
              <w:autoSpaceDE w:val="0"/>
              <w:autoSpaceDN w:val="0"/>
              <w:adjustRightInd w:val="0"/>
              <w:ind w:right="134"/>
              <w:jc w:val="right"/>
              <w:rPr>
                <w:b/>
                <w:sz w:val="20"/>
                <w:szCs w:val="20"/>
                <w:lang w:val="en-US"/>
              </w:rPr>
            </w:pPr>
            <w:r w:rsidRPr="002C3783">
              <w:rPr>
                <w:b/>
                <w:sz w:val="20"/>
                <w:szCs w:val="20"/>
                <w:lang w:val="en-US"/>
              </w:rPr>
              <w:t>87 881</w:t>
            </w:r>
          </w:p>
        </w:tc>
        <w:tc>
          <w:tcPr>
            <w:tcW w:w="1482" w:type="dxa"/>
            <w:vAlign w:val="center"/>
          </w:tcPr>
          <w:p w:rsidR="00BD443F" w:rsidRPr="002C3783" w:rsidRDefault="00BD443F" w:rsidP="00DA729A">
            <w:pPr>
              <w:autoSpaceDE w:val="0"/>
              <w:autoSpaceDN w:val="0"/>
              <w:adjustRightInd w:val="0"/>
              <w:ind w:right="134"/>
              <w:jc w:val="right"/>
              <w:rPr>
                <w:b/>
                <w:sz w:val="20"/>
                <w:szCs w:val="20"/>
                <w:lang w:val="en-US"/>
              </w:rPr>
            </w:pPr>
            <w:r w:rsidRPr="002C3783">
              <w:rPr>
                <w:b/>
                <w:sz w:val="20"/>
                <w:szCs w:val="20"/>
                <w:lang w:val="en-US"/>
              </w:rPr>
              <w:t>32 998</w:t>
            </w:r>
          </w:p>
        </w:tc>
        <w:tc>
          <w:tcPr>
            <w:tcW w:w="1440" w:type="dxa"/>
            <w:vAlign w:val="center"/>
          </w:tcPr>
          <w:p w:rsidR="00BD443F" w:rsidRPr="002C3783" w:rsidRDefault="00BD443F" w:rsidP="00DA729A">
            <w:pPr>
              <w:autoSpaceDE w:val="0"/>
              <w:autoSpaceDN w:val="0"/>
              <w:adjustRightInd w:val="0"/>
              <w:ind w:right="134"/>
              <w:jc w:val="right"/>
              <w:rPr>
                <w:b/>
                <w:sz w:val="20"/>
                <w:szCs w:val="20"/>
                <w:lang w:val="en-US"/>
              </w:rPr>
            </w:pPr>
            <w:r w:rsidRPr="002C3783">
              <w:rPr>
                <w:b/>
                <w:sz w:val="20"/>
                <w:szCs w:val="20"/>
                <w:lang w:val="en-US"/>
              </w:rPr>
              <w:t>24 647</w:t>
            </w:r>
          </w:p>
        </w:tc>
        <w:tc>
          <w:tcPr>
            <w:tcW w:w="1398" w:type="dxa"/>
            <w:vAlign w:val="center"/>
          </w:tcPr>
          <w:p w:rsidR="00BD443F" w:rsidRPr="002C3783" w:rsidRDefault="00BD443F" w:rsidP="00DA729A">
            <w:pPr>
              <w:autoSpaceDE w:val="0"/>
              <w:autoSpaceDN w:val="0"/>
              <w:adjustRightInd w:val="0"/>
              <w:ind w:right="134"/>
              <w:jc w:val="right"/>
              <w:rPr>
                <w:b/>
                <w:sz w:val="20"/>
                <w:szCs w:val="20"/>
                <w:lang w:val="en-US"/>
              </w:rPr>
            </w:pPr>
            <w:r w:rsidRPr="002C3783">
              <w:rPr>
                <w:b/>
                <w:sz w:val="20"/>
                <w:szCs w:val="20"/>
                <w:lang w:val="en-US"/>
              </w:rPr>
              <w:t>126 203</w:t>
            </w:r>
          </w:p>
        </w:tc>
      </w:tr>
      <w:tr w:rsidR="00BD443F" w:rsidRPr="002C3783" w:rsidTr="00DA729A">
        <w:trPr>
          <w:jc w:val="center"/>
        </w:trPr>
        <w:tc>
          <w:tcPr>
            <w:tcW w:w="2217" w:type="dxa"/>
            <w:vMerge/>
          </w:tcPr>
          <w:p w:rsidR="00BD443F" w:rsidRPr="002C3783" w:rsidRDefault="00BD443F" w:rsidP="00DA729A">
            <w:pPr>
              <w:autoSpaceDE w:val="0"/>
              <w:autoSpaceDN w:val="0"/>
              <w:adjustRightInd w:val="0"/>
              <w:ind w:right="134"/>
              <w:jc w:val="both"/>
              <w:rPr>
                <w:b/>
                <w:sz w:val="20"/>
                <w:szCs w:val="20"/>
              </w:rPr>
            </w:pPr>
          </w:p>
        </w:tc>
        <w:tc>
          <w:tcPr>
            <w:tcW w:w="1617" w:type="dxa"/>
            <w:vAlign w:val="center"/>
          </w:tcPr>
          <w:p w:rsidR="00BD443F" w:rsidRPr="002C3783" w:rsidRDefault="00BD443F" w:rsidP="00DA729A">
            <w:pPr>
              <w:autoSpaceDE w:val="0"/>
              <w:autoSpaceDN w:val="0"/>
              <w:adjustRightInd w:val="0"/>
              <w:ind w:right="134"/>
              <w:rPr>
                <w:b/>
                <w:sz w:val="20"/>
                <w:szCs w:val="20"/>
              </w:rPr>
            </w:pPr>
            <w:r w:rsidRPr="002C3783">
              <w:rPr>
                <w:b/>
                <w:sz w:val="20"/>
                <w:szCs w:val="20"/>
              </w:rPr>
              <w:t>РВП</w:t>
            </w:r>
          </w:p>
        </w:tc>
        <w:tc>
          <w:tcPr>
            <w:tcW w:w="1578" w:type="dxa"/>
            <w:vAlign w:val="center"/>
          </w:tcPr>
          <w:p w:rsidR="00BD443F" w:rsidRPr="002C3783" w:rsidRDefault="00BD443F" w:rsidP="00DA729A">
            <w:pPr>
              <w:autoSpaceDE w:val="0"/>
              <w:autoSpaceDN w:val="0"/>
              <w:adjustRightInd w:val="0"/>
              <w:ind w:right="134"/>
              <w:jc w:val="right"/>
              <w:rPr>
                <w:b/>
                <w:sz w:val="20"/>
                <w:szCs w:val="20"/>
                <w:lang w:val="en-US"/>
              </w:rPr>
            </w:pPr>
            <w:r w:rsidRPr="002C3783">
              <w:rPr>
                <w:b/>
                <w:sz w:val="20"/>
                <w:szCs w:val="20"/>
                <w:lang w:val="en-US"/>
              </w:rPr>
              <w:t>4 735</w:t>
            </w:r>
          </w:p>
        </w:tc>
        <w:tc>
          <w:tcPr>
            <w:tcW w:w="1482" w:type="dxa"/>
            <w:vAlign w:val="center"/>
          </w:tcPr>
          <w:p w:rsidR="00BD443F" w:rsidRPr="002C3783" w:rsidRDefault="00BD443F" w:rsidP="00DA729A">
            <w:pPr>
              <w:autoSpaceDE w:val="0"/>
              <w:autoSpaceDN w:val="0"/>
              <w:adjustRightInd w:val="0"/>
              <w:ind w:right="134"/>
              <w:jc w:val="right"/>
              <w:rPr>
                <w:b/>
                <w:sz w:val="20"/>
                <w:szCs w:val="20"/>
                <w:lang w:val="en-US"/>
              </w:rPr>
            </w:pPr>
            <w:r w:rsidRPr="002C3783">
              <w:rPr>
                <w:b/>
                <w:sz w:val="20"/>
                <w:szCs w:val="20"/>
                <w:lang w:val="en-US"/>
              </w:rPr>
              <w:t>7 280</w:t>
            </w:r>
          </w:p>
        </w:tc>
        <w:tc>
          <w:tcPr>
            <w:tcW w:w="1440" w:type="dxa"/>
            <w:vAlign w:val="center"/>
          </w:tcPr>
          <w:p w:rsidR="00BD443F" w:rsidRPr="002C3783" w:rsidRDefault="00BD443F" w:rsidP="00DA729A">
            <w:pPr>
              <w:autoSpaceDE w:val="0"/>
              <w:autoSpaceDN w:val="0"/>
              <w:adjustRightInd w:val="0"/>
              <w:ind w:right="134"/>
              <w:jc w:val="right"/>
              <w:rPr>
                <w:b/>
                <w:sz w:val="20"/>
                <w:szCs w:val="20"/>
                <w:lang w:val="en-US"/>
              </w:rPr>
            </w:pPr>
            <w:r w:rsidRPr="002C3783">
              <w:rPr>
                <w:b/>
                <w:sz w:val="20"/>
                <w:szCs w:val="20"/>
                <w:lang w:val="en-US"/>
              </w:rPr>
              <w:t>23 103</w:t>
            </w:r>
          </w:p>
        </w:tc>
        <w:tc>
          <w:tcPr>
            <w:tcW w:w="1398" w:type="dxa"/>
            <w:vAlign w:val="center"/>
          </w:tcPr>
          <w:p w:rsidR="00BD443F" w:rsidRPr="002C3783" w:rsidRDefault="00BD443F" w:rsidP="00DA729A">
            <w:pPr>
              <w:autoSpaceDE w:val="0"/>
              <w:autoSpaceDN w:val="0"/>
              <w:adjustRightInd w:val="0"/>
              <w:jc w:val="center"/>
              <w:rPr>
                <w:b/>
                <w:sz w:val="20"/>
                <w:szCs w:val="20"/>
                <w:lang w:val="en-US"/>
              </w:rPr>
            </w:pPr>
            <w:r w:rsidRPr="002C3783">
              <w:rPr>
                <w:b/>
                <w:sz w:val="20"/>
                <w:szCs w:val="20"/>
                <w:lang w:val="en-US"/>
              </w:rPr>
              <w:t xml:space="preserve">        94 500</w:t>
            </w:r>
          </w:p>
        </w:tc>
      </w:tr>
    </w:tbl>
    <w:p w:rsidR="00BD443F" w:rsidRPr="002C3783" w:rsidRDefault="00BD443F" w:rsidP="008F45F5">
      <w:pPr>
        <w:autoSpaceDE w:val="0"/>
        <w:autoSpaceDN w:val="0"/>
        <w:adjustRightInd w:val="0"/>
        <w:ind w:left="110" w:right="134" w:firstLine="598"/>
        <w:jc w:val="both"/>
        <w:rPr>
          <w:sz w:val="20"/>
          <w:szCs w:val="20"/>
        </w:rPr>
      </w:pPr>
    </w:p>
    <w:p w:rsidR="00BD443F" w:rsidRPr="002C3783" w:rsidRDefault="00BD443F" w:rsidP="008F45F5">
      <w:pPr>
        <w:autoSpaceDE w:val="0"/>
        <w:autoSpaceDN w:val="0"/>
        <w:adjustRightInd w:val="0"/>
        <w:ind w:left="110" w:right="134" w:firstLine="598"/>
        <w:jc w:val="both"/>
        <w:rPr>
          <w:sz w:val="20"/>
          <w:szCs w:val="20"/>
        </w:rPr>
      </w:pPr>
    </w:p>
    <w:p w:rsidR="00BD443F" w:rsidRDefault="00BD443F" w:rsidP="008F45F5">
      <w:pPr>
        <w:autoSpaceDE w:val="0"/>
        <w:autoSpaceDN w:val="0"/>
        <w:adjustRightInd w:val="0"/>
        <w:ind w:left="110" w:right="134" w:firstLine="598"/>
        <w:jc w:val="both"/>
        <w:rPr>
          <w:sz w:val="20"/>
          <w:szCs w:val="20"/>
        </w:rPr>
      </w:pPr>
    </w:p>
    <w:p w:rsidR="00BD443F" w:rsidRDefault="00BD443F" w:rsidP="008F45F5">
      <w:pPr>
        <w:autoSpaceDE w:val="0"/>
        <w:autoSpaceDN w:val="0"/>
        <w:adjustRightInd w:val="0"/>
        <w:ind w:left="110" w:right="134" w:firstLine="598"/>
        <w:jc w:val="both"/>
        <w:rPr>
          <w:sz w:val="20"/>
          <w:szCs w:val="20"/>
        </w:rPr>
      </w:pPr>
    </w:p>
    <w:p w:rsidR="00BD443F" w:rsidRDefault="00BD443F" w:rsidP="008F45F5">
      <w:pPr>
        <w:autoSpaceDE w:val="0"/>
        <w:autoSpaceDN w:val="0"/>
        <w:adjustRightInd w:val="0"/>
        <w:ind w:left="110" w:right="134" w:firstLine="598"/>
        <w:jc w:val="both"/>
        <w:rPr>
          <w:sz w:val="20"/>
          <w:szCs w:val="20"/>
        </w:rPr>
      </w:pPr>
    </w:p>
    <w:p w:rsidR="00BD443F" w:rsidRDefault="00BD443F" w:rsidP="008F45F5">
      <w:pPr>
        <w:autoSpaceDE w:val="0"/>
        <w:autoSpaceDN w:val="0"/>
        <w:adjustRightInd w:val="0"/>
        <w:ind w:left="110" w:right="134" w:firstLine="598"/>
        <w:jc w:val="both"/>
        <w:rPr>
          <w:sz w:val="20"/>
          <w:szCs w:val="20"/>
        </w:rPr>
      </w:pPr>
    </w:p>
    <w:p w:rsidR="00BD443F" w:rsidRPr="002C3783" w:rsidRDefault="00BD443F" w:rsidP="008F45F5">
      <w:pPr>
        <w:autoSpaceDE w:val="0"/>
        <w:autoSpaceDN w:val="0"/>
        <w:adjustRightInd w:val="0"/>
        <w:ind w:left="110" w:right="134" w:firstLine="598"/>
        <w:jc w:val="both"/>
        <w:rPr>
          <w:sz w:val="20"/>
          <w:szCs w:val="20"/>
        </w:rPr>
      </w:pPr>
      <w:r w:rsidRPr="002C3783">
        <w:rPr>
          <w:sz w:val="20"/>
          <w:szCs w:val="20"/>
        </w:rPr>
        <w:t xml:space="preserve">Информация о результатах классификации по категориям качества (с учетом классификации портфелей однородных ссуд) на 01.01.2013 года. </w:t>
      </w:r>
    </w:p>
    <w:p w:rsidR="00BD443F" w:rsidRDefault="00BD443F" w:rsidP="008F45F5">
      <w:pPr>
        <w:autoSpaceDE w:val="0"/>
        <w:autoSpaceDN w:val="0"/>
        <w:adjustRightInd w:val="0"/>
        <w:ind w:left="7898" w:right="134" w:firstLine="598"/>
        <w:jc w:val="both"/>
        <w:rPr>
          <w:sz w:val="20"/>
          <w:szCs w:val="20"/>
        </w:rPr>
      </w:pPr>
    </w:p>
    <w:p w:rsidR="00BD443F" w:rsidRDefault="00BD443F" w:rsidP="008F45F5">
      <w:pPr>
        <w:autoSpaceDE w:val="0"/>
        <w:autoSpaceDN w:val="0"/>
        <w:adjustRightInd w:val="0"/>
        <w:ind w:left="7898" w:right="134" w:firstLine="598"/>
        <w:jc w:val="both"/>
        <w:rPr>
          <w:sz w:val="20"/>
          <w:szCs w:val="20"/>
        </w:rPr>
      </w:pPr>
    </w:p>
    <w:p w:rsidR="00BD443F" w:rsidRPr="002C3783" w:rsidRDefault="00BD443F" w:rsidP="008F45F5">
      <w:pPr>
        <w:autoSpaceDE w:val="0"/>
        <w:autoSpaceDN w:val="0"/>
        <w:adjustRightInd w:val="0"/>
        <w:ind w:left="7898" w:right="134" w:firstLine="598"/>
        <w:jc w:val="both"/>
        <w:rPr>
          <w:sz w:val="20"/>
          <w:szCs w:val="20"/>
        </w:rPr>
      </w:pPr>
      <w:r w:rsidRPr="002C3783">
        <w:rPr>
          <w:sz w:val="20"/>
          <w:szCs w:val="20"/>
        </w:rPr>
        <w:t xml:space="preserve">        (тыс. руб.)</w:t>
      </w:r>
    </w:p>
    <w:tbl>
      <w:tblPr>
        <w:tblW w:w="95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firstRow="1" w:lastRow="1" w:firstColumn="1" w:lastColumn="1" w:noHBand="0" w:noVBand="0"/>
      </w:tblPr>
      <w:tblGrid>
        <w:gridCol w:w="2279"/>
        <w:gridCol w:w="1661"/>
        <w:gridCol w:w="1157"/>
        <w:gridCol w:w="1173"/>
        <w:gridCol w:w="1109"/>
        <w:gridCol w:w="1109"/>
        <w:gridCol w:w="1109"/>
      </w:tblGrid>
      <w:tr w:rsidR="00BD443F" w:rsidRPr="002C3783" w:rsidTr="00DA729A">
        <w:trPr>
          <w:jc w:val="center"/>
        </w:trPr>
        <w:tc>
          <w:tcPr>
            <w:tcW w:w="3940" w:type="dxa"/>
            <w:gridSpan w:val="2"/>
            <w:vMerge w:val="restart"/>
          </w:tcPr>
          <w:p w:rsidR="00BD443F" w:rsidRPr="002C3783" w:rsidRDefault="00BD443F" w:rsidP="00DA729A">
            <w:pPr>
              <w:autoSpaceDE w:val="0"/>
              <w:autoSpaceDN w:val="0"/>
              <w:adjustRightInd w:val="0"/>
              <w:ind w:right="134"/>
              <w:jc w:val="center"/>
              <w:rPr>
                <w:b/>
                <w:sz w:val="20"/>
                <w:szCs w:val="20"/>
              </w:rPr>
            </w:pPr>
            <w:r w:rsidRPr="002C3783">
              <w:rPr>
                <w:b/>
                <w:sz w:val="20"/>
                <w:szCs w:val="20"/>
              </w:rPr>
              <w:t>Вид актива</w:t>
            </w:r>
          </w:p>
        </w:tc>
        <w:tc>
          <w:tcPr>
            <w:tcW w:w="5657" w:type="dxa"/>
            <w:gridSpan w:val="5"/>
          </w:tcPr>
          <w:p w:rsidR="00BD443F" w:rsidRPr="002C3783" w:rsidRDefault="00BD443F" w:rsidP="00DA729A">
            <w:pPr>
              <w:autoSpaceDE w:val="0"/>
              <w:autoSpaceDN w:val="0"/>
              <w:adjustRightInd w:val="0"/>
              <w:ind w:right="134"/>
              <w:jc w:val="center"/>
              <w:rPr>
                <w:b/>
                <w:sz w:val="20"/>
                <w:szCs w:val="20"/>
              </w:rPr>
            </w:pPr>
            <w:r w:rsidRPr="002C3783">
              <w:rPr>
                <w:b/>
                <w:sz w:val="20"/>
                <w:szCs w:val="20"/>
              </w:rPr>
              <w:t>Категория качества</w:t>
            </w:r>
          </w:p>
        </w:tc>
      </w:tr>
      <w:tr w:rsidR="00BD443F" w:rsidRPr="002C3783" w:rsidTr="00DA729A">
        <w:trPr>
          <w:jc w:val="center"/>
        </w:trPr>
        <w:tc>
          <w:tcPr>
            <w:tcW w:w="3940" w:type="dxa"/>
            <w:gridSpan w:val="2"/>
            <w:vMerge/>
          </w:tcPr>
          <w:p w:rsidR="00BD443F" w:rsidRPr="002C3783" w:rsidRDefault="00BD443F" w:rsidP="00DA729A">
            <w:pPr>
              <w:autoSpaceDE w:val="0"/>
              <w:autoSpaceDN w:val="0"/>
              <w:adjustRightInd w:val="0"/>
              <w:ind w:right="134"/>
              <w:jc w:val="both"/>
              <w:rPr>
                <w:b/>
                <w:sz w:val="20"/>
                <w:szCs w:val="20"/>
              </w:rPr>
            </w:pPr>
          </w:p>
        </w:tc>
        <w:tc>
          <w:tcPr>
            <w:tcW w:w="1157" w:type="dxa"/>
          </w:tcPr>
          <w:p w:rsidR="00BD443F" w:rsidRPr="002C3783" w:rsidRDefault="00BD443F" w:rsidP="00DA729A">
            <w:pPr>
              <w:autoSpaceDE w:val="0"/>
              <w:autoSpaceDN w:val="0"/>
              <w:adjustRightInd w:val="0"/>
              <w:ind w:right="134"/>
              <w:jc w:val="center"/>
              <w:rPr>
                <w:b/>
                <w:sz w:val="20"/>
                <w:szCs w:val="20"/>
                <w:lang w:val="en-US"/>
              </w:rPr>
            </w:pPr>
            <w:r w:rsidRPr="002C3783">
              <w:rPr>
                <w:b/>
                <w:sz w:val="20"/>
                <w:szCs w:val="20"/>
                <w:lang w:val="en-US"/>
              </w:rPr>
              <w:t>I</w:t>
            </w:r>
          </w:p>
        </w:tc>
        <w:tc>
          <w:tcPr>
            <w:tcW w:w="1173" w:type="dxa"/>
          </w:tcPr>
          <w:p w:rsidR="00BD443F" w:rsidRPr="002C3783" w:rsidRDefault="00BD443F" w:rsidP="00DA729A">
            <w:pPr>
              <w:autoSpaceDE w:val="0"/>
              <w:autoSpaceDN w:val="0"/>
              <w:adjustRightInd w:val="0"/>
              <w:ind w:right="134"/>
              <w:jc w:val="center"/>
              <w:rPr>
                <w:b/>
                <w:sz w:val="20"/>
                <w:szCs w:val="20"/>
                <w:lang w:val="en-US"/>
              </w:rPr>
            </w:pPr>
            <w:r w:rsidRPr="002C3783">
              <w:rPr>
                <w:b/>
                <w:sz w:val="20"/>
                <w:szCs w:val="20"/>
                <w:lang w:val="en-US"/>
              </w:rPr>
              <w:t>II</w:t>
            </w:r>
          </w:p>
        </w:tc>
        <w:tc>
          <w:tcPr>
            <w:tcW w:w="1109" w:type="dxa"/>
          </w:tcPr>
          <w:p w:rsidR="00BD443F" w:rsidRPr="002C3783" w:rsidRDefault="00BD443F" w:rsidP="00DA729A">
            <w:pPr>
              <w:autoSpaceDE w:val="0"/>
              <w:autoSpaceDN w:val="0"/>
              <w:adjustRightInd w:val="0"/>
              <w:ind w:right="134"/>
              <w:jc w:val="center"/>
              <w:rPr>
                <w:b/>
                <w:sz w:val="20"/>
                <w:szCs w:val="20"/>
                <w:lang w:val="en-US"/>
              </w:rPr>
            </w:pPr>
            <w:r w:rsidRPr="002C3783">
              <w:rPr>
                <w:b/>
                <w:sz w:val="20"/>
                <w:szCs w:val="20"/>
                <w:lang w:val="en-US"/>
              </w:rPr>
              <w:t>III</w:t>
            </w:r>
          </w:p>
        </w:tc>
        <w:tc>
          <w:tcPr>
            <w:tcW w:w="1109" w:type="dxa"/>
          </w:tcPr>
          <w:p w:rsidR="00BD443F" w:rsidRPr="002C3783" w:rsidRDefault="00BD443F" w:rsidP="00DA729A">
            <w:pPr>
              <w:autoSpaceDE w:val="0"/>
              <w:autoSpaceDN w:val="0"/>
              <w:adjustRightInd w:val="0"/>
              <w:ind w:right="-50"/>
              <w:jc w:val="center"/>
              <w:rPr>
                <w:b/>
                <w:sz w:val="20"/>
                <w:szCs w:val="20"/>
                <w:lang w:val="en-US"/>
              </w:rPr>
            </w:pPr>
            <w:r w:rsidRPr="002C3783">
              <w:rPr>
                <w:b/>
                <w:sz w:val="20"/>
                <w:szCs w:val="20"/>
                <w:lang w:val="en-US"/>
              </w:rPr>
              <w:t>IV</w:t>
            </w:r>
          </w:p>
        </w:tc>
        <w:tc>
          <w:tcPr>
            <w:tcW w:w="1109" w:type="dxa"/>
          </w:tcPr>
          <w:p w:rsidR="00BD443F" w:rsidRPr="002C3783" w:rsidRDefault="00BD443F" w:rsidP="00DA729A">
            <w:pPr>
              <w:autoSpaceDE w:val="0"/>
              <w:autoSpaceDN w:val="0"/>
              <w:adjustRightInd w:val="0"/>
              <w:ind w:right="-50"/>
              <w:jc w:val="center"/>
              <w:rPr>
                <w:b/>
                <w:sz w:val="20"/>
                <w:szCs w:val="20"/>
                <w:lang w:val="en-US"/>
              </w:rPr>
            </w:pPr>
            <w:r w:rsidRPr="002C3783">
              <w:rPr>
                <w:b/>
                <w:sz w:val="20"/>
                <w:szCs w:val="20"/>
                <w:lang w:val="en-US"/>
              </w:rPr>
              <w:t>V</w:t>
            </w:r>
          </w:p>
        </w:tc>
      </w:tr>
      <w:tr w:rsidR="00BD443F" w:rsidRPr="002C3783" w:rsidTr="00DA729A">
        <w:trPr>
          <w:jc w:val="center"/>
        </w:trPr>
        <w:tc>
          <w:tcPr>
            <w:tcW w:w="2279" w:type="dxa"/>
            <w:vMerge w:val="restart"/>
            <w:vAlign w:val="center"/>
          </w:tcPr>
          <w:p w:rsidR="00BD443F" w:rsidRPr="002C3783" w:rsidRDefault="00BD443F" w:rsidP="00DA729A">
            <w:pPr>
              <w:autoSpaceDE w:val="0"/>
              <w:autoSpaceDN w:val="0"/>
              <w:adjustRightInd w:val="0"/>
              <w:ind w:right="134"/>
              <w:rPr>
                <w:sz w:val="20"/>
                <w:szCs w:val="20"/>
              </w:rPr>
            </w:pPr>
            <w:r w:rsidRPr="002C3783">
              <w:rPr>
                <w:sz w:val="20"/>
                <w:szCs w:val="20"/>
              </w:rPr>
              <w:t>кредиты (займы) предоставленные</w:t>
            </w:r>
          </w:p>
        </w:tc>
        <w:tc>
          <w:tcPr>
            <w:tcW w:w="1661" w:type="dxa"/>
            <w:vAlign w:val="center"/>
          </w:tcPr>
          <w:p w:rsidR="00BD443F" w:rsidRPr="002C3783" w:rsidRDefault="00BD443F" w:rsidP="00DA729A">
            <w:pPr>
              <w:autoSpaceDE w:val="0"/>
              <w:autoSpaceDN w:val="0"/>
              <w:adjustRightInd w:val="0"/>
              <w:ind w:right="134"/>
              <w:rPr>
                <w:sz w:val="20"/>
                <w:szCs w:val="20"/>
              </w:rPr>
            </w:pPr>
            <w:r w:rsidRPr="002C3783">
              <w:rPr>
                <w:sz w:val="20"/>
                <w:szCs w:val="20"/>
              </w:rPr>
              <w:t>Задолженность</w:t>
            </w:r>
          </w:p>
        </w:tc>
        <w:tc>
          <w:tcPr>
            <w:tcW w:w="1157" w:type="dxa"/>
            <w:vAlign w:val="center"/>
          </w:tcPr>
          <w:p w:rsidR="00BD443F" w:rsidRPr="002C3783" w:rsidRDefault="00BD443F" w:rsidP="00DA729A">
            <w:pPr>
              <w:autoSpaceDE w:val="0"/>
              <w:autoSpaceDN w:val="0"/>
              <w:adjustRightInd w:val="0"/>
              <w:ind w:right="134"/>
              <w:jc w:val="right"/>
              <w:rPr>
                <w:sz w:val="20"/>
                <w:szCs w:val="20"/>
                <w:lang w:val="en-US"/>
              </w:rPr>
            </w:pPr>
            <w:r w:rsidRPr="002C3783">
              <w:rPr>
                <w:sz w:val="20"/>
                <w:szCs w:val="20"/>
              </w:rPr>
              <w:t>3</w:t>
            </w:r>
            <w:r w:rsidRPr="002C3783">
              <w:rPr>
                <w:sz w:val="20"/>
                <w:szCs w:val="20"/>
                <w:lang w:val="en-US"/>
              </w:rPr>
              <w:t>10</w:t>
            </w:r>
            <w:r w:rsidRPr="002C3783">
              <w:rPr>
                <w:sz w:val="20"/>
                <w:szCs w:val="20"/>
              </w:rPr>
              <w:t xml:space="preserve"> </w:t>
            </w:r>
            <w:r w:rsidRPr="002C3783">
              <w:rPr>
                <w:sz w:val="20"/>
                <w:szCs w:val="20"/>
                <w:lang w:val="en-US"/>
              </w:rPr>
              <w:t>824</w:t>
            </w:r>
          </w:p>
        </w:tc>
        <w:tc>
          <w:tcPr>
            <w:tcW w:w="1173"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9 002 004</w:t>
            </w:r>
          </w:p>
        </w:tc>
        <w:tc>
          <w:tcPr>
            <w:tcW w:w="1109" w:type="dxa"/>
            <w:vAlign w:val="center"/>
          </w:tcPr>
          <w:p w:rsidR="00BD443F" w:rsidRPr="002C3783" w:rsidRDefault="00BD443F" w:rsidP="00DA729A">
            <w:pPr>
              <w:autoSpaceDE w:val="0"/>
              <w:autoSpaceDN w:val="0"/>
              <w:adjustRightInd w:val="0"/>
              <w:ind w:left="-237" w:right="134" w:firstLine="237"/>
              <w:jc w:val="right"/>
              <w:rPr>
                <w:sz w:val="20"/>
                <w:szCs w:val="20"/>
              </w:rPr>
            </w:pPr>
            <w:r w:rsidRPr="002C3783">
              <w:rPr>
                <w:sz w:val="20"/>
                <w:szCs w:val="20"/>
              </w:rPr>
              <w:t>1 529 601</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30 916</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119 703</w:t>
            </w:r>
          </w:p>
        </w:tc>
      </w:tr>
      <w:tr w:rsidR="00BD443F" w:rsidRPr="002C3783" w:rsidTr="00DA729A">
        <w:trPr>
          <w:jc w:val="center"/>
        </w:trPr>
        <w:tc>
          <w:tcPr>
            <w:tcW w:w="2279" w:type="dxa"/>
            <w:vMerge/>
            <w:vAlign w:val="center"/>
          </w:tcPr>
          <w:p w:rsidR="00BD443F" w:rsidRPr="002C3783" w:rsidRDefault="00BD443F" w:rsidP="00DA729A">
            <w:pPr>
              <w:autoSpaceDE w:val="0"/>
              <w:autoSpaceDN w:val="0"/>
              <w:adjustRightInd w:val="0"/>
              <w:ind w:right="134"/>
              <w:rPr>
                <w:sz w:val="20"/>
                <w:szCs w:val="20"/>
              </w:rPr>
            </w:pPr>
          </w:p>
        </w:tc>
        <w:tc>
          <w:tcPr>
            <w:tcW w:w="1661" w:type="dxa"/>
            <w:vAlign w:val="center"/>
          </w:tcPr>
          <w:p w:rsidR="00BD443F" w:rsidRPr="002C3783" w:rsidRDefault="00BD443F" w:rsidP="00DA729A">
            <w:pPr>
              <w:autoSpaceDE w:val="0"/>
              <w:autoSpaceDN w:val="0"/>
              <w:adjustRightInd w:val="0"/>
              <w:ind w:right="134"/>
              <w:rPr>
                <w:sz w:val="20"/>
                <w:szCs w:val="20"/>
              </w:rPr>
            </w:pPr>
            <w:r w:rsidRPr="002C3783">
              <w:rPr>
                <w:sz w:val="20"/>
                <w:szCs w:val="20"/>
              </w:rPr>
              <w:t>РВП</w:t>
            </w:r>
          </w:p>
        </w:tc>
        <w:tc>
          <w:tcPr>
            <w:tcW w:w="1157"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73"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165 062</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288 704</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15 767</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100 231</w:t>
            </w:r>
          </w:p>
        </w:tc>
      </w:tr>
      <w:tr w:rsidR="00BD443F" w:rsidRPr="002C3783" w:rsidTr="00DA729A">
        <w:trPr>
          <w:jc w:val="center"/>
        </w:trPr>
        <w:tc>
          <w:tcPr>
            <w:tcW w:w="2279" w:type="dxa"/>
            <w:vMerge w:val="restart"/>
            <w:vAlign w:val="center"/>
          </w:tcPr>
          <w:p w:rsidR="00BD443F" w:rsidRPr="002C3783" w:rsidRDefault="00BD443F" w:rsidP="00DA729A">
            <w:pPr>
              <w:autoSpaceDE w:val="0"/>
              <w:autoSpaceDN w:val="0"/>
              <w:adjustRightInd w:val="0"/>
              <w:ind w:right="134"/>
              <w:rPr>
                <w:sz w:val="20"/>
                <w:szCs w:val="20"/>
              </w:rPr>
            </w:pPr>
            <w:r w:rsidRPr="002C3783">
              <w:rPr>
                <w:sz w:val="20"/>
                <w:szCs w:val="20"/>
              </w:rPr>
              <w:t>размещенные депозиты</w:t>
            </w:r>
          </w:p>
        </w:tc>
        <w:tc>
          <w:tcPr>
            <w:tcW w:w="1661" w:type="dxa"/>
            <w:vAlign w:val="center"/>
          </w:tcPr>
          <w:p w:rsidR="00BD443F" w:rsidRPr="002C3783" w:rsidRDefault="00BD443F" w:rsidP="00DA729A">
            <w:pPr>
              <w:autoSpaceDE w:val="0"/>
              <w:autoSpaceDN w:val="0"/>
              <w:adjustRightInd w:val="0"/>
              <w:ind w:right="134"/>
              <w:rPr>
                <w:sz w:val="20"/>
                <w:szCs w:val="20"/>
              </w:rPr>
            </w:pPr>
            <w:r w:rsidRPr="002C3783">
              <w:rPr>
                <w:sz w:val="20"/>
                <w:szCs w:val="20"/>
              </w:rPr>
              <w:t>Задолженность</w:t>
            </w:r>
          </w:p>
        </w:tc>
        <w:tc>
          <w:tcPr>
            <w:tcW w:w="1157"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73"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r>
      <w:tr w:rsidR="00BD443F" w:rsidRPr="002C3783" w:rsidTr="00DA729A">
        <w:trPr>
          <w:jc w:val="center"/>
        </w:trPr>
        <w:tc>
          <w:tcPr>
            <w:tcW w:w="2279" w:type="dxa"/>
            <w:vMerge/>
            <w:vAlign w:val="center"/>
          </w:tcPr>
          <w:p w:rsidR="00BD443F" w:rsidRPr="002C3783" w:rsidRDefault="00BD443F" w:rsidP="00DA729A">
            <w:pPr>
              <w:autoSpaceDE w:val="0"/>
              <w:autoSpaceDN w:val="0"/>
              <w:adjustRightInd w:val="0"/>
              <w:ind w:right="134"/>
              <w:rPr>
                <w:sz w:val="20"/>
                <w:szCs w:val="20"/>
              </w:rPr>
            </w:pPr>
          </w:p>
        </w:tc>
        <w:tc>
          <w:tcPr>
            <w:tcW w:w="1661" w:type="dxa"/>
            <w:vAlign w:val="center"/>
          </w:tcPr>
          <w:p w:rsidR="00BD443F" w:rsidRPr="002C3783" w:rsidRDefault="00BD443F" w:rsidP="00DA729A">
            <w:pPr>
              <w:autoSpaceDE w:val="0"/>
              <w:autoSpaceDN w:val="0"/>
              <w:adjustRightInd w:val="0"/>
              <w:ind w:right="134"/>
              <w:rPr>
                <w:sz w:val="20"/>
                <w:szCs w:val="20"/>
              </w:rPr>
            </w:pPr>
            <w:r w:rsidRPr="002C3783">
              <w:rPr>
                <w:sz w:val="20"/>
                <w:szCs w:val="20"/>
              </w:rPr>
              <w:t>РВП</w:t>
            </w:r>
          </w:p>
        </w:tc>
        <w:tc>
          <w:tcPr>
            <w:tcW w:w="1157"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73"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r>
      <w:tr w:rsidR="00BD443F" w:rsidRPr="002C3783" w:rsidTr="00DA729A">
        <w:trPr>
          <w:jc w:val="center"/>
        </w:trPr>
        <w:tc>
          <w:tcPr>
            <w:tcW w:w="2279" w:type="dxa"/>
            <w:vMerge w:val="restart"/>
            <w:vAlign w:val="center"/>
          </w:tcPr>
          <w:p w:rsidR="00BD443F" w:rsidRPr="002C3783" w:rsidRDefault="00BD443F" w:rsidP="00DA729A">
            <w:pPr>
              <w:autoSpaceDE w:val="0"/>
              <w:autoSpaceDN w:val="0"/>
              <w:adjustRightInd w:val="0"/>
              <w:ind w:right="134"/>
              <w:rPr>
                <w:sz w:val="20"/>
                <w:szCs w:val="20"/>
              </w:rPr>
            </w:pPr>
            <w:r w:rsidRPr="002C3783">
              <w:rPr>
                <w:sz w:val="20"/>
                <w:szCs w:val="20"/>
              </w:rPr>
              <w:t>учтенные векселя</w:t>
            </w:r>
          </w:p>
        </w:tc>
        <w:tc>
          <w:tcPr>
            <w:tcW w:w="1661" w:type="dxa"/>
            <w:vAlign w:val="center"/>
          </w:tcPr>
          <w:p w:rsidR="00BD443F" w:rsidRPr="002C3783" w:rsidRDefault="00BD443F" w:rsidP="00DA729A">
            <w:pPr>
              <w:autoSpaceDE w:val="0"/>
              <w:autoSpaceDN w:val="0"/>
              <w:adjustRightInd w:val="0"/>
              <w:ind w:right="134"/>
              <w:rPr>
                <w:sz w:val="20"/>
                <w:szCs w:val="20"/>
              </w:rPr>
            </w:pPr>
            <w:r w:rsidRPr="002C3783">
              <w:rPr>
                <w:sz w:val="20"/>
                <w:szCs w:val="20"/>
              </w:rPr>
              <w:t>Задолженность</w:t>
            </w:r>
          </w:p>
        </w:tc>
        <w:tc>
          <w:tcPr>
            <w:tcW w:w="1157"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73"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r>
      <w:tr w:rsidR="00BD443F" w:rsidRPr="002C3783" w:rsidTr="00DA729A">
        <w:trPr>
          <w:jc w:val="center"/>
        </w:trPr>
        <w:tc>
          <w:tcPr>
            <w:tcW w:w="2279" w:type="dxa"/>
            <w:vMerge/>
            <w:vAlign w:val="center"/>
          </w:tcPr>
          <w:p w:rsidR="00BD443F" w:rsidRPr="002C3783" w:rsidRDefault="00BD443F" w:rsidP="00DA729A">
            <w:pPr>
              <w:autoSpaceDE w:val="0"/>
              <w:autoSpaceDN w:val="0"/>
              <w:adjustRightInd w:val="0"/>
              <w:ind w:right="134"/>
              <w:rPr>
                <w:sz w:val="20"/>
                <w:szCs w:val="20"/>
              </w:rPr>
            </w:pPr>
          </w:p>
        </w:tc>
        <w:tc>
          <w:tcPr>
            <w:tcW w:w="1661" w:type="dxa"/>
            <w:vAlign w:val="center"/>
          </w:tcPr>
          <w:p w:rsidR="00BD443F" w:rsidRPr="002C3783" w:rsidRDefault="00BD443F" w:rsidP="00DA729A">
            <w:pPr>
              <w:autoSpaceDE w:val="0"/>
              <w:autoSpaceDN w:val="0"/>
              <w:adjustRightInd w:val="0"/>
              <w:ind w:right="134"/>
              <w:rPr>
                <w:sz w:val="20"/>
                <w:szCs w:val="20"/>
              </w:rPr>
            </w:pPr>
            <w:r w:rsidRPr="002C3783">
              <w:rPr>
                <w:sz w:val="20"/>
                <w:szCs w:val="20"/>
              </w:rPr>
              <w:t>РВП</w:t>
            </w:r>
          </w:p>
        </w:tc>
        <w:tc>
          <w:tcPr>
            <w:tcW w:w="1157"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73"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r>
      <w:tr w:rsidR="00BD443F" w:rsidRPr="002C3783" w:rsidTr="00DA729A">
        <w:trPr>
          <w:trHeight w:val="684"/>
          <w:jc w:val="center"/>
        </w:trPr>
        <w:tc>
          <w:tcPr>
            <w:tcW w:w="2279" w:type="dxa"/>
            <w:vMerge w:val="restart"/>
            <w:vAlign w:val="center"/>
          </w:tcPr>
          <w:p w:rsidR="00BD443F" w:rsidRPr="002C3783" w:rsidRDefault="00BD443F" w:rsidP="00DA729A">
            <w:pPr>
              <w:autoSpaceDE w:val="0"/>
              <w:autoSpaceDN w:val="0"/>
              <w:adjustRightInd w:val="0"/>
              <w:ind w:right="134"/>
              <w:rPr>
                <w:sz w:val="20"/>
                <w:szCs w:val="20"/>
              </w:rPr>
            </w:pPr>
            <w:r w:rsidRPr="002C3783">
              <w:rPr>
                <w:sz w:val="20"/>
                <w:szCs w:val="20"/>
              </w:rPr>
              <w:t>денежные требования по сделкам финансирования под уступку денежного требования (факторинг)</w:t>
            </w:r>
          </w:p>
        </w:tc>
        <w:tc>
          <w:tcPr>
            <w:tcW w:w="1661" w:type="dxa"/>
            <w:vAlign w:val="center"/>
          </w:tcPr>
          <w:p w:rsidR="00BD443F" w:rsidRPr="002C3783" w:rsidRDefault="00BD443F" w:rsidP="00DA729A">
            <w:pPr>
              <w:autoSpaceDE w:val="0"/>
              <w:autoSpaceDN w:val="0"/>
              <w:adjustRightInd w:val="0"/>
              <w:ind w:right="134"/>
              <w:rPr>
                <w:sz w:val="20"/>
                <w:szCs w:val="20"/>
              </w:rPr>
            </w:pPr>
            <w:r w:rsidRPr="002C3783">
              <w:rPr>
                <w:sz w:val="20"/>
                <w:szCs w:val="20"/>
              </w:rPr>
              <w:t>Задолженность</w:t>
            </w:r>
          </w:p>
        </w:tc>
        <w:tc>
          <w:tcPr>
            <w:tcW w:w="1157"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73"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r>
      <w:tr w:rsidR="00BD443F" w:rsidRPr="002C3783" w:rsidTr="00DA729A">
        <w:trPr>
          <w:jc w:val="center"/>
        </w:trPr>
        <w:tc>
          <w:tcPr>
            <w:tcW w:w="2279" w:type="dxa"/>
            <w:vMerge/>
            <w:vAlign w:val="center"/>
          </w:tcPr>
          <w:p w:rsidR="00BD443F" w:rsidRPr="002C3783" w:rsidRDefault="00BD443F" w:rsidP="00DA729A">
            <w:pPr>
              <w:autoSpaceDE w:val="0"/>
              <w:autoSpaceDN w:val="0"/>
              <w:adjustRightInd w:val="0"/>
              <w:ind w:right="134"/>
              <w:rPr>
                <w:sz w:val="20"/>
                <w:szCs w:val="20"/>
              </w:rPr>
            </w:pPr>
          </w:p>
        </w:tc>
        <w:tc>
          <w:tcPr>
            <w:tcW w:w="1661" w:type="dxa"/>
            <w:vAlign w:val="center"/>
          </w:tcPr>
          <w:p w:rsidR="00BD443F" w:rsidRPr="002C3783" w:rsidRDefault="00BD443F" w:rsidP="00DA729A">
            <w:pPr>
              <w:autoSpaceDE w:val="0"/>
              <w:autoSpaceDN w:val="0"/>
              <w:adjustRightInd w:val="0"/>
              <w:ind w:right="134"/>
              <w:rPr>
                <w:sz w:val="20"/>
                <w:szCs w:val="20"/>
              </w:rPr>
            </w:pPr>
            <w:r w:rsidRPr="002C3783">
              <w:rPr>
                <w:sz w:val="20"/>
                <w:szCs w:val="20"/>
              </w:rPr>
              <w:t>РВП</w:t>
            </w:r>
          </w:p>
        </w:tc>
        <w:tc>
          <w:tcPr>
            <w:tcW w:w="1157"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73"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r>
      <w:tr w:rsidR="00BD443F" w:rsidRPr="002C3783" w:rsidTr="00DA729A">
        <w:trPr>
          <w:trHeight w:val="268"/>
          <w:jc w:val="center"/>
        </w:trPr>
        <w:tc>
          <w:tcPr>
            <w:tcW w:w="2279" w:type="dxa"/>
            <w:vMerge w:val="restart"/>
            <w:vAlign w:val="center"/>
          </w:tcPr>
          <w:p w:rsidR="00BD443F" w:rsidRPr="002C3783" w:rsidRDefault="00BD443F" w:rsidP="00DA729A">
            <w:pPr>
              <w:autoSpaceDE w:val="0"/>
              <w:autoSpaceDN w:val="0"/>
              <w:adjustRightInd w:val="0"/>
              <w:ind w:right="134"/>
              <w:rPr>
                <w:sz w:val="20"/>
                <w:szCs w:val="20"/>
              </w:rPr>
            </w:pPr>
            <w:r w:rsidRPr="002C3783">
              <w:rPr>
                <w:sz w:val="20"/>
                <w:szCs w:val="20"/>
              </w:rPr>
              <w:t>требования по сделкам по приобретению права требования</w:t>
            </w:r>
          </w:p>
        </w:tc>
        <w:tc>
          <w:tcPr>
            <w:tcW w:w="1661" w:type="dxa"/>
            <w:vAlign w:val="center"/>
          </w:tcPr>
          <w:p w:rsidR="00BD443F" w:rsidRPr="002C3783" w:rsidRDefault="00BD443F" w:rsidP="00DA729A">
            <w:pPr>
              <w:autoSpaceDE w:val="0"/>
              <w:autoSpaceDN w:val="0"/>
              <w:adjustRightInd w:val="0"/>
              <w:ind w:right="134"/>
              <w:rPr>
                <w:sz w:val="20"/>
                <w:szCs w:val="20"/>
              </w:rPr>
            </w:pPr>
            <w:r w:rsidRPr="002C3783">
              <w:rPr>
                <w:sz w:val="20"/>
                <w:szCs w:val="20"/>
              </w:rPr>
              <w:t>Задолженность</w:t>
            </w:r>
          </w:p>
        </w:tc>
        <w:tc>
          <w:tcPr>
            <w:tcW w:w="1157"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73"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r>
      <w:tr w:rsidR="00BD443F" w:rsidRPr="002C3783" w:rsidTr="00DA729A">
        <w:trPr>
          <w:jc w:val="center"/>
        </w:trPr>
        <w:tc>
          <w:tcPr>
            <w:tcW w:w="2279" w:type="dxa"/>
            <w:vMerge/>
            <w:vAlign w:val="center"/>
          </w:tcPr>
          <w:p w:rsidR="00BD443F" w:rsidRPr="002C3783" w:rsidRDefault="00BD443F" w:rsidP="00DA729A">
            <w:pPr>
              <w:autoSpaceDE w:val="0"/>
              <w:autoSpaceDN w:val="0"/>
              <w:adjustRightInd w:val="0"/>
              <w:ind w:right="134"/>
              <w:rPr>
                <w:sz w:val="20"/>
                <w:szCs w:val="20"/>
              </w:rPr>
            </w:pPr>
          </w:p>
        </w:tc>
        <w:tc>
          <w:tcPr>
            <w:tcW w:w="1661" w:type="dxa"/>
            <w:vAlign w:val="center"/>
          </w:tcPr>
          <w:p w:rsidR="00BD443F" w:rsidRPr="002C3783" w:rsidRDefault="00BD443F" w:rsidP="00DA729A">
            <w:pPr>
              <w:autoSpaceDE w:val="0"/>
              <w:autoSpaceDN w:val="0"/>
              <w:adjustRightInd w:val="0"/>
              <w:ind w:right="134"/>
              <w:rPr>
                <w:sz w:val="20"/>
                <w:szCs w:val="20"/>
              </w:rPr>
            </w:pPr>
            <w:r w:rsidRPr="002C3783">
              <w:rPr>
                <w:sz w:val="20"/>
                <w:szCs w:val="20"/>
              </w:rPr>
              <w:t>РВП</w:t>
            </w:r>
          </w:p>
        </w:tc>
        <w:tc>
          <w:tcPr>
            <w:tcW w:w="1157"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73"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r>
      <w:tr w:rsidR="00BD443F" w:rsidRPr="002C3783" w:rsidTr="00DA729A">
        <w:trPr>
          <w:trHeight w:val="1230"/>
          <w:jc w:val="center"/>
        </w:trPr>
        <w:tc>
          <w:tcPr>
            <w:tcW w:w="2279" w:type="dxa"/>
            <w:vMerge w:val="restart"/>
            <w:vAlign w:val="center"/>
          </w:tcPr>
          <w:p w:rsidR="00BD443F" w:rsidRPr="002C3783" w:rsidRDefault="00BD443F" w:rsidP="00DA729A">
            <w:pPr>
              <w:autoSpaceDE w:val="0"/>
              <w:autoSpaceDN w:val="0"/>
              <w:adjustRightInd w:val="0"/>
              <w:ind w:right="134"/>
              <w:rPr>
                <w:sz w:val="20"/>
                <w:szCs w:val="20"/>
              </w:rPr>
            </w:pPr>
            <w:r w:rsidRPr="002C3783">
              <w:rPr>
                <w:sz w:val="20"/>
                <w:szCs w:val="20"/>
              </w:rPr>
              <w:t>требования по сделкам, связанным с отчуждением (приобретением) финансовых активов с одновременным предоставлением контрагенту права отсрочки платежа (поставка финансовых активов)</w:t>
            </w:r>
          </w:p>
        </w:tc>
        <w:tc>
          <w:tcPr>
            <w:tcW w:w="1661" w:type="dxa"/>
            <w:vAlign w:val="center"/>
          </w:tcPr>
          <w:p w:rsidR="00BD443F" w:rsidRPr="002C3783" w:rsidRDefault="00BD443F" w:rsidP="00DA729A">
            <w:pPr>
              <w:autoSpaceDE w:val="0"/>
              <w:autoSpaceDN w:val="0"/>
              <w:adjustRightInd w:val="0"/>
              <w:ind w:right="134"/>
              <w:rPr>
                <w:sz w:val="20"/>
                <w:szCs w:val="20"/>
              </w:rPr>
            </w:pPr>
            <w:r w:rsidRPr="002C3783">
              <w:rPr>
                <w:sz w:val="20"/>
                <w:szCs w:val="20"/>
              </w:rPr>
              <w:t>Задолженность</w:t>
            </w:r>
          </w:p>
        </w:tc>
        <w:tc>
          <w:tcPr>
            <w:tcW w:w="1157" w:type="dxa"/>
            <w:vAlign w:val="center"/>
          </w:tcPr>
          <w:p w:rsidR="00BD443F" w:rsidRPr="002C3783" w:rsidRDefault="00BD443F" w:rsidP="00DA729A">
            <w:pPr>
              <w:autoSpaceDE w:val="0"/>
              <w:autoSpaceDN w:val="0"/>
              <w:adjustRightInd w:val="0"/>
              <w:ind w:right="134"/>
              <w:jc w:val="right"/>
              <w:rPr>
                <w:sz w:val="20"/>
                <w:szCs w:val="20"/>
                <w:lang w:val="en-US"/>
              </w:rPr>
            </w:pPr>
            <w:r w:rsidRPr="002C3783">
              <w:rPr>
                <w:sz w:val="20"/>
                <w:szCs w:val="20"/>
                <w:lang w:val="en-US"/>
              </w:rPr>
              <w:t>60 745</w:t>
            </w:r>
          </w:p>
        </w:tc>
        <w:tc>
          <w:tcPr>
            <w:tcW w:w="1173"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r>
      <w:tr w:rsidR="00BD443F" w:rsidRPr="002C3783" w:rsidTr="00DA729A">
        <w:trPr>
          <w:jc w:val="center"/>
        </w:trPr>
        <w:tc>
          <w:tcPr>
            <w:tcW w:w="2279" w:type="dxa"/>
            <w:vMerge/>
            <w:vAlign w:val="center"/>
          </w:tcPr>
          <w:p w:rsidR="00BD443F" w:rsidRPr="002C3783" w:rsidRDefault="00BD443F" w:rsidP="00DA729A">
            <w:pPr>
              <w:autoSpaceDE w:val="0"/>
              <w:autoSpaceDN w:val="0"/>
              <w:adjustRightInd w:val="0"/>
              <w:ind w:right="134"/>
              <w:rPr>
                <w:sz w:val="20"/>
                <w:szCs w:val="20"/>
              </w:rPr>
            </w:pPr>
          </w:p>
        </w:tc>
        <w:tc>
          <w:tcPr>
            <w:tcW w:w="1661" w:type="dxa"/>
            <w:vAlign w:val="center"/>
          </w:tcPr>
          <w:p w:rsidR="00BD443F" w:rsidRPr="002C3783" w:rsidRDefault="00BD443F" w:rsidP="00DA729A">
            <w:pPr>
              <w:autoSpaceDE w:val="0"/>
              <w:autoSpaceDN w:val="0"/>
              <w:adjustRightInd w:val="0"/>
              <w:ind w:right="134"/>
              <w:rPr>
                <w:sz w:val="20"/>
                <w:szCs w:val="20"/>
              </w:rPr>
            </w:pPr>
            <w:r w:rsidRPr="002C3783">
              <w:rPr>
                <w:sz w:val="20"/>
                <w:szCs w:val="20"/>
              </w:rPr>
              <w:t>РВП</w:t>
            </w:r>
          </w:p>
        </w:tc>
        <w:tc>
          <w:tcPr>
            <w:tcW w:w="1157"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73"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r>
      <w:tr w:rsidR="00BD443F" w:rsidRPr="002C3783" w:rsidTr="00DA729A">
        <w:trPr>
          <w:trHeight w:val="982"/>
          <w:jc w:val="center"/>
        </w:trPr>
        <w:tc>
          <w:tcPr>
            <w:tcW w:w="2279" w:type="dxa"/>
            <w:vMerge w:val="restart"/>
            <w:vAlign w:val="center"/>
          </w:tcPr>
          <w:p w:rsidR="00BD443F" w:rsidRPr="002C3783" w:rsidRDefault="00BD443F" w:rsidP="00DA729A">
            <w:pPr>
              <w:autoSpaceDE w:val="0"/>
              <w:autoSpaceDN w:val="0"/>
              <w:adjustRightInd w:val="0"/>
              <w:ind w:right="134"/>
              <w:rPr>
                <w:sz w:val="20"/>
                <w:szCs w:val="20"/>
              </w:rPr>
            </w:pPr>
            <w:r w:rsidRPr="002C3783">
              <w:rPr>
                <w:sz w:val="20"/>
                <w:szCs w:val="20"/>
              </w:rPr>
              <w:t>требования по возврату денежных средств, предоставленных по операциям, совершаемым с ценными бумагами на возвратной основе без признания получаемых ценных бумаг</w:t>
            </w:r>
          </w:p>
        </w:tc>
        <w:tc>
          <w:tcPr>
            <w:tcW w:w="1661" w:type="dxa"/>
            <w:vAlign w:val="center"/>
          </w:tcPr>
          <w:p w:rsidR="00BD443F" w:rsidRPr="002C3783" w:rsidRDefault="00BD443F" w:rsidP="00DA729A">
            <w:pPr>
              <w:autoSpaceDE w:val="0"/>
              <w:autoSpaceDN w:val="0"/>
              <w:adjustRightInd w:val="0"/>
              <w:ind w:right="134"/>
              <w:rPr>
                <w:sz w:val="20"/>
                <w:szCs w:val="20"/>
              </w:rPr>
            </w:pPr>
            <w:r w:rsidRPr="002C3783">
              <w:rPr>
                <w:sz w:val="20"/>
                <w:szCs w:val="20"/>
              </w:rPr>
              <w:t>Задолженность</w:t>
            </w:r>
          </w:p>
        </w:tc>
        <w:tc>
          <w:tcPr>
            <w:tcW w:w="1157"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73"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r>
      <w:tr w:rsidR="00BD443F" w:rsidRPr="002C3783" w:rsidTr="00DA729A">
        <w:trPr>
          <w:jc w:val="center"/>
        </w:trPr>
        <w:tc>
          <w:tcPr>
            <w:tcW w:w="2279" w:type="dxa"/>
            <w:vMerge/>
            <w:vAlign w:val="center"/>
          </w:tcPr>
          <w:p w:rsidR="00BD443F" w:rsidRPr="002C3783" w:rsidRDefault="00BD443F" w:rsidP="00DA729A">
            <w:pPr>
              <w:autoSpaceDE w:val="0"/>
              <w:autoSpaceDN w:val="0"/>
              <w:adjustRightInd w:val="0"/>
              <w:ind w:right="134"/>
              <w:rPr>
                <w:sz w:val="20"/>
                <w:szCs w:val="20"/>
              </w:rPr>
            </w:pPr>
          </w:p>
        </w:tc>
        <w:tc>
          <w:tcPr>
            <w:tcW w:w="1661" w:type="dxa"/>
            <w:vAlign w:val="center"/>
          </w:tcPr>
          <w:p w:rsidR="00BD443F" w:rsidRPr="002C3783" w:rsidRDefault="00BD443F" w:rsidP="00DA729A">
            <w:pPr>
              <w:autoSpaceDE w:val="0"/>
              <w:autoSpaceDN w:val="0"/>
              <w:adjustRightInd w:val="0"/>
              <w:ind w:right="134"/>
              <w:rPr>
                <w:sz w:val="20"/>
                <w:szCs w:val="20"/>
              </w:rPr>
            </w:pPr>
            <w:r w:rsidRPr="002C3783">
              <w:rPr>
                <w:sz w:val="20"/>
                <w:szCs w:val="20"/>
              </w:rPr>
              <w:t>РВП</w:t>
            </w:r>
          </w:p>
        </w:tc>
        <w:tc>
          <w:tcPr>
            <w:tcW w:w="1157"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73"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r>
      <w:tr w:rsidR="00BD443F" w:rsidRPr="002C3783" w:rsidTr="00DA729A">
        <w:trPr>
          <w:trHeight w:val="628"/>
          <w:jc w:val="center"/>
        </w:trPr>
        <w:tc>
          <w:tcPr>
            <w:tcW w:w="2279" w:type="dxa"/>
            <w:vMerge w:val="restart"/>
            <w:vAlign w:val="center"/>
          </w:tcPr>
          <w:p w:rsidR="00BD443F" w:rsidRPr="002C3783" w:rsidRDefault="00BD443F" w:rsidP="00DA729A">
            <w:pPr>
              <w:autoSpaceDE w:val="0"/>
              <w:autoSpaceDN w:val="0"/>
              <w:adjustRightInd w:val="0"/>
              <w:ind w:right="134"/>
              <w:rPr>
                <w:sz w:val="20"/>
                <w:szCs w:val="20"/>
              </w:rPr>
            </w:pPr>
            <w:r w:rsidRPr="002C3783">
              <w:rPr>
                <w:sz w:val="20"/>
                <w:szCs w:val="20"/>
              </w:rPr>
              <w:t>требования лизингодателя к лизингополучателю по операциям финансовой аренды (лизинга)</w:t>
            </w:r>
          </w:p>
        </w:tc>
        <w:tc>
          <w:tcPr>
            <w:tcW w:w="1661" w:type="dxa"/>
            <w:vAlign w:val="center"/>
          </w:tcPr>
          <w:p w:rsidR="00BD443F" w:rsidRPr="002C3783" w:rsidRDefault="00BD443F" w:rsidP="00DA729A">
            <w:pPr>
              <w:autoSpaceDE w:val="0"/>
              <w:autoSpaceDN w:val="0"/>
              <w:adjustRightInd w:val="0"/>
              <w:ind w:right="134"/>
              <w:rPr>
                <w:sz w:val="20"/>
                <w:szCs w:val="20"/>
              </w:rPr>
            </w:pPr>
            <w:r w:rsidRPr="002C3783">
              <w:rPr>
                <w:sz w:val="20"/>
                <w:szCs w:val="20"/>
              </w:rPr>
              <w:t>Задолженность</w:t>
            </w:r>
          </w:p>
        </w:tc>
        <w:tc>
          <w:tcPr>
            <w:tcW w:w="1157"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73"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r>
      <w:tr w:rsidR="00BD443F" w:rsidRPr="002C3783" w:rsidTr="00DA729A">
        <w:trPr>
          <w:jc w:val="center"/>
        </w:trPr>
        <w:tc>
          <w:tcPr>
            <w:tcW w:w="2279" w:type="dxa"/>
            <w:vMerge/>
            <w:vAlign w:val="center"/>
          </w:tcPr>
          <w:p w:rsidR="00BD443F" w:rsidRPr="002C3783" w:rsidRDefault="00BD443F" w:rsidP="00DA729A">
            <w:pPr>
              <w:autoSpaceDE w:val="0"/>
              <w:autoSpaceDN w:val="0"/>
              <w:adjustRightInd w:val="0"/>
              <w:ind w:right="134"/>
              <w:rPr>
                <w:sz w:val="20"/>
                <w:szCs w:val="20"/>
              </w:rPr>
            </w:pPr>
          </w:p>
        </w:tc>
        <w:tc>
          <w:tcPr>
            <w:tcW w:w="1661" w:type="dxa"/>
            <w:vAlign w:val="center"/>
          </w:tcPr>
          <w:p w:rsidR="00BD443F" w:rsidRPr="002C3783" w:rsidRDefault="00BD443F" w:rsidP="00DA729A">
            <w:pPr>
              <w:autoSpaceDE w:val="0"/>
              <w:autoSpaceDN w:val="0"/>
              <w:adjustRightInd w:val="0"/>
              <w:ind w:right="134"/>
              <w:rPr>
                <w:sz w:val="20"/>
                <w:szCs w:val="20"/>
              </w:rPr>
            </w:pPr>
            <w:r w:rsidRPr="002C3783">
              <w:rPr>
                <w:sz w:val="20"/>
                <w:szCs w:val="20"/>
              </w:rPr>
              <w:t>РВП</w:t>
            </w:r>
          </w:p>
        </w:tc>
        <w:tc>
          <w:tcPr>
            <w:tcW w:w="1157"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73"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r>
      <w:tr w:rsidR="00BD443F" w:rsidRPr="002C3783" w:rsidTr="00DA729A">
        <w:trPr>
          <w:jc w:val="center"/>
        </w:trPr>
        <w:tc>
          <w:tcPr>
            <w:tcW w:w="2279" w:type="dxa"/>
            <w:vMerge w:val="restart"/>
            <w:vAlign w:val="center"/>
          </w:tcPr>
          <w:p w:rsidR="00BD443F" w:rsidRPr="002C3783" w:rsidRDefault="00BD443F" w:rsidP="00DA729A">
            <w:pPr>
              <w:autoSpaceDE w:val="0"/>
              <w:autoSpaceDN w:val="0"/>
              <w:adjustRightInd w:val="0"/>
              <w:ind w:right="134"/>
              <w:rPr>
                <w:sz w:val="20"/>
                <w:szCs w:val="20"/>
              </w:rPr>
            </w:pPr>
            <w:r w:rsidRPr="002C3783">
              <w:rPr>
                <w:sz w:val="20"/>
                <w:szCs w:val="20"/>
              </w:rPr>
              <w:t>ценные бумаги</w:t>
            </w:r>
          </w:p>
        </w:tc>
        <w:tc>
          <w:tcPr>
            <w:tcW w:w="1661" w:type="dxa"/>
            <w:vAlign w:val="center"/>
          </w:tcPr>
          <w:p w:rsidR="00BD443F" w:rsidRPr="002C3783" w:rsidRDefault="00BD443F" w:rsidP="00DA729A">
            <w:pPr>
              <w:autoSpaceDE w:val="0"/>
              <w:autoSpaceDN w:val="0"/>
              <w:adjustRightInd w:val="0"/>
              <w:ind w:right="134"/>
              <w:rPr>
                <w:sz w:val="20"/>
                <w:szCs w:val="20"/>
              </w:rPr>
            </w:pPr>
            <w:r w:rsidRPr="002C3783">
              <w:rPr>
                <w:sz w:val="20"/>
                <w:szCs w:val="20"/>
              </w:rPr>
              <w:t>Задолженность</w:t>
            </w:r>
          </w:p>
        </w:tc>
        <w:tc>
          <w:tcPr>
            <w:tcW w:w="1157"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73"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r>
      <w:tr w:rsidR="00BD443F" w:rsidRPr="002C3783" w:rsidTr="00DA729A">
        <w:trPr>
          <w:jc w:val="center"/>
        </w:trPr>
        <w:tc>
          <w:tcPr>
            <w:tcW w:w="2279" w:type="dxa"/>
            <w:vMerge/>
            <w:vAlign w:val="center"/>
          </w:tcPr>
          <w:p w:rsidR="00BD443F" w:rsidRPr="002C3783" w:rsidRDefault="00BD443F" w:rsidP="00DA729A">
            <w:pPr>
              <w:autoSpaceDE w:val="0"/>
              <w:autoSpaceDN w:val="0"/>
              <w:adjustRightInd w:val="0"/>
              <w:ind w:right="134"/>
              <w:rPr>
                <w:sz w:val="20"/>
                <w:szCs w:val="20"/>
              </w:rPr>
            </w:pPr>
          </w:p>
        </w:tc>
        <w:tc>
          <w:tcPr>
            <w:tcW w:w="1661" w:type="dxa"/>
            <w:vAlign w:val="center"/>
          </w:tcPr>
          <w:p w:rsidR="00BD443F" w:rsidRPr="002C3783" w:rsidRDefault="00BD443F" w:rsidP="00DA729A">
            <w:pPr>
              <w:autoSpaceDE w:val="0"/>
              <w:autoSpaceDN w:val="0"/>
              <w:adjustRightInd w:val="0"/>
              <w:ind w:right="134"/>
              <w:rPr>
                <w:sz w:val="20"/>
                <w:szCs w:val="20"/>
              </w:rPr>
            </w:pPr>
            <w:r w:rsidRPr="002C3783">
              <w:rPr>
                <w:sz w:val="20"/>
                <w:szCs w:val="20"/>
              </w:rPr>
              <w:t>РВП</w:t>
            </w:r>
          </w:p>
        </w:tc>
        <w:tc>
          <w:tcPr>
            <w:tcW w:w="1157"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73"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r>
      <w:tr w:rsidR="00BD443F" w:rsidRPr="002C3783" w:rsidTr="00DA729A">
        <w:trPr>
          <w:jc w:val="center"/>
        </w:trPr>
        <w:tc>
          <w:tcPr>
            <w:tcW w:w="2279" w:type="dxa"/>
            <w:vMerge w:val="restart"/>
            <w:vAlign w:val="center"/>
          </w:tcPr>
          <w:p w:rsidR="00BD443F" w:rsidRPr="002C3783" w:rsidRDefault="00BD443F" w:rsidP="00DA729A">
            <w:pPr>
              <w:autoSpaceDE w:val="0"/>
              <w:autoSpaceDN w:val="0"/>
              <w:adjustRightInd w:val="0"/>
              <w:ind w:right="134"/>
              <w:rPr>
                <w:sz w:val="20"/>
                <w:szCs w:val="20"/>
              </w:rPr>
            </w:pPr>
            <w:r w:rsidRPr="002C3783">
              <w:rPr>
                <w:sz w:val="20"/>
                <w:szCs w:val="20"/>
              </w:rPr>
              <w:t>прочие требования</w:t>
            </w:r>
          </w:p>
        </w:tc>
        <w:tc>
          <w:tcPr>
            <w:tcW w:w="1661" w:type="dxa"/>
            <w:vAlign w:val="center"/>
          </w:tcPr>
          <w:p w:rsidR="00BD443F" w:rsidRPr="002C3783" w:rsidRDefault="00BD443F" w:rsidP="00DA729A">
            <w:pPr>
              <w:autoSpaceDE w:val="0"/>
              <w:autoSpaceDN w:val="0"/>
              <w:adjustRightInd w:val="0"/>
              <w:ind w:right="134"/>
              <w:rPr>
                <w:sz w:val="20"/>
                <w:szCs w:val="20"/>
              </w:rPr>
            </w:pPr>
            <w:r w:rsidRPr="002C3783">
              <w:rPr>
                <w:sz w:val="20"/>
                <w:szCs w:val="20"/>
              </w:rPr>
              <w:t>Задолженность</w:t>
            </w:r>
          </w:p>
        </w:tc>
        <w:tc>
          <w:tcPr>
            <w:tcW w:w="1157"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lang w:val="en-US"/>
              </w:rPr>
              <w:t>105 166</w:t>
            </w:r>
          </w:p>
        </w:tc>
        <w:tc>
          <w:tcPr>
            <w:tcW w:w="1173" w:type="dxa"/>
            <w:vAlign w:val="center"/>
          </w:tcPr>
          <w:p w:rsidR="00BD443F" w:rsidRPr="002C3783" w:rsidRDefault="00BD443F" w:rsidP="00DA729A">
            <w:pPr>
              <w:autoSpaceDE w:val="0"/>
              <w:autoSpaceDN w:val="0"/>
              <w:adjustRightInd w:val="0"/>
              <w:ind w:right="134"/>
              <w:jc w:val="right"/>
              <w:rPr>
                <w:sz w:val="20"/>
                <w:szCs w:val="20"/>
                <w:lang w:val="en-US"/>
              </w:rPr>
            </w:pPr>
            <w:r w:rsidRPr="002C3783">
              <w:rPr>
                <w:sz w:val="20"/>
                <w:szCs w:val="20"/>
                <w:lang w:val="en-US"/>
              </w:rPr>
              <w:t>54 303</w:t>
            </w:r>
          </w:p>
        </w:tc>
        <w:tc>
          <w:tcPr>
            <w:tcW w:w="1109" w:type="dxa"/>
            <w:vAlign w:val="center"/>
          </w:tcPr>
          <w:p w:rsidR="00BD443F" w:rsidRPr="002C3783" w:rsidRDefault="00BD443F" w:rsidP="00DA729A">
            <w:pPr>
              <w:autoSpaceDE w:val="0"/>
              <w:autoSpaceDN w:val="0"/>
              <w:adjustRightInd w:val="0"/>
              <w:ind w:right="134"/>
              <w:jc w:val="right"/>
              <w:rPr>
                <w:sz w:val="20"/>
                <w:szCs w:val="20"/>
                <w:lang w:val="en-US"/>
              </w:rPr>
            </w:pPr>
            <w:r w:rsidRPr="002C3783">
              <w:rPr>
                <w:sz w:val="20"/>
                <w:szCs w:val="20"/>
                <w:lang w:val="en-US"/>
              </w:rPr>
              <w:t>20 753</w:t>
            </w:r>
          </w:p>
        </w:tc>
        <w:tc>
          <w:tcPr>
            <w:tcW w:w="1109" w:type="dxa"/>
            <w:vAlign w:val="center"/>
          </w:tcPr>
          <w:p w:rsidR="00BD443F" w:rsidRPr="002C3783" w:rsidRDefault="00BD443F" w:rsidP="00DA729A">
            <w:pPr>
              <w:autoSpaceDE w:val="0"/>
              <w:autoSpaceDN w:val="0"/>
              <w:adjustRightInd w:val="0"/>
              <w:ind w:right="134"/>
              <w:jc w:val="right"/>
              <w:rPr>
                <w:sz w:val="20"/>
                <w:szCs w:val="20"/>
                <w:lang w:val="en-US"/>
              </w:rPr>
            </w:pPr>
            <w:r w:rsidRPr="002C3783">
              <w:rPr>
                <w:sz w:val="20"/>
                <w:szCs w:val="20"/>
                <w:lang w:val="en-US"/>
              </w:rPr>
              <w:t>738</w:t>
            </w:r>
          </w:p>
        </w:tc>
        <w:tc>
          <w:tcPr>
            <w:tcW w:w="1109" w:type="dxa"/>
            <w:vAlign w:val="center"/>
          </w:tcPr>
          <w:p w:rsidR="00BD443F" w:rsidRPr="002C3783" w:rsidRDefault="00BD443F" w:rsidP="00DA729A">
            <w:pPr>
              <w:autoSpaceDE w:val="0"/>
              <w:autoSpaceDN w:val="0"/>
              <w:adjustRightInd w:val="0"/>
              <w:ind w:right="134"/>
              <w:jc w:val="right"/>
              <w:rPr>
                <w:sz w:val="20"/>
                <w:szCs w:val="20"/>
                <w:lang w:val="en-US"/>
              </w:rPr>
            </w:pPr>
            <w:r w:rsidRPr="002C3783">
              <w:rPr>
                <w:sz w:val="20"/>
                <w:szCs w:val="20"/>
                <w:lang w:val="en-US"/>
              </w:rPr>
              <w:t>25 112</w:t>
            </w:r>
          </w:p>
        </w:tc>
      </w:tr>
      <w:tr w:rsidR="00BD443F" w:rsidRPr="002C3783" w:rsidTr="00DA729A">
        <w:trPr>
          <w:jc w:val="center"/>
        </w:trPr>
        <w:tc>
          <w:tcPr>
            <w:tcW w:w="2279" w:type="dxa"/>
            <w:vMerge/>
            <w:vAlign w:val="center"/>
          </w:tcPr>
          <w:p w:rsidR="00BD443F" w:rsidRPr="002C3783" w:rsidRDefault="00BD443F" w:rsidP="00DA729A">
            <w:pPr>
              <w:autoSpaceDE w:val="0"/>
              <w:autoSpaceDN w:val="0"/>
              <w:adjustRightInd w:val="0"/>
              <w:ind w:right="134"/>
              <w:rPr>
                <w:sz w:val="20"/>
                <w:szCs w:val="20"/>
              </w:rPr>
            </w:pPr>
          </w:p>
        </w:tc>
        <w:tc>
          <w:tcPr>
            <w:tcW w:w="1661" w:type="dxa"/>
            <w:vAlign w:val="center"/>
          </w:tcPr>
          <w:p w:rsidR="00BD443F" w:rsidRPr="002C3783" w:rsidRDefault="00BD443F" w:rsidP="00DA729A">
            <w:pPr>
              <w:autoSpaceDE w:val="0"/>
              <w:autoSpaceDN w:val="0"/>
              <w:adjustRightInd w:val="0"/>
              <w:ind w:right="134"/>
              <w:rPr>
                <w:sz w:val="20"/>
                <w:szCs w:val="20"/>
              </w:rPr>
            </w:pPr>
            <w:r w:rsidRPr="002C3783">
              <w:rPr>
                <w:sz w:val="20"/>
                <w:szCs w:val="20"/>
              </w:rPr>
              <w:t>РВП</w:t>
            </w:r>
          </w:p>
        </w:tc>
        <w:tc>
          <w:tcPr>
            <w:tcW w:w="1157"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rPr>
              <w:t>0</w:t>
            </w:r>
          </w:p>
        </w:tc>
        <w:tc>
          <w:tcPr>
            <w:tcW w:w="1173" w:type="dxa"/>
            <w:vAlign w:val="center"/>
          </w:tcPr>
          <w:p w:rsidR="00BD443F" w:rsidRPr="002C3783" w:rsidRDefault="00BD443F" w:rsidP="00DA729A">
            <w:pPr>
              <w:autoSpaceDE w:val="0"/>
              <w:autoSpaceDN w:val="0"/>
              <w:adjustRightInd w:val="0"/>
              <w:ind w:right="134"/>
              <w:jc w:val="right"/>
              <w:rPr>
                <w:sz w:val="20"/>
                <w:szCs w:val="20"/>
                <w:lang w:val="en-US"/>
              </w:rPr>
            </w:pPr>
            <w:r w:rsidRPr="002C3783">
              <w:rPr>
                <w:sz w:val="20"/>
                <w:szCs w:val="20"/>
                <w:lang w:val="en-US"/>
              </w:rPr>
              <w:t>1 726</w:t>
            </w:r>
          </w:p>
        </w:tc>
        <w:tc>
          <w:tcPr>
            <w:tcW w:w="1109" w:type="dxa"/>
            <w:vAlign w:val="center"/>
          </w:tcPr>
          <w:p w:rsidR="00BD443F" w:rsidRPr="002C3783" w:rsidRDefault="00BD443F" w:rsidP="00DA729A">
            <w:pPr>
              <w:autoSpaceDE w:val="0"/>
              <w:autoSpaceDN w:val="0"/>
              <w:adjustRightInd w:val="0"/>
              <w:ind w:right="134"/>
              <w:jc w:val="right"/>
              <w:rPr>
                <w:sz w:val="20"/>
                <w:szCs w:val="20"/>
                <w:lang w:val="en-US"/>
              </w:rPr>
            </w:pPr>
            <w:r w:rsidRPr="002C3783">
              <w:rPr>
                <w:sz w:val="20"/>
                <w:szCs w:val="20"/>
                <w:lang w:val="en-US"/>
              </w:rPr>
              <w:t>4 226</w:t>
            </w:r>
          </w:p>
        </w:tc>
        <w:tc>
          <w:tcPr>
            <w:tcW w:w="1109" w:type="dxa"/>
            <w:vAlign w:val="center"/>
          </w:tcPr>
          <w:p w:rsidR="00BD443F" w:rsidRPr="002C3783" w:rsidRDefault="00BD443F" w:rsidP="00DA729A">
            <w:pPr>
              <w:autoSpaceDE w:val="0"/>
              <w:autoSpaceDN w:val="0"/>
              <w:adjustRightInd w:val="0"/>
              <w:ind w:right="134"/>
              <w:jc w:val="right"/>
              <w:rPr>
                <w:sz w:val="20"/>
                <w:szCs w:val="20"/>
                <w:lang w:val="en-US"/>
              </w:rPr>
            </w:pPr>
            <w:r w:rsidRPr="002C3783">
              <w:rPr>
                <w:sz w:val="20"/>
                <w:szCs w:val="20"/>
                <w:lang w:val="en-US"/>
              </w:rPr>
              <w:t>377</w:t>
            </w:r>
          </w:p>
        </w:tc>
        <w:tc>
          <w:tcPr>
            <w:tcW w:w="1109" w:type="dxa"/>
            <w:vAlign w:val="center"/>
          </w:tcPr>
          <w:p w:rsidR="00BD443F" w:rsidRPr="002C3783" w:rsidRDefault="00BD443F" w:rsidP="00DA729A">
            <w:pPr>
              <w:autoSpaceDE w:val="0"/>
              <w:autoSpaceDN w:val="0"/>
              <w:adjustRightInd w:val="0"/>
              <w:ind w:right="134"/>
              <w:jc w:val="right"/>
              <w:rPr>
                <w:sz w:val="20"/>
                <w:szCs w:val="20"/>
              </w:rPr>
            </w:pPr>
            <w:r w:rsidRPr="002C3783">
              <w:rPr>
                <w:sz w:val="20"/>
                <w:szCs w:val="20"/>
                <w:lang w:val="en-US"/>
              </w:rPr>
              <w:t>25 110</w:t>
            </w:r>
          </w:p>
        </w:tc>
      </w:tr>
      <w:tr w:rsidR="00BD443F" w:rsidRPr="002C3783" w:rsidTr="00DA729A">
        <w:trPr>
          <w:jc w:val="center"/>
        </w:trPr>
        <w:tc>
          <w:tcPr>
            <w:tcW w:w="2279" w:type="dxa"/>
            <w:vMerge w:val="restart"/>
            <w:vAlign w:val="center"/>
          </w:tcPr>
          <w:p w:rsidR="00BD443F" w:rsidRPr="002C3783" w:rsidRDefault="00BD443F" w:rsidP="00DA729A">
            <w:pPr>
              <w:autoSpaceDE w:val="0"/>
              <w:autoSpaceDN w:val="0"/>
              <w:adjustRightInd w:val="0"/>
              <w:ind w:right="134"/>
              <w:rPr>
                <w:b/>
                <w:sz w:val="20"/>
                <w:szCs w:val="20"/>
              </w:rPr>
            </w:pPr>
            <w:r w:rsidRPr="002C3783">
              <w:rPr>
                <w:b/>
                <w:sz w:val="20"/>
                <w:szCs w:val="20"/>
              </w:rPr>
              <w:t>ИТОГО</w:t>
            </w:r>
          </w:p>
        </w:tc>
        <w:tc>
          <w:tcPr>
            <w:tcW w:w="1661" w:type="dxa"/>
            <w:vAlign w:val="center"/>
          </w:tcPr>
          <w:p w:rsidR="00BD443F" w:rsidRPr="002C3783" w:rsidRDefault="00BD443F" w:rsidP="00DA729A">
            <w:pPr>
              <w:autoSpaceDE w:val="0"/>
              <w:autoSpaceDN w:val="0"/>
              <w:adjustRightInd w:val="0"/>
              <w:ind w:right="134"/>
              <w:rPr>
                <w:b/>
                <w:sz w:val="20"/>
                <w:szCs w:val="20"/>
              </w:rPr>
            </w:pPr>
            <w:r w:rsidRPr="002C3783">
              <w:rPr>
                <w:b/>
                <w:sz w:val="20"/>
                <w:szCs w:val="20"/>
              </w:rPr>
              <w:t>Задолженность</w:t>
            </w:r>
          </w:p>
        </w:tc>
        <w:tc>
          <w:tcPr>
            <w:tcW w:w="1157" w:type="dxa"/>
            <w:vAlign w:val="center"/>
          </w:tcPr>
          <w:p w:rsidR="00BD443F" w:rsidRPr="002C3783" w:rsidRDefault="00BD443F" w:rsidP="00DA729A">
            <w:pPr>
              <w:autoSpaceDE w:val="0"/>
              <w:autoSpaceDN w:val="0"/>
              <w:adjustRightInd w:val="0"/>
              <w:ind w:right="134"/>
              <w:jc w:val="right"/>
              <w:rPr>
                <w:b/>
                <w:sz w:val="20"/>
                <w:szCs w:val="20"/>
                <w:lang w:val="en-US"/>
              </w:rPr>
            </w:pPr>
            <w:r w:rsidRPr="002C3783">
              <w:rPr>
                <w:b/>
                <w:sz w:val="20"/>
                <w:szCs w:val="20"/>
                <w:lang w:val="en-US"/>
              </w:rPr>
              <w:t>476 735</w:t>
            </w:r>
          </w:p>
        </w:tc>
        <w:tc>
          <w:tcPr>
            <w:tcW w:w="1173" w:type="dxa"/>
            <w:vAlign w:val="center"/>
          </w:tcPr>
          <w:p w:rsidR="00BD443F" w:rsidRPr="002C3783" w:rsidRDefault="00BD443F" w:rsidP="00DA729A">
            <w:pPr>
              <w:autoSpaceDE w:val="0"/>
              <w:autoSpaceDN w:val="0"/>
              <w:adjustRightInd w:val="0"/>
              <w:ind w:right="134"/>
              <w:rPr>
                <w:b/>
                <w:sz w:val="20"/>
                <w:szCs w:val="20"/>
                <w:lang w:val="en-US"/>
              </w:rPr>
            </w:pPr>
            <w:r w:rsidRPr="002C3783">
              <w:rPr>
                <w:b/>
                <w:sz w:val="20"/>
                <w:szCs w:val="20"/>
                <w:lang w:val="en-US"/>
              </w:rPr>
              <w:t>9 056 307</w:t>
            </w:r>
          </w:p>
        </w:tc>
        <w:tc>
          <w:tcPr>
            <w:tcW w:w="1109" w:type="dxa"/>
            <w:vAlign w:val="center"/>
          </w:tcPr>
          <w:p w:rsidR="00BD443F" w:rsidRPr="002C3783" w:rsidRDefault="00BD443F" w:rsidP="00DA729A">
            <w:pPr>
              <w:autoSpaceDE w:val="0"/>
              <w:autoSpaceDN w:val="0"/>
              <w:adjustRightInd w:val="0"/>
              <w:rPr>
                <w:b/>
                <w:sz w:val="20"/>
                <w:szCs w:val="20"/>
                <w:lang w:val="en-US"/>
              </w:rPr>
            </w:pPr>
            <w:r w:rsidRPr="002C3783">
              <w:rPr>
                <w:b/>
                <w:sz w:val="20"/>
                <w:szCs w:val="20"/>
                <w:lang w:val="en-US"/>
              </w:rPr>
              <w:t>1 550 354</w:t>
            </w:r>
          </w:p>
        </w:tc>
        <w:tc>
          <w:tcPr>
            <w:tcW w:w="1109" w:type="dxa"/>
            <w:vAlign w:val="center"/>
          </w:tcPr>
          <w:p w:rsidR="00BD443F" w:rsidRPr="002C3783" w:rsidRDefault="00BD443F" w:rsidP="00DA729A">
            <w:pPr>
              <w:autoSpaceDE w:val="0"/>
              <w:autoSpaceDN w:val="0"/>
              <w:adjustRightInd w:val="0"/>
              <w:ind w:right="134"/>
              <w:jc w:val="right"/>
              <w:rPr>
                <w:b/>
                <w:sz w:val="20"/>
                <w:szCs w:val="20"/>
                <w:lang w:val="en-US"/>
              </w:rPr>
            </w:pPr>
            <w:r w:rsidRPr="002C3783">
              <w:rPr>
                <w:b/>
                <w:sz w:val="20"/>
                <w:szCs w:val="20"/>
                <w:lang w:val="en-US"/>
              </w:rPr>
              <w:t>31 654</w:t>
            </w:r>
          </w:p>
        </w:tc>
        <w:tc>
          <w:tcPr>
            <w:tcW w:w="1109" w:type="dxa"/>
            <w:vAlign w:val="center"/>
          </w:tcPr>
          <w:p w:rsidR="00BD443F" w:rsidRPr="002C3783" w:rsidRDefault="00BD443F" w:rsidP="00DA729A">
            <w:pPr>
              <w:autoSpaceDE w:val="0"/>
              <w:autoSpaceDN w:val="0"/>
              <w:adjustRightInd w:val="0"/>
              <w:ind w:right="134"/>
              <w:jc w:val="right"/>
              <w:rPr>
                <w:b/>
                <w:sz w:val="20"/>
                <w:szCs w:val="20"/>
                <w:lang w:val="en-US"/>
              </w:rPr>
            </w:pPr>
            <w:r w:rsidRPr="002C3783">
              <w:rPr>
                <w:b/>
                <w:sz w:val="20"/>
                <w:szCs w:val="20"/>
                <w:lang w:val="en-US"/>
              </w:rPr>
              <w:t>144 815</w:t>
            </w:r>
          </w:p>
        </w:tc>
      </w:tr>
      <w:tr w:rsidR="00BD443F" w:rsidRPr="002C3783" w:rsidTr="00DA729A">
        <w:trPr>
          <w:jc w:val="center"/>
        </w:trPr>
        <w:tc>
          <w:tcPr>
            <w:tcW w:w="2279" w:type="dxa"/>
            <w:vMerge/>
          </w:tcPr>
          <w:p w:rsidR="00BD443F" w:rsidRPr="002C3783" w:rsidRDefault="00BD443F" w:rsidP="00DA729A">
            <w:pPr>
              <w:autoSpaceDE w:val="0"/>
              <w:autoSpaceDN w:val="0"/>
              <w:adjustRightInd w:val="0"/>
              <w:ind w:right="134"/>
              <w:jc w:val="both"/>
              <w:rPr>
                <w:b/>
                <w:sz w:val="20"/>
                <w:szCs w:val="20"/>
              </w:rPr>
            </w:pPr>
          </w:p>
        </w:tc>
        <w:tc>
          <w:tcPr>
            <w:tcW w:w="1661" w:type="dxa"/>
            <w:vAlign w:val="center"/>
          </w:tcPr>
          <w:p w:rsidR="00BD443F" w:rsidRPr="002C3783" w:rsidRDefault="00BD443F" w:rsidP="00DA729A">
            <w:pPr>
              <w:autoSpaceDE w:val="0"/>
              <w:autoSpaceDN w:val="0"/>
              <w:adjustRightInd w:val="0"/>
              <w:ind w:right="134"/>
              <w:rPr>
                <w:b/>
                <w:sz w:val="20"/>
                <w:szCs w:val="20"/>
              </w:rPr>
            </w:pPr>
            <w:r w:rsidRPr="002C3783">
              <w:rPr>
                <w:b/>
                <w:sz w:val="20"/>
                <w:szCs w:val="20"/>
              </w:rPr>
              <w:t>РВП</w:t>
            </w:r>
          </w:p>
        </w:tc>
        <w:tc>
          <w:tcPr>
            <w:tcW w:w="1157" w:type="dxa"/>
            <w:vAlign w:val="center"/>
          </w:tcPr>
          <w:p w:rsidR="00BD443F" w:rsidRPr="002C3783" w:rsidRDefault="00BD443F" w:rsidP="00DA729A">
            <w:pPr>
              <w:autoSpaceDE w:val="0"/>
              <w:autoSpaceDN w:val="0"/>
              <w:adjustRightInd w:val="0"/>
              <w:ind w:right="134"/>
              <w:jc w:val="right"/>
              <w:rPr>
                <w:b/>
                <w:sz w:val="20"/>
                <w:szCs w:val="20"/>
                <w:lang w:val="en-US"/>
              </w:rPr>
            </w:pPr>
            <w:r w:rsidRPr="002C3783">
              <w:rPr>
                <w:b/>
                <w:sz w:val="20"/>
                <w:szCs w:val="20"/>
                <w:lang w:val="en-US"/>
              </w:rPr>
              <w:t>0</w:t>
            </w:r>
          </w:p>
        </w:tc>
        <w:tc>
          <w:tcPr>
            <w:tcW w:w="1173" w:type="dxa"/>
            <w:vAlign w:val="center"/>
          </w:tcPr>
          <w:p w:rsidR="00BD443F" w:rsidRPr="002C3783" w:rsidRDefault="00BD443F" w:rsidP="00DA729A">
            <w:pPr>
              <w:autoSpaceDE w:val="0"/>
              <w:autoSpaceDN w:val="0"/>
              <w:adjustRightInd w:val="0"/>
              <w:ind w:right="134"/>
              <w:jc w:val="right"/>
              <w:rPr>
                <w:b/>
                <w:sz w:val="20"/>
                <w:szCs w:val="20"/>
                <w:lang w:val="en-US"/>
              </w:rPr>
            </w:pPr>
            <w:r w:rsidRPr="002C3783">
              <w:rPr>
                <w:b/>
                <w:sz w:val="20"/>
                <w:szCs w:val="20"/>
                <w:lang w:val="en-US"/>
              </w:rPr>
              <w:t>166 788</w:t>
            </w:r>
          </w:p>
        </w:tc>
        <w:tc>
          <w:tcPr>
            <w:tcW w:w="1109" w:type="dxa"/>
            <w:vAlign w:val="center"/>
          </w:tcPr>
          <w:p w:rsidR="00BD443F" w:rsidRPr="002C3783" w:rsidRDefault="00BD443F" w:rsidP="00DA729A">
            <w:pPr>
              <w:autoSpaceDE w:val="0"/>
              <w:autoSpaceDN w:val="0"/>
              <w:adjustRightInd w:val="0"/>
              <w:ind w:right="134"/>
              <w:jc w:val="right"/>
              <w:rPr>
                <w:b/>
                <w:sz w:val="20"/>
                <w:szCs w:val="20"/>
                <w:lang w:val="en-US"/>
              </w:rPr>
            </w:pPr>
            <w:r w:rsidRPr="002C3783">
              <w:rPr>
                <w:b/>
                <w:sz w:val="20"/>
                <w:szCs w:val="20"/>
                <w:lang w:val="en-US"/>
              </w:rPr>
              <w:t>292 930</w:t>
            </w:r>
          </w:p>
        </w:tc>
        <w:tc>
          <w:tcPr>
            <w:tcW w:w="1109" w:type="dxa"/>
            <w:vAlign w:val="center"/>
          </w:tcPr>
          <w:p w:rsidR="00BD443F" w:rsidRPr="002C3783" w:rsidRDefault="00BD443F" w:rsidP="00DA729A">
            <w:pPr>
              <w:autoSpaceDE w:val="0"/>
              <w:autoSpaceDN w:val="0"/>
              <w:adjustRightInd w:val="0"/>
              <w:ind w:right="134"/>
              <w:jc w:val="right"/>
              <w:rPr>
                <w:b/>
                <w:sz w:val="20"/>
                <w:szCs w:val="20"/>
                <w:lang w:val="en-US"/>
              </w:rPr>
            </w:pPr>
            <w:r w:rsidRPr="002C3783">
              <w:rPr>
                <w:b/>
                <w:sz w:val="20"/>
                <w:szCs w:val="20"/>
                <w:lang w:val="en-US"/>
              </w:rPr>
              <w:t>16 144</w:t>
            </w:r>
          </w:p>
        </w:tc>
        <w:tc>
          <w:tcPr>
            <w:tcW w:w="1109" w:type="dxa"/>
            <w:vAlign w:val="center"/>
          </w:tcPr>
          <w:p w:rsidR="00BD443F" w:rsidRPr="002C3783" w:rsidRDefault="00BD443F" w:rsidP="00DA729A">
            <w:pPr>
              <w:autoSpaceDE w:val="0"/>
              <w:autoSpaceDN w:val="0"/>
              <w:adjustRightInd w:val="0"/>
              <w:ind w:right="134"/>
              <w:jc w:val="right"/>
              <w:rPr>
                <w:b/>
                <w:sz w:val="20"/>
                <w:szCs w:val="20"/>
                <w:lang w:val="en-US"/>
              </w:rPr>
            </w:pPr>
            <w:r w:rsidRPr="002C3783">
              <w:rPr>
                <w:b/>
                <w:sz w:val="20"/>
                <w:szCs w:val="20"/>
                <w:lang w:val="en-US"/>
              </w:rPr>
              <w:t>125 341</w:t>
            </w:r>
          </w:p>
        </w:tc>
      </w:tr>
    </w:tbl>
    <w:p w:rsidR="00BD443F" w:rsidRPr="002C3783" w:rsidRDefault="00BD443F" w:rsidP="008F45F5">
      <w:pPr>
        <w:autoSpaceDE w:val="0"/>
        <w:autoSpaceDN w:val="0"/>
        <w:adjustRightInd w:val="0"/>
        <w:ind w:left="110" w:right="134" w:firstLine="598"/>
        <w:jc w:val="both"/>
        <w:rPr>
          <w:sz w:val="20"/>
          <w:szCs w:val="20"/>
        </w:rPr>
      </w:pPr>
    </w:p>
    <w:p w:rsidR="00BD443F" w:rsidRDefault="00BD443F" w:rsidP="008F45F5">
      <w:pPr>
        <w:autoSpaceDE w:val="0"/>
        <w:autoSpaceDN w:val="0"/>
        <w:adjustRightInd w:val="0"/>
        <w:ind w:left="110" w:right="134" w:firstLine="598"/>
        <w:jc w:val="both"/>
        <w:rPr>
          <w:sz w:val="20"/>
          <w:szCs w:val="20"/>
        </w:rPr>
      </w:pPr>
    </w:p>
    <w:p w:rsidR="00BD443F" w:rsidRDefault="00BD443F" w:rsidP="008F45F5">
      <w:pPr>
        <w:autoSpaceDE w:val="0"/>
        <w:autoSpaceDN w:val="0"/>
        <w:adjustRightInd w:val="0"/>
        <w:ind w:left="110" w:right="134" w:firstLine="598"/>
        <w:jc w:val="both"/>
        <w:rPr>
          <w:sz w:val="20"/>
          <w:szCs w:val="20"/>
        </w:rPr>
      </w:pPr>
    </w:p>
    <w:p w:rsidR="00BD443F" w:rsidRDefault="00BD443F" w:rsidP="008F45F5">
      <w:pPr>
        <w:autoSpaceDE w:val="0"/>
        <w:autoSpaceDN w:val="0"/>
        <w:adjustRightInd w:val="0"/>
        <w:ind w:left="110" w:right="134" w:firstLine="598"/>
        <w:jc w:val="both"/>
        <w:rPr>
          <w:sz w:val="20"/>
          <w:szCs w:val="20"/>
        </w:rPr>
      </w:pPr>
    </w:p>
    <w:p w:rsidR="00BD443F" w:rsidRDefault="00BD443F" w:rsidP="008F45F5">
      <w:pPr>
        <w:autoSpaceDE w:val="0"/>
        <w:autoSpaceDN w:val="0"/>
        <w:adjustRightInd w:val="0"/>
        <w:ind w:left="110" w:right="134" w:firstLine="598"/>
        <w:jc w:val="both"/>
        <w:rPr>
          <w:sz w:val="20"/>
          <w:szCs w:val="20"/>
        </w:rPr>
      </w:pPr>
    </w:p>
    <w:p w:rsidR="00BD443F" w:rsidRDefault="00BD443F" w:rsidP="008F45F5">
      <w:pPr>
        <w:autoSpaceDE w:val="0"/>
        <w:autoSpaceDN w:val="0"/>
        <w:adjustRightInd w:val="0"/>
        <w:ind w:left="110" w:right="134" w:firstLine="598"/>
        <w:jc w:val="both"/>
        <w:rPr>
          <w:sz w:val="20"/>
          <w:szCs w:val="20"/>
        </w:rPr>
      </w:pPr>
    </w:p>
    <w:p w:rsidR="00BD443F" w:rsidRDefault="00BD443F" w:rsidP="008F45F5">
      <w:pPr>
        <w:autoSpaceDE w:val="0"/>
        <w:autoSpaceDN w:val="0"/>
        <w:adjustRightInd w:val="0"/>
        <w:ind w:left="110" w:right="134" w:firstLine="598"/>
        <w:jc w:val="both"/>
        <w:rPr>
          <w:sz w:val="20"/>
          <w:szCs w:val="20"/>
        </w:rPr>
      </w:pPr>
    </w:p>
    <w:p w:rsidR="00BD443F" w:rsidRDefault="00BD443F" w:rsidP="008F45F5">
      <w:pPr>
        <w:autoSpaceDE w:val="0"/>
        <w:autoSpaceDN w:val="0"/>
        <w:adjustRightInd w:val="0"/>
        <w:ind w:left="110" w:right="134" w:firstLine="598"/>
        <w:jc w:val="both"/>
        <w:rPr>
          <w:sz w:val="20"/>
          <w:szCs w:val="20"/>
        </w:rPr>
      </w:pPr>
    </w:p>
    <w:p w:rsidR="00BD443F" w:rsidRPr="00DA7D36" w:rsidRDefault="00BD443F" w:rsidP="008F45F5">
      <w:pPr>
        <w:autoSpaceDE w:val="0"/>
        <w:autoSpaceDN w:val="0"/>
        <w:adjustRightInd w:val="0"/>
        <w:ind w:left="110" w:right="134" w:firstLine="598"/>
        <w:jc w:val="both"/>
        <w:rPr>
          <w:rFonts w:ascii="Tahoma" w:hAnsi="Tahoma" w:cs="Tahoma"/>
          <w:sz w:val="20"/>
          <w:szCs w:val="20"/>
        </w:rPr>
      </w:pPr>
      <w:r w:rsidRPr="002C3783">
        <w:rPr>
          <w:sz w:val="20"/>
          <w:szCs w:val="20"/>
        </w:rPr>
        <w:t>Сведения о видах обеспечения по просроченной задолженности</w:t>
      </w:r>
      <w:r w:rsidRPr="00DA7D36">
        <w:rPr>
          <w:rFonts w:ascii="Tahoma" w:hAnsi="Tahoma" w:cs="Tahoma"/>
          <w:sz w:val="20"/>
          <w:szCs w:val="20"/>
        </w:rPr>
        <w:t xml:space="preserve"> по кредитам, предоставленным юридическим лицам на 01.01.2013 года.</w:t>
      </w:r>
    </w:p>
    <w:p w:rsidR="00BD443F" w:rsidRPr="002C3783" w:rsidRDefault="00BD443F" w:rsidP="008F45F5">
      <w:pPr>
        <w:autoSpaceDE w:val="0"/>
        <w:autoSpaceDN w:val="0"/>
        <w:adjustRightInd w:val="0"/>
        <w:ind w:left="110" w:right="134" w:firstLine="598"/>
        <w:jc w:val="right"/>
        <w:rPr>
          <w:sz w:val="20"/>
          <w:szCs w:val="20"/>
        </w:rPr>
      </w:pPr>
      <w:r w:rsidRPr="002C3783">
        <w:rPr>
          <w:sz w:val="20"/>
          <w:szCs w:val="20"/>
        </w:rPr>
        <w:t>(тыс. руб.)</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5"/>
        <w:gridCol w:w="2050"/>
        <w:gridCol w:w="3133"/>
        <w:gridCol w:w="1870"/>
      </w:tblGrid>
      <w:tr w:rsidR="00BD443F" w:rsidRPr="002C3783" w:rsidTr="00DA729A">
        <w:trPr>
          <w:jc w:val="center"/>
        </w:trPr>
        <w:tc>
          <w:tcPr>
            <w:tcW w:w="2735" w:type="dxa"/>
            <w:vMerge w:val="restart"/>
            <w:vAlign w:val="center"/>
          </w:tcPr>
          <w:p w:rsidR="00BD443F" w:rsidRPr="002C3783" w:rsidRDefault="00BD443F" w:rsidP="00DA729A">
            <w:pPr>
              <w:autoSpaceDE w:val="0"/>
              <w:autoSpaceDN w:val="0"/>
              <w:adjustRightInd w:val="0"/>
              <w:ind w:left="110" w:right="134"/>
              <w:jc w:val="center"/>
              <w:rPr>
                <w:b/>
                <w:sz w:val="20"/>
                <w:szCs w:val="20"/>
              </w:rPr>
            </w:pPr>
            <w:r w:rsidRPr="002C3783">
              <w:rPr>
                <w:b/>
                <w:sz w:val="20"/>
                <w:szCs w:val="20"/>
              </w:rPr>
              <w:t>Виды обеспечения</w:t>
            </w:r>
          </w:p>
        </w:tc>
        <w:tc>
          <w:tcPr>
            <w:tcW w:w="7053" w:type="dxa"/>
            <w:gridSpan w:val="3"/>
            <w:vAlign w:val="center"/>
          </w:tcPr>
          <w:p w:rsidR="00BD443F" w:rsidRPr="002C3783" w:rsidRDefault="00BD443F" w:rsidP="00DA729A">
            <w:pPr>
              <w:autoSpaceDE w:val="0"/>
              <w:autoSpaceDN w:val="0"/>
              <w:adjustRightInd w:val="0"/>
              <w:ind w:left="110" w:right="134"/>
              <w:jc w:val="center"/>
              <w:rPr>
                <w:b/>
                <w:sz w:val="20"/>
                <w:szCs w:val="20"/>
              </w:rPr>
            </w:pPr>
            <w:r w:rsidRPr="002C3783">
              <w:rPr>
                <w:b/>
                <w:sz w:val="20"/>
                <w:szCs w:val="20"/>
              </w:rPr>
              <w:t>Виды кредитов предоставленных юридическим лицам</w:t>
            </w:r>
          </w:p>
        </w:tc>
      </w:tr>
      <w:tr w:rsidR="00BD443F" w:rsidRPr="002C3783" w:rsidTr="00DA729A">
        <w:trPr>
          <w:jc w:val="center"/>
        </w:trPr>
        <w:tc>
          <w:tcPr>
            <w:tcW w:w="2735" w:type="dxa"/>
            <w:vMerge/>
            <w:vAlign w:val="center"/>
          </w:tcPr>
          <w:p w:rsidR="00BD443F" w:rsidRPr="002C3783" w:rsidRDefault="00BD443F" w:rsidP="00DA729A">
            <w:pPr>
              <w:autoSpaceDE w:val="0"/>
              <w:autoSpaceDN w:val="0"/>
              <w:adjustRightInd w:val="0"/>
              <w:ind w:left="110" w:right="134"/>
              <w:jc w:val="center"/>
              <w:rPr>
                <w:b/>
                <w:sz w:val="20"/>
                <w:szCs w:val="20"/>
              </w:rPr>
            </w:pPr>
          </w:p>
        </w:tc>
        <w:tc>
          <w:tcPr>
            <w:tcW w:w="2050" w:type="dxa"/>
            <w:vAlign w:val="center"/>
          </w:tcPr>
          <w:p w:rsidR="00BD443F" w:rsidRPr="002C3783" w:rsidRDefault="00BD443F" w:rsidP="00DA729A">
            <w:pPr>
              <w:autoSpaceDE w:val="0"/>
              <w:autoSpaceDN w:val="0"/>
              <w:adjustRightInd w:val="0"/>
              <w:ind w:left="110" w:right="134"/>
              <w:jc w:val="center"/>
              <w:rPr>
                <w:b/>
                <w:sz w:val="20"/>
                <w:szCs w:val="20"/>
              </w:rPr>
            </w:pPr>
            <w:r w:rsidRPr="002C3783">
              <w:rPr>
                <w:b/>
                <w:sz w:val="20"/>
                <w:szCs w:val="20"/>
              </w:rPr>
              <w:t>Корпоративные кредиты</w:t>
            </w:r>
          </w:p>
        </w:tc>
        <w:tc>
          <w:tcPr>
            <w:tcW w:w="3133" w:type="dxa"/>
            <w:vAlign w:val="center"/>
          </w:tcPr>
          <w:p w:rsidR="00BD443F" w:rsidRPr="002C3783" w:rsidRDefault="00BD443F" w:rsidP="00DA729A">
            <w:pPr>
              <w:autoSpaceDE w:val="0"/>
              <w:autoSpaceDN w:val="0"/>
              <w:adjustRightInd w:val="0"/>
              <w:ind w:left="110" w:right="134"/>
              <w:jc w:val="center"/>
              <w:rPr>
                <w:b/>
                <w:sz w:val="20"/>
                <w:szCs w:val="20"/>
              </w:rPr>
            </w:pPr>
            <w:r w:rsidRPr="002C3783">
              <w:rPr>
                <w:b/>
                <w:sz w:val="20"/>
                <w:szCs w:val="20"/>
              </w:rPr>
              <w:t>Кредиты субъектам малого предпринимательства</w:t>
            </w:r>
          </w:p>
        </w:tc>
        <w:tc>
          <w:tcPr>
            <w:tcW w:w="1870" w:type="dxa"/>
            <w:vAlign w:val="center"/>
          </w:tcPr>
          <w:p w:rsidR="00BD443F" w:rsidRPr="002C3783" w:rsidRDefault="00BD443F" w:rsidP="00DA729A">
            <w:pPr>
              <w:autoSpaceDE w:val="0"/>
              <w:autoSpaceDN w:val="0"/>
              <w:adjustRightInd w:val="0"/>
              <w:ind w:left="110" w:right="134"/>
              <w:jc w:val="center"/>
              <w:rPr>
                <w:b/>
                <w:sz w:val="20"/>
                <w:szCs w:val="20"/>
              </w:rPr>
            </w:pPr>
            <w:r w:rsidRPr="002C3783">
              <w:rPr>
                <w:b/>
                <w:sz w:val="20"/>
                <w:szCs w:val="20"/>
              </w:rPr>
              <w:t>Итого</w:t>
            </w:r>
          </w:p>
        </w:tc>
      </w:tr>
      <w:tr w:rsidR="00BD443F" w:rsidRPr="002C3783" w:rsidTr="00DA729A">
        <w:trPr>
          <w:jc w:val="center"/>
        </w:trPr>
        <w:tc>
          <w:tcPr>
            <w:tcW w:w="2735" w:type="dxa"/>
          </w:tcPr>
          <w:p w:rsidR="00BD443F" w:rsidRPr="002C3783" w:rsidRDefault="00BD443F" w:rsidP="00DA729A">
            <w:pPr>
              <w:autoSpaceDE w:val="0"/>
              <w:autoSpaceDN w:val="0"/>
              <w:adjustRightInd w:val="0"/>
              <w:ind w:left="110" w:right="134"/>
              <w:jc w:val="both"/>
              <w:rPr>
                <w:sz w:val="20"/>
                <w:szCs w:val="20"/>
              </w:rPr>
            </w:pPr>
            <w:r w:rsidRPr="002C3783">
              <w:rPr>
                <w:sz w:val="20"/>
                <w:szCs w:val="20"/>
              </w:rPr>
              <w:t>Полученные поручительства, гарантии</w:t>
            </w:r>
          </w:p>
        </w:tc>
        <w:tc>
          <w:tcPr>
            <w:tcW w:w="2050" w:type="dxa"/>
            <w:vAlign w:val="center"/>
          </w:tcPr>
          <w:p w:rsidR="00BD443F" w:rsidRPr="002C3783" w:rsidRDefault="00BD443F" w:rsidP="00DA729A">
            <w:pPr>
              <w:autoSpaceDE w:val="0"/>
              <w:autoSpaceDN w:val="0"/>
              <w:adjustRightInd w:val="0"/>
              <w:ind w:left="110" w:right="134"/>
              <w:jc w:val="center"/>
              <w:rPr>
                <w:sz w:val="20"/>
                <w:szCs w:val="20"/>
              </w:rPr>
            </w:pPr>
            <w:r w:rsidRPr="002C3783">
              <w:rPr>
                <w:sz w:val="20"/>
                <w:szCs w:val="20"/>
                <w:lang w:val="en-US"/>
              </w:rPr>
              <w:t>4</w:t>
            </w:r>
            <w:r w:rsidRPr="002C3783">
              <w:rPr>
                <w:sz w:val="20"/>
                <w:szCs w:val="20"/>
              </w:rPr>
              <w:t>65 926</w:t>
            </w:r>
          </w:p>
        </w:tc>
        <w:tc>
          <w:tcPr>
            <w:tcW w:w="3133" w:type="dxa"/>
            <w:vAlign w:val="center"/>
          </w:tcPr>
          <w:p w:rsidR="00BD443F" w:rsidRPr="002C3783" w:rsidRDefault="00BD443F" w:rsidP="00DA729A">
            <w:pPr>
              <w:autoSpaceDE w:val="0"/>
              <w:autoSpaceDN w:val="0"/>
              <w:adjustRightInd w:val="0"/>
              <w:ind w:left="110" w:right="134"/>
              <w:jc w:val="center"/>
              <w:rPr>
                <w:sz w:val="20"/>
                <w:szCs w:val="20"/>
                <w:lang w:val="en-US"/>
              </w:rPr>
            </w:pPr>
            <w:r w:rsidRPr="002C3783">
              <w:rPr>
                <w:sz w:val="20"/>
                <w:szCs w:val="20"/>
                <w:lang w:val="en-US"/>
              </w:rPr>
              <w:t>182 807</w:t>
            </w:r>
          </w:p>
        </w:tc>
        <w:tc>
          <w:tcPr>
            <w:tcW w:w="1870" w:type="dxa"/>
            <w:vAlign w:val="center"/>
          </w:tcPr>
          <w:p w:rsidR="00BD443F" w:rsidRPr="002C3783" w:rsidRDefault="00BD443F" w:rsidP="00DA729A">
            <w:pPr>
              <w:autoSpaceDE w:val="0"/>
              <w:autoSpaceDN w:val="0"/>
              <w:adjustRightInd w:val="0"/>
              <w:ind w:left="110" w:right="134"/>
              <w:jc w:val="center"/>
              <w:rPr>
                <w:sz w:val="20"/>
                <w:szCs w:val="20"/>
              </w:rPr>
            </w:pPr>
            <w:r w:rsidRPr="002C3783">
              <w:rPr>
                <w:sz w:val="20"/>
                <w:szCs w:val="20"/>
              </w:rPr>
              <w:t>648 733</w:t>
            </w:r>
          </w:p>
        </w:tc>
      </w:tr>
      <w:tr w:rsidR="00BD443F" w:rsidRPr="002C3783" w:rsidTr="00DA729A">
        <w:trPr>
          <w:jc w:val="center"/>
        </w:trPr>
        <w:tc>
          <w:tcPr>
            <w:tcW w:w="2735" w:type="dxa"/>
          </w:tcPr>
          <w:p w:rsidR="00BD443F" w:rsidRPr="002C3783" w:rsidRDefault="00BD443F" w:rsidP="00DA729A">
            <w:pPr>
              <w:autoSpaceDE w:val="0"/>
              <w:autoSpaceDN w:val="0"/>
              <w:adjustRightInd w:val="0"/>
              <w:ind w:left="110" w:right="134"/>
              <w:jc w:val="both"/>
              <w:rPr>
                <w:sz w:val="20"/>
                <w:szCs w:val="20"/>
              </w:rPr>
            </w:pPr>
            <w:r w:rsidRPr="002C3783">
              <w:rPr>
                <w:sz w:val="20"/>
                <w:szCs w:val="20"/>
              </w:rPr>
              <w:t>Имущество, принятое в обеспечение:</w:t>
            </w:r>
          </w:p>
          <w:p w:rsidR="00BD443F" w:rsidRPr="002C3783" w:rsidRDefault="00BD443F" w:rsidP="00DA729A">
            <w:pPr>
              <w:autoSpaceDE w:val="0"/>
              <w:autoSpaceDN w:val="0"/>
              <w:adjustRightInd w:val="0"/>
              <w:ind w:left="110" w:right="134"/>
              <w:jc w:val="both"/>
              <w:rPr>
                <w:sz w:val="20"/>
                <w:szCs w:val="20"/>
              </w:rPr>
            </w:pPr>
            <w:r w:rsidRPr="002C3783">
              <w:rPr>
                <w:sz w:val="20"/>
                <w:szCs w:val="20"/>
              </w:rPr>
              <w:t>- движимое</w:t>
            </w:r>
          </w:p>
          <w:p w:rsidR="00BD443F" w:rsidRPr="002C3783" w:rsidRDefault="00BD443F" w:rsidP="00DA729A">
            <w:pPr>
              <w:autoSpaceDE w:val="0"/>
              <w:autoSpaceDN w:val="0"/>
              <w:adjustRightInd w:val="0"/>
              <w:ind w:left="110" w:right="134"/>
              <w:jc w:val="both"/>
              <w:rPr>
                <w:sz w:val="20"/>
                <w:szCs w:val="20"/>
              </w:rPr>
            </w:pPr>
            <w:r w:rsidRPr="002C3783">
              <w:rPr>
                <w:sz w:val="20"/>
                <w:szCs w:val="20"/>
              </w:rPr>
              <w:t xml:space="preserve">-недвижимое </w:t>
            </w:r>
          </w:p>
        </w:tc>
        <w:tc>
          <w:tcPr>
            <w:tcW w:w="2050" w:type="dxa"/>
            <w:vAlign w:val="center"/>
          </w:tcPr>
          <w:p w:rsidR="00BD443F" w:rsidRPr="002C3783" w:rsidRDefault="00BD443F" w:rsidP="00DA729A">
            <w:pPr>
              <w:autoSpaceDE w:val="0"/>
              <w:autoSpaceDN w:val="0"/>
              <w:adjustRightInd w:val="0"/>
              <w:ind w:left="110" w:right="134"/>
              <w:jc w:val="center"/>
              <w:rPr>
                <w:sz w:val="20"/>
                <w:szCs w:val="20"/>
              </w:rPr>
            </w:pPr>
          </w:p>
          <w:p w:rsidR="00BD443F" w:rsidRPr="002C3783" w:rsidRDefault="00BD443F" w:rsidP="00DA729A">
            <w:pPr>
              <w:autoSpaceDE w:val="0"/>
              <w:autoSpaceDN w:val="0"/>
              <w:adjustRightInd w:val="0"/>
              <w:ind w:left="110" w:right="134"/>
              <w:jc w:val="center"/>
              <w:rPr>
                <w:sz w:val="20"/>
                <w:szCs w:val="20"/>
              </w:rPr>
            </w:pPr>
          </w:p>
          <w:p w:rsidR="00BD443F" w:rsidRPr="002C3783" w:rsidRDefault="00BD443F" w:rsidP="00DA729A">
            <w:pPr>
              <w:autoSpaceDE w:val="0"/>
              <w:autoSpaceDN w:val="0"/>
              <w:adjustRightInd w:val="0"/>
              <w:ind w:left="110" w:right="134"/>
              <w:jc w:val="center"/>
              <w:rPr>
                <w:sz w:val="20"/>
                <w:szCs w:val="20"/>
                <w:lang w:val="en-US"/>
              </w:rPr>
            </w:pPr>
            <w:r w:rsidRPr="002C3783">
              <w:rPr>
                <w:sz w:val="20"/>
                <w:szCs w:val="20"/>
                <w:lang w:val="en-US"/>
              </w:rPr>
              <w:t>1 200</w:t>
            </w:r>
          </w:p>
          <w:p w:rsidR="00BD443F" w:rsidRPr="002C3783" w:rsidRDefault="00BD443F" w:rsidP="00DA729A">
            <w:pPr>
              <w:autoSpaceDE w:val="0"/>
              <w:autoSpaceDN w:val="0"/>
              <w:adjustRightInd w:val="0"/>
              <w:ind w:left="110" w:right="134"/>
              <w:jc w:val="center"/>
              <w:rPr>
                <w:sz w:val="20"/>
                <w:szCs w:val="20"/>
              </w:rPr>
            </w:pPr>
            <w:r w:rsidRPr="002C3783">
              <w:rPr>
                <w:sz w:val="20"/>
                <w:szCs w:val="20"/>
              </w:rPr>
              <w:t>49 460</w:t>
            </w:r>
          </w:p>
        </w:tc>
        <w:tc>
          <w:tcPr>
            <w:tcW w:w="3133" w:type="dxa"/>
            <w:vAlign w:val="center"/>
          </w:tcPr>
          <w:p w:rsidR="00BD443F" w:rsidRPr="002C3783" w:rsidRDefault="00BD443F" w:rsidP="00DA729A">
            <w:pPr>
              <w:autoSpaceDE w:val="0"/>
              <w:autoSpaceDN w:val="0"/>
              <w:adjustRightInd w:val="0"/>
              <w:ind w:left="110" w:right="134"/>
              <w:jc w:val="center"/>
              <w:rPr>
                <w:sz w:val="20"/>
                <w:szCs w:val="20"/>
                <w:lang w:val="en-US"/>
              </w:rPr>
            </w:pPr>
          </w:p>
          <w:p w:rsidR="00BD443F" w:rsidRPr="002C3783" w:rsidRDefault="00BD443F" w:rsidP="00DA729A">
            <w:pPr>
              <w:autoSpaceDE w:val="0"/>
              <w:autoSpaceDN w:val="0"/>
              <w:adjustRightInd w:val="0"/>
              <w:ind w:left="110" w:right="134"/>
              <w:jc w:val="center"/>
              <w:rPr>
                <w:sz w:val="20"/>
                <w:szCs w:val="20"/>
                <w:lang w:val="en-US"/>
              </w:rPr>
            </w:pPr>
          </w:p>
          <w:p w:rsidR="00BD443F" w:rsidRPr="002C3783" w:rsidRDefault="00BD443F" w:rsidP="00DA729A">
            <w:pPr>
              <w:autoSpaceDE w:val="0"/>
              <w:autoSpaceDN w:val="0"/>
              <w:adjustRightInd w:val="0"/>
              <w:ind w:left="110" w:right="134"/>
              <w:jc w:val="center"/>
              <w:rPr>
                <w:sz w:val="20"/>
                <w:szCs w:val="20"/>
                <w:lang w:val="en-US"/>
              </w:rPr>
            </w:pPr>
            <w:r w:rsidRPr="002C3783">
              <w:rPr>
                <w:sz w:val="20"/>
                <w:szCs w:val="20"/>
                <w:lang w:val="en-US"/>
              </w:rPr>
              <w:t>1 756</w:t>
            </w:r>
          </w:p>
          <w:p w:rsidR="00BD443F" w:rsidRPr="002C3783" w:rsidRDefault="00BD443F" w:rsidP="00DA729A">
            <w:pPr>
              <w:autoSpaceDE w:val="0"/>
              <w:autoSpaceDN w:val="0"/>
              <w:adjustRightInd w:val="0"/>
              <w:ind w:left="110" w:right="134"/>
              <w:jc w:val="center"/>
              <w:rPr>
                <w:sz w:val="20"/>
                <w:szCs w:val="20"/>
              </w:rPr>
            </w:pPr>
            <w:r w:rsidRPr="002C3783">
              <w:rPr>
                <w:sz w:val="20"/>
                <w:szCs w:val="20"/>
              </w:rPr>
              <w:t>35 786</w:t>
            </w:r>
          </w:p>
        </w:tc>
        <w:tc>
          <w:tcPr>
            <w:tcW w:w="1870" w:type="dxa"/>
            <w:vAlign w:val="center"/>
          </w:tcPr>
          <w:p w:rsidR="00BD443F" w:rsidRPr="002C3783" w:rsidRDefault="00BD443F" w:rsidP="00DA729A">
            <w:pPr>
              <w:autoSpaceDE w:val="0"/>
              <w:autoSpaceDN w:val="0"/>
              <w:adjustRightInd w:val="0"/>
              <w:ind w:left="110" w:right="134"/>
              <w:jc w:val="center"/>
              <w:rPr>
                <w:sz w:val="20"/>
                <w:szCs w:val="20"/>
                <w:lang w:val="en-US"/>
              </w:rPr>
            </w:pPr>
          </w:p>
          <w:p w:rsidR="00BD443F" w:rsidRPr="002C3783" w:rsidRDefault="00BD443F" w:rsidP="00DA729A">
            <w:pPr>
              <w:autoSpaceDE w:val="0"/>
              <w:autoSpaceDN w:val="0"/>
              <w:adjustRightInd w:val="0"/>
              <w:ind w:left="110" w:right="134"/>
              <w:jc w:val="center"/>
              <w:rPr>
                <w:sz w:val="20"/>
                <w:szCs w:val="20"/>
                <w:lang w:val="en-US"/>
              </w:rPr>
            </w:pPr>
          </w:p>
          <w:p w:rsidR="00BD443F" w:rsidRPr="002C3783" w:rsidRDefault="00BD443F" w:rsidP="00DA729A">
            <w:pPr>
              <w:autoSpaceDE w:val="0"/>
              <w:autoSpaceDN w:val="0"/>
              <w:adjustRightInd w:val="0"/>
              <w:ind w:left="110" w:right="134"/>
              <w:jc w:val="center"/>
              <w:rPr>
                <w:sz w:val="20"/>
                <w:szCs w:val="20"/>
                <w:lang w:val="en-US"/>
              </w:rPr>
            </w:pPr>
            <w:r w:rsidRPr="002C3783">
              <w:rPr>
                <w:sz w:val="20"/>
                <w:szCs w:val="20"/>
                <w:lang w:val="en-US"/>
              </w:rPr>
              <w:t>2 956</w:t>
            </w:r>
          </w:p>
          <w:p w:rsidR="00BD443F" w:rsidRPr="002C3783" w:rsidRDefault="00BD443F" w:rsidP="00DA729A">
            <w:pPr>
              <w:autoSpaceDE w:val="0"/>
              <w:autoSpaceDN w:val="0"/>
              <w:adjustRightInd w:val="0"/>
              <w:ind w:left="110" w:right="134"/>
              <w:jc w:val="center"/>
              <w:rPr>
                <w:sz w:val="20"/>
                <w:szCs w:val="20"/>
              </w:rPr>
            </w:pPr>
            <w:r w:rsidRPr="002C3783">
              <w:rPr>
                <w:sz w:val="20"/>
                <w:szCs w:val="20"/>
              </w:rPr>
              <w:t>85 246</w:t>
            </w:r>
          </w:p>
        </w:tc>
      </w:tr>
      <w:tr w:rsidR="00BD443F" w:rsidRPr="002C3783" w:rsidTr="00DA729A">
        <w:trPr>
          <w:jc w:val="center"/>
        </w:trPr>
        <w:tc>
          <w:tcPr>
            <w:tcW w:w="2735" w:type="dxa"/>
          </w:tcPr>
          <w:p w:rsidR="00BD443F" w:rsidRPr="002C3783" w:rsidRDefault="00BD443F" w:rsidP="00DA729A">
            <w:pPr>
              <w:autoSpaceDE w:val="0"/>
              <w:autoSpaceDN w:val="0"/>
              <w:adjustRightInd w:val="0"/>
              <w:ind w:left="110" w:right="134"/>
              <w:jc w:val="both"/>
              <w:rPr>
                <w:sz w:val="20"/>
                <w:szCs w:val="20"/>
              </w:rPr>
            </w:pPr>
            <w:r w:rsidRPr="002C3783">
              <w:rPr>
                <w:sz w:val="20"/>
                <w:szCs w:val="20"/>
              </w:rPr>
              <w:t>Ценные бумаги, принятые в обеспечение</w:t>
            </w:r>
          </w:p>
        </w:tc>
        <w:tc>
          <w:tcPr>
            <w:tcW w:w="2050" w:type="dxa"/>
            <w:vAlign w:val="center"/>
          </w:tcPr>
          <w:p w:rsidR="00BD443F" w:rsidRPr="002C3783" w:rsidRDefault="00BD443F" w:rsidP="00DA729A">
            <w:pPr>
              <w:autoSpaceDE w:val="0"/>
              <w:autoSpaceDN w:val="0"/>
              <w:adjustRightInd w:val="0"/>
              <w:ind w:left="110" w:right="134"/>
              <w:jc w:val="center"/>
              <w:rPr>
                <w:sz w:val="20"/>
                <w:szCs w:val="20"/>
                <w:lang w:val="en-US"/>
              </w:rPr>
            </w:pPr>
            <w:r w:rsidRPr="002C3783">
              <w:rPr>
                <w:sz w:val="20"/>
                <w:szCs w:val="20"/>
                <w:lang w:val="en-US"/>
              </w:rPr>
              <w:t>0</w:t>
            </w:r>
          </w:p>
        </w:tc>
        <w:tc>
          <w:tcPr>
            <w:tcW w:w="3133" w:type="dxa"/>
            <w:vAlign w:val="center"/>
          </w:tcPr>
          <w:p w:rsidR="00BD443F" w:rsidRPr="002C3783" w:rsidRDefault="00BD443F" w:rsidP="00DA729A">
            <w:pPr>
              <w:autoSpaceDE w:val="0"/>
              <w:autoSpaceDN w:val="0"/>
              <w:adjustRightInd w:val="0"/>
              <w:ind w:left="110" w:right="134"/>
              <w:jc w:val="center"/>
              <w:rPr>
                <w:sz w:val="20"/>
                <w:szCs w:val="20"/>
                <w:lang w:val="en-US"/>
              </w:rPr>
            </w:pPr>
            <w:r w:rsidRPr="002C3783">
              <w:rPr>
                <w:sz w:val="20"/>
                <w:szCs w:val="20"/>
                <w:lang w:val="en-US"/>
              </w:rPr>
              <w:t>0</w:t>
            </w:r>
          </w:p>
        </w:tc>
        <w:tc>
          <w:tcPr>
            <w:tcW w:w="1870" w:type="dxa"/>
            <w:vAlign w:val="center"/>
          </w:tcPr>
          <w:p w:rsidR="00BD443F" w:rsidRPr="002C3783" w:rsidRDefault="00BD443F" w:rsidP="00DA729A">
            <w:pPr>
              <w:autoSpaceDE w:val="0"/>
              <w:autoSpaceDN w:val="0"/>
              <w:adjustRightInd w:val="0"/>
              <w:ind w:left="110" w:right="134"/>
              <w:jc w:val="center"/>
              <w:rPr>
                <w:b/>
                <w:sz w:val="20"/>
                <w:szCs w:val="20"/>
                <w:lang w:val="en-US"/>
              </w:rPr>
            </w:pPr>
            <w:r w:rsidRPr="002C3783">
              <w:rPr>
                <w:sz w:val="20"/>
                <w:szCs w:val="20"/>
                <w:lang w:val="en-US"/>
              </w:rPr>
              <w:t>0</w:t>
            </w:r>
          </w:p>
        </w:tc>
      </w:tr>
      <w:tr w:rsidR="00BD443F" w:rsidRPr="002C3783" w:rsidTr="00DA729A">
        <w:trPr>
          <w:jc w:val="center"/>
        </w:trPr>
        <w:tc>
          <w:tcPr>
            <w:tcW w:w="2735" w:type="dxa"/>
          </w:tcPr>
          <w:p w:rsidR="00BD443F" w:rsidRPr="002C3783" w:rsidRDefault="00BD443F" w:rsidP="00DA729A">
            <w:pPr>
              <w:autoSpaceDE w:val="0"/>
              <w:autoSpaceDN w:val="0"/>
              <w:adjustRightInd w:val="0"/>
              <w:ind w:left="110" w:right="134"/>
              <w:jc w:val="both"/>
              <w:rPr>
                <w:sz w:val="20"/>
                <w:szCs w:val="20"/>
              </w:rPr>
            </w:pPr>
            <w:r w:rsidRPr="002C3783">
              <w:rPr>
                <w:sz w:val="20"/>
                <w:szCs w:val="20"/>
              </w:rPr>
              <w:t>Всего обеспечения по просроченной задолженности</w:t>
            </w:r>
          </w:p>
        </w:tc>
        <w:tc>
          <w:tcPr>
            <w:tcW w:w="2050" w:type="dxa"/>
            <w:vAlign w:val="center"/>
          </w:tcPr>
          <w:p w:rsidR="00BD443F" w:rsidRPr="002C3783" w:rsidRDefault="00BD443F" w:rsidP="00DA729A">
            <w:pPr>
              <w:autoSpaceDE w:val="0"/>
              <w:autoSpaceDN w:val="0"/>
              <w:adjustRightInd w:val="0"/>
              <w:ind w:left="110" w:right="134"/>
              <w:jc w:val="center"/>
              <w:rPr>
                <w:sz w:val="20"/>
                <w:szCs w:val="20"/>
              </w:rPr>
            </w:pPr>
            <w:r w:rsidRPr="002C3783">
              <w:rPr>
                <w:sz w:val="20"/>
                <w:szCs w:val="20"/>
              </w:rPr>
              <w:t>516 586</w:t>
            </w:r>
          </w:p>
        </w:tc>
        <w:tc>
          <w:tcPr>
            <w:tcW w:w="3133" w:type="dxa"/>
            <w:vAlign w:val="center"/>
          </w:tcPr>
          <w:p w:rsidR="00BD443F" w:rsidRPr="002C3783" w:rsidRDefault="00BD443F" w:rsidP="00DA729A">
            <w:pPr>
              <w:autoSpaceDE w:val="0"/>
              <w:autoSpaceDN w:val="0"/>
              <w:adjustRightInd w:val="0"/>
              <w:ind w:left="110" w:right="134"/>
              <w:jc w:val="center"/>
              <w:rPr>
                <w:sz w:val="20"/>
                <w:szCs w:val="20"/>
              </w:rPr>
            </w:pPr>
            <w:r w:rsidRPr="002C3783">
              <w:rPr>
                <w:sz w:val="20"/>
                <w:szCs w:val="20"/>
              </w:rPr>
              <w:t>220 349</w:t>
            </w:r>
          </w:p>
        </w:tc>
        <w:tc>
          <w:tcPr>
            <w:tcW w:w="1870" w:type="dxa"/>
            <w:vAlign w:val="center"/>
          </w:tcPr>
          <w:p w:rsidR="00BD443F" w:rsidRPr="002C3783" w:rsidRDefault="00BD443F" w:rsidP="00DA729A">
            <w:pPr>
              <w:autoSpaceDE w:val="0"/>
              <w:autoSpaceDN w:val="0"/>
              <w:adjustRightInd w:val="0"/>
              <w:ind w:left="110" w:right="134"/>
              <w:jc w:val="center"/>
              <w:rPr>
                <w:sz w:val="20"/>
                <w:szCs w:val="20"/>
              </w:rPr>
            </w:pPr>
            <w:r w:rsidRPr="002C3783">
              <w:rPr>
                <w:sz w:val="20"/>
                <w:szCs w:val="20"/>
              </w:rPr>
              <w:t>736 935</w:t>
            </w:r>
          </w:p>
        </w:tc>
      </w:tr>
    </w:tbl>
    <w:p w:rsidR="00BD443F" w:rsidRPr="002C3783" w:rsidRDefault="00BD443F" w:rsidP="008F45F5">
      <w:pPr>
        <w:autoSpaceDE w:val="0"/>
        <w:autoSpaceDN w:val="0"/>
        <w:adjustRightInd w:val="0"/>
        <w:ind w:left="110" w:right="134" w:firstLine="598"/>
        <w:jc w:val="both"/>
        <w:rPr>
          <w:rFonts w:ascii="Tahoma" w:hAnsi="Tahoma" w:cs="Tahoma"/>
          <w:sz w:val="20"/>
          <w:szCs w:val="20"/>
          <w:lang w:val="en-US"/>
        </w:rPr>
      </w:pPr>
    </w:p>
    <w:p w:rsidR="00BD443F" w:rsidRPr="002C3783" w:rsidRDefault="00BD443F" w:rsidP="008F45F5">
      <w:pPr>
        <w:autoSpaceDE w:val="0"/>
        <w:autoSpaceDN w:val="0"/>
        <w:adjustRightInd w:val="0"/>
        <w:ind w:left="110" w:right="134" w:firstLine="598"/>
        <w:jc w:val="both"/>
        <w:rPr>
          <w:sz w:val="20"/>
          <w:szCs w:val="20"/>
        </w:rPr>
      </w:pPr>
      <w:r w:rsidRPr="002C3783">
        <w:rPr>
          <w:sz w:val="20"/>
          <w:szCs w:val="20"/>
        </w:rPr>
        <w:t>Сведения  об основных мероприятиях проводимых банком по взысканию просроченной задолженности по кредитам, выданным юридическим лицам на 01.01.2013 года.</w:t>
      </w:r>
    </w:p>
    <w:p w:rsidR="00BD443F" w:rsidRPr="002C3783" w:rsidRDefault="00BD443F" w:rsidP="008F45F5">
      <w:pPr>
        <w:autoSpaceDE w:val="0"/>
        <w:autoSpaceDN w:val="0"/>
        <w:adjustRightInd w:val="0"/>
        <w:ind w:left="110" w:right="134" w:firstLine="598"/>
        <w:jc w:val="both"/>
        <w:rPr>
          <w:sz w:val="20"/>
          <w:szCs w:val="20"/>
        </w:rPr>
      </w:pPr>
    </w:p>
    <w:p w:rsidR="00BD443F" w:rsidRPr="002C3783" w:rsidRDefault="00BD443F" w:rsidP="008F45F5">
      <w:pPr>
        <w:autoSpaceDE w:val="0"/>
        <w:autoSpaceDN w:val="0"/>
        <w:adjustRightInd w:val="0"/>
        <w:ind w:left="110" w:right="134" w:firstLine="598"/>
        <w:jc w:val="right"/>
        <w:rPr>
          <w:sz w:val="20"/>
          <w:szCs w:val="20"/>
        </w:rPr>
      </w:pPr>
      <w:r w:rsidRPr="002C3783">
        <w:rPr>
          <w:sz w:val="20"/>
          <w:szCs w:val="20"/>
        </w:rPr>
        <w:t>(тыс. руб.)</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41"/>
        <w:gridCol w:w="1956"/>
        <w:gridCol w:w="3120"/>
        <w:gridCol w:w="1155"/>
      </w:tblGrid>
      <w:tr w:rsidR="00BD443F" w:rsidRPr="002C3783" w:rsidTr="00DA729A">
        <w:trPr>
          <w:jc w:val="center"/>
        </w:trPr>
        <w:tc>
          <w:tcPr>
            <w:tcW w:w="3341" w:type="dxa"/>
            <w:vMerge w:val="restart"/>
            <w:vAlign w:val="center"/>
          </w:tcPr>
          <w:p w:rsidR="00BD443F" w:rsidRPr="002C3783" w:rsidRDefault="00BD443F" w:rsidP="00DA729A">
            <w:pPr>
              <w:autoSpaceDE w:val="0"/>
              <w:autoSpaceDN w:val="0"/>
              <w:adjustRightInd w:val="0"/>
              <w:ind w:left="110" w:right="134"/>
              <w:jc w:val="center"/>
              <w:rPr>
                <w:b/>
                <w:sz w:val="20"/>
                <w:szCs w:val="20"/>
              </w:rPr>
            </w:pPr>
            <w:r w:rsidRPr="002C3783">
              <w:rPr>
                <w:b/>
                <w:sz w:val="20"/>
                <w:szCs w:val="20"/>
              </w:rPr>
              <w:t>Виды мероприятий</w:t>
            </w:r>
          </w:p>
        </w:tc>
        <w:tc>
          <w:tcPr>
            <w:tcW w:w="6231" w:type="dxa"/>
            <w:gridSpan w:val="3"/>
            <w:vAlign w:val="center"/>
          </w:tcPr>
          <w:p w:rsidR="00BD443F" w:rsidRPr="002C3783" w:rsidRDefault="00BD443F" w:rsidP="00DA729A">
            <w:pPr>
              <w:autoSpaceDE w:val="0"/>
              <w:autoSpaceDN w:val="0"/>
              <w:adjustRightInd w:val="0"/>
              <w:ind w:left="110" w:right="134"/>
              <w:jc w:val="center"/>
              <w:rPr>
                <w:b/>
                <w:sz w:val="20"/>
                <w:szCs w:val="20"/>
              </w:rPr>
            </w:pPr>
            <w:r w:rsidRPr="002C3783">
              <w:rPr>
                <w:b/>
                <w:sz w:val="20"/>
                <w:szCs w:val="20"/>
              </w:rPr>
              <w:t>Виды кредитов предоставленных юридическим лицам</w:t>
            </w:r>
          </w:p>
        </w:tc>
      </w:tr>
      <w:tr w:rsidR="00BD443F" w:rsidRPr="002C3783" w:rsidTr="00DA729A">
        <w:trPr>
          <w:jc w:val="center"/>
        </w:trPr>
        <w:tc>
          <w:tcPr>
            <w:tcW w:w="3341" w:type="dxa"/>
            <w:vMerge/>
            <w:vAlign w:val="center"/>
          </w:tcPr>
          <w:p w:rsidR="00BD443F" w:rsidRPr="002C3783" w:rsidRDefault="00BD443F" w:rsidP="00DA729A">
            <w:pPr>
              <w:autoSpaceDE w:val="0"/>
              <w:autoSpaceDN w:val="0"/>
              <w:adjustRightInd w:val="0"/>
              <w:ind w:left="110" w:right="134"/>
              <w:jc w:val="center"/>
              <w:rPr>
                <w:b/>
                <w:sz w:val="20"/>
                <w:szCs w:val="20"/>
              </w:rPr>
            </w:pPr>
          </w:p>
        </w:tc>
        <w:tc>
          <w:tcPr>
            <w:tcW w:w="1956" w:type="dxa"/>
            <w:vAlign w:val="center"/>
          </w:tcPr>
          <w:p w:rsidR="00BD443F" w:rsidRPr="002C3783" w:rsidRDefault="00BD443F" w:rsidP="00DA729A">
            <w:pPr>
              <w:autoSpaceDE w:val="0"/>
              <w:autoSpaceDN w:val="0"/>
              <w:adjustRightInd w:val="0"/>
              <w:ind w:left="110" w:right="134"/>
              <w:jc w:val="center"/>
              <w:rPr>
                <w:b/>
                <w:sz w:val="20"/>
                <w:szCs w:val="20"/>
              </w:rPr>
            </w:pPr>
            <w:r w:rsidRPr="002C3783">
              <w:rPr>
                <w:b/>
                <w:sz w:val="20"/>
                <w:szCs w:val="20"/>
              </w:rPr>
              <w:t>Корпоративные кредиты</w:t>
            </w:r>
          </w:p>
        </w:tc>
        <w:tc>
          <w:tcPr>
            <w:tcW w:w="3120" w:type="dxa"/>
            <w:vAlign w:val="center"/>
          </w:tcPr>
          <w:p w:rsidR="00BD443F" w:rsidRPr="002C3783" w:rsidRDefault="00BD443F" w:rsidP="00DA729A">
            <w:pPr>
              <w:autoSpaceDE w:val="0"/>
              <w:autoSpaceDN w:val="0"/>
              <w:adjustRightInd w:val="0"/>
              <w:ind w:left="110" w:right="134"/>
              <w:jc w:val="center"/>
              <w:rPr>
                <w:b/>
                <w:sz w:val="20"/>
                <w:szCs w:val="20"/>
              </w:rPr>
            </w:pPr>
            <w:r w:rsidRPr="002C3783">
              <w:rPr>
                <w:b/>
                <w:sz w:val="20"/>
                <w:szCs w:val="20"/>
              </w:rPr>
              <w:t>Кредиты субъектам малого предпринимательства</w:t>
            </w:r>
          </w:p>
        </w:tc>
        <w:tc>
          <w:tcPr>
            <w:tcW w:w="1155" w:type="dxa"/>
            <w:vAlign w:val="center"/>
          </w:tcPr>
          <w:p w:rsidR="00BD443F" w:rsidRPr="002C3783" w:rsidRDefault="00BD443F" w:rsidP="00DA729A">
            <w:pPr>
              <w:autoSpaceDE w:val="0"/>
              <w:autoSpaceDN w:val="0"/>
              <w:adjustRightInd w:val="0"/>
              <w:ind w:left="110" w:right="134"/>
              <w:jc w:val="center"/>
              <w:rPr>
                <w:b/>
                <w:sz w:val="20"/>
                <w:szCs w:val="20"/>
              </w:rPr>
            </w:pPr>
            <w:r w:rsidRPr="002C3783">
              <w:rPr>
                <w:b/>
                <w:sz w:val="20"/>
                <w:szCs w:val="20"/>
              </w:rPr>
              <w:t>Итого</w:t>
            </w:r>
          </w:p>
        </w:tc>
      </w:tr>
      <w:tr w:rsidR="00BD443F" w:rsidRPr="002C3783" w:rsidTr="00DA729A">
        <w:trPr>
          <w:jc w:val="center"/>
        </w:trPr>
        <w:tc>
          <w:tcPr>
            <w:tcW w:w="3341" w:type="dxa"/>
          </w:tcPr>
          <w:p w:rsidR="00BD443F" w:rsidRPr="002C3783" w:rsidRDefault="00BD443F" w:rsidP="00DA729A">
            <w:pPr>
              <w:autoSpaceDE w:val="0"/>
              <w:autoSpaceDN w:val="0"/>
              <w:adjustRightInd w:val="0"/>
              <w:ind w:left="110" w:right="134"/>
              <w:jc w:val="both"/>
              <w:rPr>
                <w:sz w:val="20"/>
                <w:szCs w:val="20"/>
              </w:rPr>
            </w:pPr>
            <w:r w:rsidRPr="002C3783">
              <w:rPr>
                <w:sz w:val="20"/>
                <w:szCs w:val="20"/>
              </w:rPr>
              <w:t>Переданы документы в суд для взыскания задолженности</w:t>
            </w:r>
          </w:p>
        </w:tc>
        <w:tc>
          <w:tcPr>
            <w:tcW w:w="1956" w:type="dxa"/>
            <w:vAlign w:val="center"/>
          </w:tcPr>
          <w:p w:rsidR="00BD443F" w:rsidRPr="002C3783" w:rsidRDefault="00BD443F" w:rsidP="00DA729A">
            <w:pPr>
              <w:autoSpaceDE w:val="0"/>
              <w:autoSpaceDN w:val="0"/>
              <w:adjustRightInd w:val="0"/>
              <w:ind w:left="110" w:right="134"/>
              <w:jc w:val="center"/>
              <w:rPr>
                <w:sz w:val="20"/>
                <w:szCs w:val="20"/>
                <w:lang w:val="en-US"/>
              </w:rPr>
            </w:pPr>
            <w:r w:rsidRPr="002C3783">
              <w:rPr>
                <w:sz w:val="20"/>
                <w:szCs w:val="20"/>
                <w:lang w:val="en-US"/>
              </w:rPr>
              <w:t>2 041</w:t>
            </w:r>
          </w:p>
        </w:tc>
        <w:tc>
          <w:tcPr>
            <w:tcW w:w="3120" w:type="dxa"/>
            <w:vAlign w:val="center"/>
          </w:tcPr>
          <w:p w:rsidR="00BD443F" w:rsidRPr="002C3783" w:rsidRDefault="00BD443F" w:rsidP="00DA729A">
            <w:pPr>
              <w:autoSpaceDE w:val="0"/>
              <w:autoSpaceDN w:val="0"/>
              <w:adjustRightInd w:val="0"/>
              <w:ind w:left="110" w:right="134"/>
              <w:jc w:val="center"/>
              <w:rPr>
                <w:sz w:val="20"/>
                <w:szCs w:val="20"/>
              </w:rPr>
            </w:pPr>
            <w:r w:rsidRPr="002C3783">
              <w:rPr>
                <w:sz w:val="20"/>
                <w:szCs w:val="20"/>
                <w:lang w:val="en-US"/>
              </w:rPr>
              <w:t>50</w:t>
            </w:r>
            <w:r w:rsidRPr="002C3783">
              <w:rPr>
                <w:sz w:val="20"/>
                <w:szCs w:val="20"/>
              </w:rPr>
              <w:t>8</w:t>
            </w:r>
          </w:p>
        </w:tc>
        <w:tc>
          <w:tcPr>
            <w:tcW w:w="1155" w:type="dxa"/>
            <w:vAlign w:val="center"/>
          </w:tcPr>
          <w:p w:rsidR="00BD443F" w:rsidRPr="002C3783" w:rsidRDefault="00BD443F" w:rsidP="00DA729A">
            <w:pPr>
              <w:autoSpaceDE w:val="0"/>
              <w:autoSpaceDN w:val="0"/>
              <w:adjustRightInd w:val="0"/>
              <w:ind w:left="110" w:right="134"/>
              <w:jc w:val="center"/>
              <w:rPr>
                <w:sz w:val="20"/>
                <w:szCs w:val="20"/>
                <w:lang w:val="en-US"/>
              </w:rPr>
            </w:pPr>
            <w:r w:rsidRPr="002C3783">
              <w:rPr>
                <w:sz w:val="20"/>
                <w:szCs w:val="20"/>
                <w:lang w:val="en-US"/>
              </w:rPr>
              <w:t>2 549</w:t>
            </w:r>
          </w:p>
        </w:tc>
      </w:tr>
      <w:tr w:rsidR="00BD443F" w:rsidRPr="002C3783" w:rsidTr="00DA729A">
        <w:trPr>
          <w:jc w:val="center"/>
        </w:trPr>
        <w:tc>
          <w:tcPr>
            <w:tcW w:w="3341" w:type="dxa"/>
          </w:tcPr>
          <w:p w:rsidR="00BD443F" w:rsidRPr="002C3783" w:rsidRDefault="00BD443F" w:rsidP="00DA729A">
            <w:pPr>
              <w:autoSpaceDE w:val="0"/>
              <w:autoSpaceDN w:val="0"/>
              <w:adjustRightInd w:val="0"/>
              <w:ind w:left="110" w:right="134"/>
              <w:jc w:val="both"/>
              <w:rPr>
                <w:sz w:val="20"/>
                <w:szCs w:val="20"/>
              </w:rPr>
            </w:pPr>
            <w:r w:rsidRPr="002C3783">
              <w:rPr>
                <w:sz w:val="20"/>
                <w:szCs w:val="20"/>
              </w:rPr>
              <w:t>Проводятся мероприятия по реализации заложенного имущества</w:t>
            </w:r>
          </w:p>
        </w:tc>
        <w:tc>
          <w:tcPr>
            <w:tcW w:w="1956" w:type="dxa"/>
            <w:vAlign w:val="center"/>
          </w:tcPr>
          <w:p w:rsidR="00BD443F" w:rsidRPr="002C3783" w:rsidRDefault="00BD443F" w:rsidP="00DA729A">
            <w:pPr>
              <w:autoSpaceDE w:val="0"/>
              <w:autoSpaceDN w:val="0"/>
              <w:adjustRightInd w:val="0"/>
              <w:ind w:left="110" w:right="134"/>
              <w:jc w:val="center"/>
              <w:rPr>
                <w:sz w:val="20"/>
                <w:szCs w:val="20"/>
                <w:lang w:val="en-US"/>
              </w:rPr>
            </w:pPr>
            <w:r w:rsidRPr="002C3783">
              <w:rPr>
                <w:sz w:val="20"/>
                <w:szCs w:val="20"/>
                <w:lang w:val="en-US"/>
              </w:rPr>
              <w:t>15 155</w:t>
            </w:r>
          </w:p>
        </w:tc>
        <w:tc>
          <w:tcPr>
            <w:tcW w:w="3120" w:type="dxa"/>
            <w:vAlign w:val="center"/>
          </w:tcPr>
          <w:p w:rsidR="00BD443F" w:rsidRPr="002C3783" w:rsidRDefault="00BD443F" w:rsidP="00DA729A">
            <w:pPr>
              <w:autoSpaceDE w:val="0"/>
              <w:autoSpaceDN w:val="0"/>
              <w:adjustRightInd w:val="0"/>
              <w:ind w:left="110" w:right="134"/>
              <w:jc w:val="center"/>
              <w:rPr>
                <w:sz w:val="20"/>
                <w:szCs w:val="20"/>
                <w:lang w:val="en-US"/>
              </w:rPr>
            </w:pPr>
            <w:r w:rsidRPr="002C3783">
              <w:rPr>
                <w:sz w:val="20"/>
                <w:szCs w:val="20"/>
                <w:lang w:val="en-US"/>
              </w:rPr>
              <w:t>3 735</w:t>
            </w:r>
          </w:p>
        </w:tc>
        <w:tc>
          <w:tcPr>
            <w:tcW w:w="1155" w:type="dxa"/>
            <w:vAlign w:val="center"/>
          </w:tcPr>
          <w:p w:rsidR="00BD443F" w:rsidRPr="002C3783" w:rsidRDefault="00BD443F" w:rsidP="00DA729A">
            <w:pPr>
              <w:autoSpaceDE w:val="0"/>
              <w:autoSpaceDN w:val="0"/>
              <w:adjustRightInd w:val="0"/>
              <w:ind w:left="110" w:right="134"/>
              <w:jc w:val="center"/>
              <w:rPr>
                <w:sz w:val="20"/>
                <w:szCs w:val="20"/>
                <w:lang w:val="en-US"/>
              </w:rPr>
            </w:pPr>
            <w:r w:rsidRPr="002C3783">
              <w:rPr>
                <w:sz w:val="20"/>
                <w:szCs w:val="20"/>
                <w:lang w:val="en-US"/>
              </w:rPr>
              <w:t>18 890</w:t>
            </w:r>
          </w:p>
        </w:tc>
      </w:tr>
      <w:tr w:rsidR="00BD443F" w:rsidRPr="002C3783" w:rsidTr="00DA729A">
        <w:trPr>
          <w:jc w:val="center"/>
        </w:trPr>
        <w:tc>
          <w:tcPr>
            <w:tcW w:w="3341" w:type="dxa"/>
          </w:tcPr>
          <w:p w:rsidR="00BD443F" w:rsidRPr="002C3783" w:rsidRDefault="00BD443F" w:rsidP="00DA729A">
            <w:pPr>
              <w:autoSpaceDE w:val="0"/>
              <w:autoSpaceDN w:val="0"/>
              <w:adjustRightInd w:val="0"/>
              <w:ind w:left="110" w:right="134"/>
              <w:jc w:val="both"/>
              <w:rPr>
                <w:sz w:val="20"/>
                <w:szCs w:val="20"/>
              </w:rPr>
            </w:pPr>
            <w:r w:rsidRPr="002C3783">
              <w:rPr>
                <w:sz w:val="20"/>
                <w:szCs w:val="20"/>
              </w:rPr>
              <w:t xml:space="preserve">Проводятся мероприятия получения средств от поручителя </w:t>
            </w:r>
          </w:p>
        </w:tc>
        <w:tc>
          <w:tcPr>
            <w:tcW w:w="1956" w:type="dxa"/>
            <w:vAlign w:val="center"/>
          </w:tcPr>
          <w:p w:rsidR="00BD443F" w:rsidRPr="002C3783" w:rsidRDefault="00BD443F" w:rsidP="00DA729A">
            <w:pPr>
              <w:autoSpaceDE w:val="0"/>
              <w:autoSpaceDN w:val="0"/>
              <w:adjustRightInd w:val="0"/>
              <w:ind w:left="110" w:right="134"/>
              <w:jc w:val="center"/>
              <w:rPr>
                <w:sz w:val="20"/>
                <w:szCs w:val="20"/>
                <w:lang w:val="en-US"/>
              </w:rPr>
            </w:pPr>
            <w:r w:rsidRPr="002C3783">
              <w:rPr>
                <w:sz w:val="20"/>
                <w:szCs w:val="20"/>
                <w:lang w:val="en-US"/>
              </w:rPr>
              <w:t>0</w:t>
            </w:r>
          </w:p>
        </w:tc>
        <w:tc>
          <w:tcPr>
            <w:tcW w:w="3120" w:type="dxa"/>
            <w:vAlign w:val="center"/>
          </w:tcPr>
          <w:p w:rsidR="00BD443F" w:rsidRPr="002C3783" w:rsidRDefault="00BD443F" w:rsidP="00DA729A">
            <w:pPr>
              <w:autoSpaceDE w:val="0"/>
              <w:autoSpaceDN w:val="0"/>
              <w:adjustRightInd w:val="0"/>
              <w:ind w:left="110" w:right="134"/>
              <w:jc w:val="center"/>
              <w:rPr>
                <w:sz w:val="20"/>
                <w:szCs w:val="20"/>
                <w:lang w:val="en-US"/>
              </w:rPr>
            </w:pPr>
            <w:r w:rsidRPr="002C3783">
              <w:rPr>
                <w:sz w:val="20"/>
                <w:szCs w:val="20"/>
                <w:lang w:val="en-US"/>
              </w:rPr>
              <w:t>431</w:t>
            </w:r>
          </w:p>
        </w:tc>
        <w:tc>
          <w:tcPr>
            <w:tcW w:w="1155" w:type="dxa"/>
            <w:vAlign w:val="center"/>
          </w:tcPr>
          <w:p w:rsidR="00BD443F" w:rsidRPr="002C3783" w:rsidRDefault="00BD443F" w:rsidP="00DA729A">
            <w:pPr>
              <w:autoSpaceDE w:val="0"/>
              <w:autoSpaceDN w:val="0"/>
              <w:adjustRightInd w:val="0"/>
              <w:ind w:left="110" w:right="134"/>
              <w:jc w:val="center"/>
              <w:rPr>
                <w:sz w:val="20"/>
                <w:szCs w:val="20"/>
                <w:lang w:val="en-US"/>
              </w:rPr>
            </w:pPr>
            <w:r w:rsidRPr="002C3783">
              <w:rPr>
                <w:sz w:val="20"/>
                <w:szCs w:val="20"/>
                <w:lang w:val="en-US"/>
              </w:rPr>
              <w:t>431</w:t>
            </w:r>
          </w:p>
        </w:tc>
      </w:tr>
      <w:tr w:rsidR="00BD443F" w:rsidRPr="002C3783" w:rsidTr="00DA729A">
        <w:trPr>
          <w:jc w:val="center"/>
        </w:trPr>
        <w:tc>
          <w:tcPr>
            <w:tcW w:w="3341" w:type="dxa"/>
          </w:tcPr>
          <w:p w:rsidR="00BD443F" w:rsidRPr="002C3783" w:rsidRDefault="00BD443F" w:rsidP="00DA729A">
            <w:pPr>
              <w:autoSpaceDE w:val="0"/>
              <w:autoSpaceDN w:val="0"/>
              <w:adjustRightInd w:val="0"/>
              <w:ind w:left="110" w:right="134"/>
              <w:jc w:val="both"/>
              <w:rPr>
                <w:sz w:val="20"/>
                <w:szCs w:val="20"/>
              </w:rPr>
            </w:pPr>
            <w:r w:rsidRPr="002C3783">
              <w:rPr>
                <w:sz w:val="20"/>
                <w:szCs w:val="20"/>
              </w:rPr>
              <w:t>Ожидаются поступления денежных средств заемщику от погашения дебиторской задолженности</w:t>
            </w:r>
          </w:p>
        </w:tc>
        <w:tc>
          <w:tcPr>
            <w:tcW w:w="1956" w:type="dxa"/>
            <w:vAlign w:val="center"/>
          </w:tcPr>
          <w:p w:rsidR="00BD443F" w:rsidRPr="002C3783" w:rsidRDefault="00BD443F" w:rsidP="00DA729A">
            <w:pPr>
              <w:autoSpaceDE w:val="0"/>
              <w:autoSpaceDN w:val="0"/>
              <w:adjustRightInd w:val="0"/>
              <w:ind w:left="110" w:right="134"/>
              <w:jc w:val="center"/>
              <w:rPr>
                <w:sz w:val="20"/>
                <w:szCs w:val="20"/>
                <w:lang w:val="en-US"/>
              </w:rPr>
            </w:pPr>
            <w:r w:rsidRPr="002C3783">
              <w:rPr>
                <w:sz w:val="20"/>
                <w:szCs w:val="20"/>
                <w:lang w:val="en-US"/>
              </w:rPr>
              <w:t>0</w:t>
            </w:r>
          </w:p>
        </w:tc>
        <w:tc>
          <w:tcPr>
            <w:tcW w:w="3120" w:type="dxa"/>
            <w:vAlign w:val="center"/>
          </w:tcPr>
          <w:p w:rsidR="00BD443F" w:rsidRPr="002C3783" w:rsidRDefault="00BD443F" w:rsidP="00DA729A">
            <w:pPr>
              <w:autoSpaceDE w:val="0"/>
              <w:autoSpaceDN w:val="0"/>
              <w:adjustRightInd w:val="0"/>
              <w:ind w:left="110" w:right="134"/>
              <w:jc w:val="center"/>
              <w:rPr>
                <w:sz w:val="20"/>
                <w:szCs w:val="20"/>
                <w:lang w:val="en-US"/>
              </w:rPr>
            </w:pPr>
            <w:r w:rsidRPr="002C3783">
              <w:rPr>
                <w:sz w:val="20"/>
                <w:szCs w:val="20"/>
                <w:lang w:val="en-US"/>
              </w:rPr>
              <w:t>0</w:t>
            </w:r>
          </w:p>
        </w:tc>
        <w:tc>
          <w:tcPr>
            <w:tcW w:w="1155" w:type="dxa"/>
            <w:vAlign w:val="center"/>
          </w:tcPr>
          <w:p w:rsidR="00BD443F" w:rsidRPr="002C3783" w:rsidRDefault="00BD443F" w:rsidP="00DA729A">
            <w:pPr>
              <w:autoSpaceDE w:val="0"/>
              <w:autoSpaceDN w:val="0"/>
              <w:adjustRightInd w:val="0"/>
              <w:ind w:left="110" w:right="134"/>
              <w:jc w:val="center"/>
              <w:rPr>
                <w:sz w:val="20"/>
                <w:szCs w:val="20"/>
                <w:lang w:val="en-US"/>
              </w:rPr>
            </w:pPr>
            <w:r w:rsidRPr="002C3783">
              <w:rPr>
                <w:sz w:val="20"/>
                <w:szCs w:val="20"/>
                <w:lang w:val="en-US"/>
              </w:rPr>
              <w:t>0</w:t>
            </w:r>
          </w:p>
        </w:tc>
      </w:tr>
      <w:tr w:rsidR="00BD443F" w:rsidRPr="002C3783" w:rsidTr="00DA729A">
        <w:trPr>
          <w:jc w:val="center"/>
        </w:trPr>
        <w:tc>
          <w:tcPr>
            <w:tcW w:w="3341" w:type="dxa"/>
          </w:tcPr>
          <w:p w:rsidR="00BD443F" w:rsidRPr="002C3783" w:rsidRDefault="00BD443F" w:rsidP="00DA729A">
            <w:pPr>
              <w:autoSpaceDE w:val="0"/>
              <w:autoSpaceDN w:val="0"/>
              <w:adjustRightInd w:val="0"/>
              <w:ind w:left="110" w:right="134"/>
              <w:jc w:val="both"/>
              <w:rPr>
                <w:sz w:val="20"/>
                <w:szCs w:val="20"/>
              </w:rPr>
            </w:pPr>
            <w:r w:rsidRPr="002C3783">
              <w:rPr>
                <w:sz w:val="20"/>
                <w:szCs w:val="20"/>
              </w:rPr>
              <w:t xml:space="preserve">Проводится процедура банкротства, требования банка включены в реестр кредиторов </w:t>
            </w:r>
          </w:p>
        </w:tc>
        <w:tc>
          <w:tcPr>
            <w:tcW w:w="1956" w:type="dxa"/>
            <w:vAlign w:val="center"/>
          </w:tcPr>
          <w:p w:rsidR="00BD443F" w:rsidRPr="002C3783" w:rsidRDefault="00BD443F" w:rsidP="00DA729A">
            <w:pPr>
              <w:autoSpaceDE w:val="0"/>
              <w:autoSpaceDN w:val="0"/>
              <w:adjustRightInd w:val="0"/>
              <w:ind w:left="110" w:right="134"/>
              <w:jc w:val="center"/>
              <w:rPr>
                <w:sz w:val="20"/>
                <w:szCs w:val="20"/>
                <w:lang w:val="en-US"/>
              </w:rPr>
            </w:pPr>
            <w:r w:rsidRPr="002C3783">
              <w:rPr>
                <w:sz w:val="20"/>
                <w:szCs w:val="20"/>
                <w:lang w:val="en-US"/>
              </w:rPr>
              <w:t>19 409</w:t>
            </w:r>
          </w:p>
        </w:tc>
        <w:tc>
          <w:tcPr>
            <w:tcW w:w="3120" w:type="dxa"/>
            <w:vAlign w:val="center"/>
          </w:tcPr>
          <w:p w:rsidR="00BD443F" w:rsidRPr="002C3783" w:rsidRDefault="00BD443F" w:rsidP="00DA729A">
            <w:pPr>
              <w:autoSpaceDE w:val="0"/>
              <w:autoSpaceDN w:val="0"/>
              <w:adjustRightInd w:val="0"/>
              <w:ind w:left="110" w:right="134"/>
              <w:jc w:val="center"/>
              <w:rPr>
                <w:sz w:val="20"/>
                <w:szCs w:val="20"/>
                <w:lang w:val="en-US"/>
              </w:rPr>
            </w:pPr>
            <w:r w:rsidRPr="002C3783">
              <w:rPr>
                <w:sz w:val="20"/>
                <w:szCs w:val="20"/>
                <w:lang w:val="en-US"/>
              </w:rPr>
              <w:t>18 090</w:t>
            </w:r>
          </w:p>
        </w:tc>
        <w:tc>
          <w:tcPr>
            <w:tcW w:w="1155" w:type="dxa"/>
            <w:vAlign w:val="center"/>
          </w:tcPr>
          <w:p w:rsidR="00BD443F" w:rsidRPr="002C3783" w:rsidRDefault="00BD443F" w:rsidP="00DA729A">
            <w:pPr>
              <w:autoSpaceDE w:val="0"/>
              <w:autoSpaceDN w:val="0"/>
              <w:adjustRightInd w:val="0"/>
              <w:ind w:left="110" w:right="134"/>
              <w:jc w:val="center"/>
              <w:rPr>
                <w:sz w:val="20"/>
                <w:szCs w:val="20"/>
                <w:lang w:val="en-US"/>
              </w:rPr>
            </w:pPr>
            <w:r w:rsidRPr="002C3783">
              <w:rPr>
                <w:sz w:val="20"/>
                <w:szCs w:val="20"/>
                <w:lang w:val="en-US"/>
              </w:rPr>
              <w:t>37 499</w:t>
            </w:r>
          </w:p>
        </w:tc>
      </w:tr>
      <w:tr w:rsidR="00BD443F" w:rsidRPr="002C3783" w:rsidTr="00DA729A">
        <w:trPr>
          <w:jc w:val="center"/>
        </w:trPr>
        <w:tc>
          <w:tcPr>
            <w:tcW w:w="3341" w:type="dxa"/>
          </w:tcPr>
          <w:p w:rsidR="00BD443F" w:rsidRPr="002C3783" w:rsidRDefault="00BD443F" w:rsidP="00DA729A">
            <w:pPr>
              <w:autoSpaceDE w:val="0"/>
              <w:autoSpaceDN w:val="0"/>
              <w:adjustRightInd w:val="0"/>
              <w:ind w:left="110" w:right="134"/>
              <w:jc w:val="both"/>
              <w:rPr>
                <w:sz w:val="20"/>
                <w:szCs w:val="20"/>
              </w:rPr>
            </w:pPr>
            <w:r w:rsidRPr="002C3783">
              <w:rPr>
                <w:sz w:val="20"/>
                <w:szCs w:val="20"/>
              </w:rPr>
              <w:t>Предполагается списать за счет созданного резерва на возможные потери по ссудам и приравненной к ней задолженности в следующем году</w:t>
            </w:r>
          </w:p>
        </w:tc>
        <w:tc>
          <w:tcPr>
            <w:tcW w:w="1956" w:type="dxa"/>
            <w:vAlign w:val="center"/>
          </w:tcPr>
          <w:p w:rsidR="00BD443F" w:rsidRPr="002C3783" w:rsidRDefault="00BD443F" w:rsidP="00DA729A">
            <w:pPr>
              <w:autoSpaceDE w:val="0"/>
              <w:autoSpaceDN w:val="0"/>
              <w:adjustRightInd w:val="0"/>
              <w:ind w:left="110" w:right="134"/>
              <w:jc w:val="center"/>
              <w:rPr>
                <w:sz w:val="20"/>
                <w:szCs w:val="20"/>
                <w:lang w:val="en-US"/>
              </w:rPr>
            </w:pPr>
            <w:r w:rsidRPr="002C3783">
              <w:rPr>
                <w:sz w:val="20"/>
                <w:szCs w:val="20"/>
                <w:lang w:val="en-US"/>
              </w:rPr>
              <w:t>1 447</w:t>
            </w:r>
          </w:p>
        </w:tc>
        <w:tc>
          <w:tcPr>
            <w:tcW w:w="3120" w:type="dxa"/>
            <w:vAlign w:val="center"/>
          </w:tcPr>
          <w:p w:rsidR="00BD443F" w:rsidRPr="002C3783" w:rsidRDefault="00BD443F" w:rsidP="00DA729A">
            <w:pPr>
              <w:autoSpaceDE w:val="0"/>
              <w:autoSpaceDN w:val="0"/>
              <w:adjustRightInd w:val="0"/>
              <w:ind w:left="110" w:right="134"/>
              <w:jc w:val="center"/>
              <w:rPr>
                <w:sz w:val="20"/>
                <w:szCs w:val="20"/>
                <w:lang w:val="en-US"/>
              </w:rPr>
            </w:pPr>
            <w:r w:rsidRPr="002C3783">
              <w:rPr>
                <w:sz w:val="20"/>
                <w:szCs w:val="20"/>
                <w:lang w:val="en-US"/>
              </w:rPr>
              <w:t>133</w:t>
            </w:r>
          </w:p>
        </w:tc>
        <w:tc>
          <w:tcPr>
            <w:tcW w:w="1155" w:type="dxa"/>
            <w:vAlign w:val="center"/>
          </w:tcPr>
          <w:p w:rsidR="00BD443F" w:rsidRPr="002C3783" w:rsidRDefault="00BD443F" w:rsidP="00DA729A">
            <w:pPr>
              <w:autoSpaceDE w:val="0"/>
              <w:autoSpaceDN w:val="0"/>
              <w:adjustRightInd w:val="0"/>
              <w:ind w:left="110" w:right="134"/>
              <w:jc w:val="center"/>
              <w:rPr>
                <w:sz w:val="20"/>
                <w:szCs w:val="20"/>
                <w:lang w:val="en-US"/>
              </w:rPr>
            </w:pPr>
            <w:r w:rsidRPr="002C3783">
              <w:rPr>
                <w:sz w:val="20"/>
                <w:szCs w:val="20"/>
                <w:lang w:val="en-US"/>
              </w:rPr>
              <w:t>1 580</w:t>
            </w:r>
          </w:p>
        </w:tc>
      </w:tr>
      <w:tr w:rsidR="00BD443F" w:rsidRPr="002C3783" w:rsidTr="00DA729A">
        <w:trPr>
          <w:jc w:val="center"/>
        </w:trPr>
        <w:tc>
          <w:tcPr>
            <w:tcW w:w="3341" w:type="dxa"/>
          </w:tcPr>
          <w:p w:rsidR="00BD443F" w:rsidRPr="002C3783" w:rsidRDefault="00BD443F" w:rsidP="00DA729A">
            <w:pPr>
              <w:autoSpaceDE w:val="0"/>
              <w:autoSpaceDN w:val="0"/>
              <w:adjustRightInd w:val="0"/>
              <w:ind w:left="110" w:right="134"/>
              <w:jc w:val="both"/>
              <w:rPr>
                <w:sz w:val="20"/>
                <w:szCs w:val="20"/>
              </w:rPr>
            </w:pPr>
            <w:r w:rsidRPr="002C3783">
              <w:rPr>
                <w:sz w:val="20"/>
                <w:szCs w:val="20"/>
              </w:rPr>
              <w:t xml:space="preserve">Всего </w:t>
            </w:r>
          </w:p>
        </w:tc>
        <w:tc>
          <w:tcPr>
            <w:tcW w:w="1956" w:type="dxa"/>
            <w:vAlign w:val="center"/>
          </w:tcPr>
          <w:p w:rsidR="00BD443F" w:rsidRPr="002C3783" w:rsidRDefault="00BD443F" w:rsidP="00DA729A">
            <w:pPr>
              <w:autoSpaceDE w:val="0"/>
              <w:autoSpaceDN w:val="0"/>
              <w:adjustRightInd w:val="0"/>
              <w:ind w:left="110" w:right="134"/>
              <w:jc w:val="center"/>
              <w:rPr>
                <w:sz w:val="20"/>
                <w:szCs w:val="20"/>
                <w:lang w:val="en-US"/>
              </w:rPr>
            </w:pPr>
            <w:r w:rsidRPr="002C3783">
              <w:rPr>
                <w:sz w:val="20"/>
                <w:szCs w:val="20"/>
                <w:lang w:val="en-US"/>
              </w:rPr>
              <w:t>38 052</w:t>
            </w:r>
          </w:p>
        </w:tc>
        <w:tc>
          <w:tcPr>
            <w:tcW w:w="3120" w:type="dxa"/>
            <w:vAlign w:val="center"/>
          </w:tcPr>
          <w:p w:rsidR="00BD443F" w:rsidRPr="002C3783" w:rsidRDefault="00BD443F" w:rsidP="00DA729A">
            <w:pPr>
              <w:autoSpaceDE w:val="0"/>
              <w:autoSpaceDN w:val="0"/>
              <w:adjustRightInd w:val="0"/>
              <w:ind w:left="110" w:right="134"/>
              <w:jc w:val="center"/>
              <w:rPr>
                <w:sz w:val="20"/>
                <w:szCs w:val="20"/>
                <w:lang w:val="en-US"/>
              </w:rPr>
            </w:pPr>
            <w:r w:rsidRPr="002C3783">
              <w:rPr>
                <w:sz w:val="20"/>
                <w:szCs w:val="20"/>
                <w:lang w:val="en-US"/>
              </w:rPr>
              <w:t>22 897</w:t>
            </w:r>
          </w:p>
        </w:tc>
        <w:tc>
          <w:tcPr>
            <w:tcW w:w="1155" w:type="dxa"/>
            <w:vAlign w:val="center"/>
          </w:tcPr>
          <w:p w:rsidR="00BD443F" w:rsidRPr="002C3783" w:rsidRDefault="00BD443F" w:rsidP="00DA729A">
            <w:pPr>
              <w:autoSpaceDE w:val="0"/>
              <w:autoSpaceDN w:val="0"/>
              <w:adjustRightInd w:val="0"/>
              <w:ind w:left="110" w:right="134"/>
              <w:jc w:val="center"/>
              <w:rPr>
                <w:sz w:val="20"/>
                <w:szCs w:val="20"/>
                <w:lang w:val="en-US"/>
              </w:rPr>
            </w:pPr>
            <w:r w:rsidRPr="002C3783">
              <w:rPr>
                <w:sz w:val="20"/>
                <w:szCs w:val="20"/>
                <w:lang w:val="en-US"/>
              </w:rPr>
              <w:t>60 949</w:t>
            </w:r>
          </w:p>
        </w:tc>
      </w:tr>
    </w:tbl>
    <w:p w:rsidR="00BD443F" w:rsidRPr="002C3783" w:rsidRDefault="00BD443F" w:rsidP="008F45F5">
      <w:pPr>
        <w:autoSpaceDE w:val="0"/>
        <w:autoSpaceDN w:val="0"/>
        <w:adjustRightInd w:val="0"/>
        <w:ind w:left="110" w:right="134" w:firstLine="598"/>
        <w:jc w:val="both"/>
        <w:rPr>
          <w:sz w:val="20"/>
          <w:szCs w:val="20"/>
        </w:rPr>
      </w:pPr>
    </w:p>
    <w:p w:rsidR="00BD443F" w:rsidRPr="002C3783" w:rsidRDefault="00BD443F" w:rsidP="008F45F5">
      <w:pPr>
        <w:autoSpaceDE w:val="0"/>
        <w:autoSpaceDN w:val="0"/>
        <w:adjustRightInd w:val="0"/>
        <w:ind w:left="110" w:right="134" w:firstLine="598"/>
        <w:jc w:val="both"/>
        <w:rPr>
          <w:rFonts w:ascii="Tahoma" w:hAnsi="Tahoma" w:cs="Tahoma"/>
          <w:color w:val="FF0000"/>
          <w:sz w:val="20"/>
          <w:szCs w:val="20"/>
          <w:lang w:val="en-US"/>
        </w:rPr>
      </w:pPr>
    </w:p>
    <w:p w:rsidR="00BD443F" w:rsidRPr="002C3783" w:rsidRDefault="00BD443F" w:rsidP="008F45F5">
      <w:pPr>
        <w:autoSpaceDE w:val="0"/>
        <w:autoSpaceDN w:val="0"/>
        <w:adjustRightInd w:val="0"/>
        <w:ind w:left="110" w:right="134" w:firstLine="598"/>
        <w:jc w:val="both"/>
        <w:rPr>
          <w:rFonts w:ascii="Tahoma" w:hAnsi="Tahoma" w:cs="Tahoma"/>
          <w:sz w:val="20"/>
          <w:szCs w:val="20"/>
          <w:lang w:val="en-US"/>
        </w:rPr>
      </w:pPr>
    </w:p>
    <w:p w:rsidR="00BD443F" w:rsidRDefault="00BD443F" w:rsidP="008F45F5">
      <w:pPr>
        <w:autoSpaceDE w:val="0"/>
        <w:autoSpaceDN w:val="0"/>
        <w:adjustRightInd w:val="0"/>
        <w:ind w:left="110" w:right="134" w:firstLine="598"/>
        <w:jc w:val="both"/>
        <w:rPr>
          <w:sz w:val="20"/>
          <w:szCs w:val="20"/>
        </w:rPr>
      </w:pPr>
    </w:p>
    <w:p w:rsidR="00BD443F" w:rsidRPr="002C3783" w:rsidRDefault="00BD443F" w:rsidP="008F45F5">
      <w:pPr>
        <w:autoSpaceDE w:val="0"/>
        <w:autoSpaceDN w:val="0"/>
        <w:adjustRightInd w:val="0"/>
        <w:ind w:left="110" w:right="134" w:firstLine="598"/>
        <w:jc w:val="both"/>
        <w:rPr>
          <w:sz w:val="20"/>
          <w:szCs w:val="20"/>
        </w:rPr>
      </w:pPr>
      <w:r w:rsidRPr="002C3783">
        <w:rPr>
          <w:sz w:val="20"/>
          <w:szCs w:val="20"/>
        </w:rPr>
        <w:t>Сведения о просроченной задолженности по предоставленным кредитам физическим лицам на 01.01.2013 года.</w:t>
      </w:r>
    </w:p>
    <w:p w:rsidR="00BD443F" w:rsidRPr="002C3783" w:rsidRDefault="00BD443F" w:rsidP="008F45F5">
      <w:pPr>
        <w:autoSpaceDE w:val="0"/>
        <w:autoSpaceDN w:val="0"/>
        <w:adjustRightInd w:val="0"/>
        <w:ind w:left="110" w:right="134"/>
        <w:jc w:val="right"/>
        <w:rPr>
          <w:sz w:val="20"/>
          <w:szCs w:val="20"/>
        </w:rPr>
      </w:pPr>
      <w:r w:rsidRPr="002C3783">
        <w:rPr>
          <w:sz w:val="20"/>
          <w:szCs w:val="20"/>
        </w:rPr>
        <w:t>(тыс. руб.)</w:t>
      </w:r>
    </w:p>
    <w:tbl>
      <w:tblPr>
        <w:tblW w:w="104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98"/>
        <w:gridCol w:w="2230"/>
        <w:gridCol w:w="1800"/>
        <w:gridCol w:w="1260"/>
        <w:gridCol w:w="1800"/>
        <w:gridCol w:w="1160"/>
      </w:tblGrid>
      <w:tr w:rsidR="00BD443F" w:rsidRPr="002C3783" w:rsidTr="00DA729A">
        <w:trPr>
          <w:tblHeader/>
          <w:jc w:val="center"/>
        </w:trPr>
        <w:tc>
          <w:tcPr>
            <w:tcW w:w="2198" w:type="dxa"/>
            <w:vMerge w:val="restart"/>
            <w:vAlign w:val="center"/>
          </w:tcPr>
          <w:p w:rsidR="00BD443F" w:rsidRPr="002C3783" w:rsidRDefault="00BD443F" w:rsidP="00DA729A">
            <w:pPr>
              <w:autoSpaceDE w:val="0"/>
              <w:autoSpaceDN w:val="0"/>
              <w:adjustRightInd w:val="0"/>
              <w:ind w:left="110" w:right="134"/>
              <w:jc w:val="center"/>
              <w:rPr>
                <w:b/>
                <w:sz w:val="20"/>
                <w:szCs w:val="20"/>
              </w:rPr>
            </w:pPr>
            <w:r w:rsidRPr="002C3783">
              <w:rPr>
                <w:b/>
                <w:sz w:val="20"/>
                <w:szCs w:val="20"/>
              </w:rPr>
              <w:t>Количество дней просрочки</w:t>
            </w:r>
          </w:p>
        </w:tc>
        <w:tc>
          <w:tcPr>
            <w:tcW w:w="8250" w:type="dxa"/>
            <w:gridSpan w:val="5"/>
            <w:vAlign w:val="center"/>
          </w:tcPr>
          <w:p w:rsidR="00BD443F" w:rsidRPr="002C3783" w:rsidRDefault="00BD443F" w:rsidP="00DA729A">
            <w:pPr>
              <w:autoSpaceDE w:val="0"/>
              <w:autoSpaceDN w:val="0"/>
              <w:adjustRightInd w:val="0"/>
              <w:ind w:left="110" w:right="134"/>
              <w:jc w:val="center"/>
              <w:rPr>
                <w:b/>
                <w:sz w:val="20"/>
                <w:szCs w:val="20"/>
              </w:rPr>
            </w:pPr>
            <w:r w:rsidRPr="002C3783">
              <w:rPr>
                <w:b/>
                <w:sz w:val="20"/>
                <w:szCs w:val="20"/>
              </w:rPr>
              <w:t>Виды (программы) кредитов предоставленных физическим лицам</w:t>
            </w:r>
          </w:p>
        </w:tc>
      </w:tr>
      <w:tr w:rsidR="00BD443F" w:rsidRPr="002C3783" w:rsidTr="00DA729A">
        <w:trPr>
          <w:tblHeader/>
          <w:jc w:val="center"/>
        </w:trPr>
        <w:tc>
          <w:tcPr>
            <w:tcW w:w="2198" w:type="dxa"/>
            <w:vMerge/>
            <w:vAlign w:val="center"/>
          </w:tcPr>
          <w:p w:rsidR="00BD443F" w:rsidRPr="002C3783" w:rsidRDefault="00BD443F" w:rsidP="00DA729A">
            <w:pPr>
              <w:autoSpaceDE w:val="0"/>
              <w:autoSpaceDN w:val="0"/>
              <w:adjustRightInd w:val="0"/>
              <w:ind w:left="110" w:right="134"/>
              <w:jc w:val="center"/>
              <w:rPr>
                <w:b/>
                <w:sz w:val="20"/>
                <w:szCs w:val="20"/>
              </w:rPr>
            </w:pPr>
          </w:p>
        </w:tc>
        <w:tc>
          <w:tcPr>
            <w:tcW w:w="2230" w:type="dxa"/>
            <w:vAlign w:val="center"/>
          </w:tcPr>
          <w:p w:rsidR="00BD443F" w:rsidRPr="002C3783" w:rsidRDefault="00BD443F" w:rsidP="00DA729A">
            <w:pPr>
              <w:autoSpaceDE w:val="0"/>
              <w:autoSpaceDN w:val="0"/>
              <w:adjustRightInd w:val="0"/>
              <w:ind w:left="110" w:right="134"/>
              <w:jc w:val="center"/>
              <w:rPr>
                <w:b/>
                <w:sz w:val="20"/>
                <w:szCs w:val="20"/>
              </w:rPr>
            </w:pPr>
            <w:r w:rsidRPr="002C3783">
              <w:rPr>
                <w:b/>
                <w:sz w:val="20"/>
                <w:szCs w:val="20"/>
              </w:rPr>
              <w:t>Потребительские</w:t>
            </w:r>
          </w:p>
          <w:p w:rsidR="00BD443F" w:rsidRPr="002C3783" w:rsidRDefault="00BD443F" w:rsidP="00DA729A">
            <w:pPr>
              <w:autoSpaceDE w:val="0"/>
              <w:autoSpaceDN w:val="0"/>
              <w:adjustRightInd w:val="0"/>
              <w:ind w:left="110" w:right="134"/>
              <w:jc w:val="center"/>
              <w:rPr>
                <w:b/>
                <w:sz w:val="20"/>
                <w:szCs w:val="20"/>
              </w:rPr>
            </w:pPr>
            <w:r w:rsidRPr="002C3783">
              <w:rPr>
                <w:b/>
                <w:sz w:val="20"/>
                <w:szCs w:val="20"/>
              </w:rPr>
              <w:t>кредиты наличными</w:t>
            </w:r>
          </w:p>
        </w:tc>
        <w:tc>
          <w:tcPr>
            <w:tcW w:w="1800" w:type="dxa"/>
            <w:vAlign w:val="center"/>
          </w:tcPr>
          <w:p w:rsidR="00BD443F" w:rsidRPr="002C3783" w:rsidRDefault="00BD443F" w:rsidP="00DA729A">
            <w:pPr>
              <w:autoSpaceDE w:val="0"/>
              <w:autoSpaceDN w:val="0"/>
              <w:adjustRightInd w:val="0"/>
              <w:ind w:left="110" w:right="134"/>
              <w:jc w:val="center"/>
              <w:rPr>
                <w:b/>
                <w:sz w:val="20"/>
                <w:szCs w:val="20"/>
              </w:rPr>
            </w:pPr>
            <w:r w:rsidRPr="002C3783">
              <w:rPr>
                <w:b/>
                <w:sz w:val="20"/>
                <w:szCs w:val="20"/>
              </w:rPr>
              <w:t>Автокредиты</w:t>
            </w:r>
          </w:p>
        </w:tc>
        <w:tc>
          <w:tcPr>
            <w:tcW w:w="1260" w:type="dxa"/>
            <w:vAlign w:val="center"/>
          </w:tcPr>
          <w:p w:rsidR="00BD443F" w:rsidRPr="002C3783" w:rsidRDefault="00BD443F" w:rsidP="00DA729A">
            <w:pPr>
              <w:autoSpaceDE w:val="0"/>
              <w:autoSpaceDN w:val="0"/>
              <w:adjustRightInd w:val="0"/>
              <w:ind w:left="110" w:right="134"/>
              <w:jc w:val="center"/>
              <w:rPr>
                <w:b/>
                <w:sz w:val="20"/>
                <w:szCs w:val="20"/>
              </w:rPr>
            </w:pPr>
            <w:r w:rsidRPr="002C3783">
              <w:rPr>
                <w:b/>
                <w:sz w:val="20"/>
                <w:szCs w:val="20"/>
              </w:rPr>
              <w:t>Ипотека</w:t>
            </w:r>
          </w:p>
          <w:p w:rsidR="00BD443F" w:rsidRPr="002C3783" w:rsidRDefault="00BD443F" w:rsidP="00DA729A">
            <w:pPr>
              <w:autoSpaceDE w:val="0"/>
              <w:autoSpaceDN w:val="0"/>
              <w:adjustRightInd w:val="0"/>
              <w:ind w:left="110" w:right="134"/>
              <w:jc w:val="center"/>
              <w:rPr>
                <w:b/>
                <w:sz w:val="20"/>
                <w:szCs w:val="20"/>
              </w:rPr>
            </w:pPr>
          </w:p>
        </w:tc>
        <w:tc>
          <w:tcPr>
            <w:tcW w:w="1800" w:type="dxa"/>
            <w:vAlign w:val="center"/>
          </w:tcPr>
          <w:p w:rsidR="00BD443F" w:rsidRPr="002C3783" w:rsidRDefault="00BD443F" w:rsidP="00DA729A">
            <w:pPr>
              <w:autoSpaceDE w:val="0"/>
              <w:autoSpaceDN w:val="0"/>
              <w:adjustRightInd w:val="0"/>
              <w:ind w:left="110" w:right="134"/>
              <w:jc w:val="center"/>
              <w:rPr>
                <w:b/>
                <w:sz w:val="20"/>
                <w:szCs w:val="20"/>
              </w:rPr>
            </w:pPr>
            <w:r w:rsidRPr="002C3783">
              <w:rPr>
                <w:b/>
                <w:sz w:val="20"/>
                <w:szCs w:val="20"/>
              </w:rPr>
              <w:t>Кредиты по банковским картам</w:t>
            </w:r>
          </w:p>
        </w:tc>
        <w:tc>
          <w:tcPr>
            <w:tcW w:w="1160" w:type="dxa"/>
            <w:vAlign w:val="center"/>
          </w:tcPr>
          <w:p w:rsidR="00BD443F" w:rsidRPr="002C3783" w:rsidRDefault="00BD443F" w:rsidP="00DA729A">
            <w:pPr>
              <w:autoSpaceDE w:val="0"/>
              <w:autoSpaceDN w:val="0"/>
              <w:adjustRightInd w:val="0"/>
              <w:ind w:left="110" w:right="134"/>
              <w:jc w:val="center"/>
              <w:rPr>
                <w:b/>
                <w:sz w:val="20"/>
                <w:szCs w:val="20"/>
              </w:rPr>
            </w:pPr>
            <w:r w:rsidRPr="002C3783">
              <w:rPr>
                <w:b/>
                <w:sz w:val="20"/>
                <w:szCs w:val="20"/>
              </w:rPr>
              <w:t>Итого</w:t>
            </w:r>
          </w:p>
        </w:tc>
      </w:tr>
      <w:tr w:rsidR="00BD443F" w:rsidRPr="002C3783" w:rsidTr="00DA729A">
        <w:trPr>
          <w:jc w:val="center"/>
        </w:trPr>
        <w:tc>
          <w:tcPr>
            <w:tcW w:w="2198" w:type="dxa"/>
          </w:tcPr>
          <w:p w:rsidR="00BD443F" w:rsidRPr="002C3783" w:rsidRDefault="00BD443F" w:rsidP="00DA729A">
            <w:pPr>
              <w:autoSpaceDE w:val="0"/>
              <w:autoSpaceDN w:val="0"/>
              <w:adjustRightInd w:val="0"/>
              <w:ind w:left="110" w:right="134"/>
              <w:jc w:val="both"/>
              <w:rPr>
                <w:sz w:val="20"/>
                <w:szCs w:val="20"/>
              </w:rPr>
            </w:pPr>
            <w:r w:rsidRPr="002C3783">
              <w:rPr>
                <w:sz w:val="20"/>
                <w:szCs w:val="20"/>
              </w:rPr>
              <w:t xml:space="preserve">Просроченная задолженность до 30 дней </w:t>
            </w:r>
          </w:p>
        </w:tc>
        <w:tc>
          <w:tcPr>
            <w:tcW w:w="2230" w:type="dxa"/>
            <w:vAlign w:val="bottom"/>
          </w:tcPr>
          <w:p w:rsidR="00BD443F" w:rsidRPr="002C3783" w:rsidRDefault="00BD443F" w:rsidP="00DA729A">
            <w:pPr>
              <w:jc w:val="right"/>
              <w:rPr>
                <w:sz w:val="20"/>
                <w:szCs w:val="20"/>
                <w:lang w:val="en-US"/>
              </w:rPr>
            </w:pPr>
            <w:r w:rsidRPr="002C3783">
              <w:rPr>
                <w:sz w:val="20"/>
                <w:szCs w:val="20"/>
                <w:lang w:val="en-US"/>
              </w:rPr>
              <w:t>3 473</w:t>
            </w:r>
          </w:p>
        </w:tc>
        <w:tc>
          <w:tcPr>
            <w:tcW w:w="1800" w:type="dxa"/>
            <w:vAlign w:val="bottom"/>
          </w:tcPr>
          <w:p w:rsidR="00BD443F" w:rsidRPr="002C3783" w:rsidRDefault="00BD443F" w:rsidP="00DA729A">
            <w:pPr>
              <w:jc w:val="right"/>
              <w:rPr>
                <w:sz w:val="20"/>
                <w:szCs w:val="20"/>
                <w:lang w:val="en-US"/>
              </w:rPr>
            </w:pPr>
            <w:r w:rsidRPr="002C3783">
              <w:rPr>
                <w:sz w:val="20"/>
                <w:szCs w:val="20"/>
                <w:lang w:val="en-US"/>
              </w:rPr>
              <w:t>0</w:t>
            </w:r>
          </w:p>
        </w:tc>
        <w:tc>
          <w:tcPr>
            <w:tcW w:w="1260" w:type="dxa"/>
            <w:vAlign w:val="bottom"/>
          </w:tcPr>
          <w:p w:rsidR="00BD443F" w:rsidRPr="002C3783" w:rsidRDefault="00BD443F" w:rsidP="00DA729A">
            <w:pPr>
              <w:jc w:val="right"/>
              <w:rPr>
                <w:sz w:val="20"/>
                <w:szCs w:val="20"/>
                <w:lang w:val="en-US"/>
              </w:rPr>
            </w:pPr>
            <w:r w:rsidRPr="002C3783">
              <w:rPr>
                <w:sz w:val="20"/>
                <w:szCs w:val="20"/>
                <w:lang w:val="en-US"/>
              </w:rPr>
              <w:t>0</w:t>
            </w:r>
          </w:p>
        </w:tc>
        <w:tc>
          <w:tcPr>
            <w:tcW w:w="1800" w:type="dxa"/>
            <w:vAlign w:val="bottom"/>
          </w:tcPr>
          <w:p w:rsidR="00BD443F" w:rsidRPr="002C3783" w:rsidRDefault="00BD443F" w:rsidP="00DA729A">
            <w:pPr>
              <w:jc w:val="center"/>
              <w:rPr>
                <w:sz w:val="20"/>
                <w:szCs w:val="20"/>
                <w:lang w:val="en-US"/>
              </w:rPr>
            </w:pPr>
            <w:r w:rsidRPr="002C3783">
              <w:rPr>
                <w:sz w:val="20"/>
                <w:szCs w:val="20"/>
                <w:lang w:val="en-US"/>
              </w:rPr>
              <w:t xml:space="preserve">                  65 227</w:t>
            </w:r>
          </w:p>
        </w:tc>
        <w:tc>
          <w:tcPr>
            <w:tcW w:w="1160" w:type="dxa"/>
            <w:vAlign w:val="bottom"/>
          </w:tcPr>
          <w:p w:rsidR="00BD443F" w:rsidRPr="002C3783" w:rsidRDefault="00BD443F" w:rsidP="00DA729A">
            <w:pPr>
              <w:jc w:val="right"/>
              <w:rPr>
                <w:sz w:val="20"/>
                <w:szCs w:val="20"/>
                <w:lang w:val="en-US"/>
              </w:rPr>
            </w:pPr>
            <w:r w:rsidRPr="002C3783">
              <w:rPr>
                <w:sz w:val="20"/>
                <w:szCs w:val="20"/>
                <w:lang w:val="en-US"/>
              </w:rPr>
              <w:t>68 700</w:t>
            </w:r>
          </w:p>
        </w:tc>
      </w:tr>
      <w:tr w:rsidR="00BD443F" w:rsidRPr="002C3783" w:rsidTr="00DA729A">
        <w:trPr>
          <w:jc w:val="center"/>
        </w:trPr>
        <w:tc>
          <w:tcPr>
            <w:tcW w:w="2198" w:type="dxa"/>
          </w:tcPr>
          <w:p w:rsidR="00BD443F" w:rsidRPr="002C3783" w:rsidRDefault="00BD443F" w:rsidP="00DA729A">
            <w:pPr>
              <w:autoSpaceDE w:val="0"/>
              <w:autoSpaceDN w:val="0"/>
              <w:adjustRightInd w:val="0"/>
              <w:ind w:left="110" w:right="134"/>
              <w:jc w:val="both"/>
              <w:rPr>
                <w:sz w:val="20"/>
                <w:szCs w:val="20"/>
              </w:rPr>
            </w:pPr>
            <w:r w:rsidRPr="002C3783">
              <w:rPr>
                <w:sz w:val="20"/>
                <w:szCs w:val="20"/>
              </w:rPr>
              <w:t xml:space="preserve">Созданный РВПС под просроченную </w:t>
            </w:r>
            <w:r w:rsidRPr="002C3783">
              <w:rPr>
                <w:sz w:val="20"/>
                <w:szCs w:val="20"/>
              </w:rPr>
              <w:lastRenderedPageBreak/>
              <w:t xml:space="preserve">задолженность до 30 дней </w:t>
            </w:r>
          </w:p>
        </w:tc>
        <w:tc>
          <w:tcPr>
            <w:tcW w:w="2230" w:type="dxa"/>
            <w:vAlign w:val="bottom"/>
          </w:tcPr>
          <w:p w:rsidR="00BD443F" w:rsidRPr="002C3783" w:rsidRDefault="00BD443F" w:rsidP="00DA729A">
            <w:pPr>
              <w:jc w:val="right"/>
              <w:rPr>
                <w:sz w:val="20"/>
                <w:szCs w:val="20"/>
                <w:lang w:val="en-US"/>
              </w:rPr>
            </w:pPr>
            <w:r w:rsidRPr="002C3783">
              <w:rPr>
                <w:sz w:val="20"/>
                <w:szCs w:val="20"/>
                <w:lang w:val="en-US"/>
              </w:rPr>
              <w:lastRenderedPageBreak/>
              <w:t>211</w:t>
            </w:r>
          </w:p>
        </w:tc>
        <w:tc>
          <w:tcPr>
            <w:tcW w:w="1800" w:type="dxa"/>
            <w:vAlign w:val="bottom"/>
          </w:tcPr>
          <w:p w:rsidR="00BD443F" w:rsidRPr="002C3783" w:rsidRDefault="00BD443F" w:rsidP="00DA729A">
            <w:pPr>
              <w:jc w:val="right"/>
              <w:rPr>
                <w:sz w:val="20"/>
                <w:szCs w:val="20"/>
                <w:lang w:val="en-US"/>
              </w:rPr>
            </w:pPr>
            <w:r w:rsidRPr="002C3783">
              <w:rPr>
                <w:sz w:val="20"/>
                <w:szCs w:val="20"/>
                <w:lang w:val="en-US"/>
              </w:rPr>
              <w:t>0</w:t>
            </w:r>
          </w:p>
        </w:tc>
        <w:tc>
          <w:tcPr>
            <w:tcW w:w="1260" w:type="dxa"/>
            <w:vAlign w:val="bottom"/>
          </w:tcPr>
          <w:p w:rsidR="00BD443F" w:rsidRPr="002C3783" w:rsidRDefault="00BD443F" w:rsidP="00DA729A">
            <w:pPr>
              <w:jc w:val="right"/>
              <w:rPr>
                <w:sz w:val="20"/>
                <w:szCs w:val="20"/>
                <w:lang w:val="en-US"/>
              </w:rPr>
            </w:pPr>
            <w:r w:rsidRPr="002C3783">
              <w:rPr>
                <w:sz w:val="20"/>
                <w:szCs w:val="20"/>
                <w:lang w:val="en-US"/>
              </w:rPr>
              <w:t>0</w:t>
            </w:r>
          </w:p>
        </w:tc>
        <w:tc>
          <w:tcPr>
            <w:tcW w:w="1800" w:type="dxa"/>
            <w:vAlign w:val="bottom"/>
          </w:tcPr>
          <w:p w:rsidR="00BD443F" w:rsidRPr="002C3783" w:rsidRDefault="00BD443F" w:rsidP="00DA729A">
            <w:pPr>
              <w:jc w:val="right"/>
              <w:rPr>
                <w:sz w:val="20"/>
                <w:szCs w:val="20"/>
                <w:lang w:val="en-US"/>
              </w:rPr>
            </w:pPr>
            <w:r w:rsidRPr="002C3783">
              <w:rPr>
                <w:sz w:val="20"/>
                <w:szCs w:val="20"/>
                <w:lang w:val="en-US"/>
              </w:rPr>
              <w:t>2 528</w:t>
            </w:r>
          </w:p>
        </w:tc>
        <w:tc>
          <w:tcPr>
            <w:tcW w:w="1160" w:type="dxa"/>
            <w:vAlign w:val="bottom"/>
          </w:tcPr>
          <w:p w:rsidR="00BD443F" w:rsidRPr="002C3783" w:rsidRDefault="00BD443F" w:rsidP="00DA729A">
            <w:pPr>
              <w:jc w:val="right"/>
              <w:rPr>
                <w:sz w:val="20"/>
                <w:szCs w:val="20"/>
                <w:lang w:val="en-US"/>
              </w:rPr>
            </w:pPr>
            <w:r w:rsidRPr="002C3783">
              <w:rPr>
                <w:sz w:val="20"/>
                <w:szCs w:val="20"/>
                <w:lang w:val="en-US"/>
              </w:rPr>
              <w:t xml:space="preserve">2 739 </w:t>
            </w:r>
          </w:p>
        </w:tc>
      </w:tr>
      <w:tr w:rsidR="00BD443F" w:rsidRPr="002C3783" w:rsidTr="00DA729A">
        <w:trPr>
          <w:jc w:val="center"/>
        </w:trPr>
        <w:tc>
          <w:tcPr>
            <w:tcW w:w="2198" w:type="dxa"/>
          </w:tcPr>
          <w:p w:rsidR="00BD443F" w:rsidRPr="002C3783" w:rsidRDefault="00BD443F" w:rsidP="00DA729A">
            <w:pPr>
              <w:autoSpaceDE w:val="0"/>
              <w:autoSpaceDN w:val="0"/>
              <w:adjustRightInd w:val="0"/>
              <w:ind w:left="110" w:right="134"/>
              <w:jc w:val="both"/>
              <w:rPr>
                <w:sz w:val="20"/>
                <w:szCs w:val="20"/>
              </w:rPr>
            </w:pPr>
            <w:r w:rsidRPr="002C3783">
              <w:rPr>
                <w:sz w:val="20"/>
                <w:szCs w:val="20"/>
              </w:rPr>
              <w:lastRenderedPageBreak/>
              <w:t xml:space="preserve">Просроченная задолженность от 31 до 90 дней </w:t>
            </w:r>
          </w:p>
        </w:tc>
        <w:tc>
          <w:tcPr>
            <w:tcW w:w="2230" w:type="dxa"/>
            <w:vAlign w:val="bottom"/>
          </w:tcPr>
          <w:p w:rsidR="00BD443F" w:rsidRPr="002C3783" w:rsidRDefault="00BD443F" w:rsidP="00DA729A">
            <w:pPr>
              <w:jc w:val="right"/>
              <w:rPr>
                <w:sz w:val="20"/>
                <w:szCs w:val="20"/>
                <w:lang w:val="en-US"/>
              </w:rPr>
            </w:pPr>
            <w:r w:rsidRPr="002C3783">
              <w:rPr>
                <w:sz w:val="20"/>
                <w:szCs w:val="20"/>
                <w:lang w:val="en-US"/>
              </w:rPr>
              <w:t>3 902</w:t>
            </w:r>
          </w:p>
        </w:tc>
        <w:tc>
          <w:tcPr>
            <w:tcW w:w="1800" w:type="dxa"/>
            <w:vAlign w:val="bottom"/>
          </w:tcPr>
          <w:p w:rsidR="00BD443F" w:rsidRPr="002C3783" w:rsidRDefault="00BD443F" w:rsidP="00DA729A">
            <w:pPr>
              <w:jc w:val="right"/>
              <w:rPr>
                <w:sz w:val="20"/>
                <w:szCs w:val="20"/>
                <w:lang w:val="en-US"/>
              </w:rPr>
            </w:pPr>
            <w:r w:rsidRPr="002C3783">
              <w:rPr>
                <w:sz w:val="20"/>
                <w:szCs w:val="20"/>
                <w:lang w:val="en-US"/>
              </w:rPr>
              <w:t>0</w:t>
            </w:r>
          </w:p>
        </w:tc>
        <w:tc>
          <w:tcPr>
            <w:tcW w:w="1260" w:type="dxa"/>
            <w:vAlign w:val="bottom"/>
          </w:tcPr>
          <w:p w:rsidR="00BD443F" w:rsidRPr="002C3783" w:rsidRDefault="00BD443F" w:rsidP="00DA729A">
            <w:pPr>
              <w:jc w:val="right"/>
              <w:rPr>
                <w:sz w:val="20"/>
                <w:szCs w:val="20"/>
                <w:lang w:val="en-US"/>
              </w:rPr>
            </w:pPr>
            <w:r w:rsidRPr="002C3783">
              <w:rPr>
                <w:sz w:val="20"/>
                <w:szCs w:val="20"/>
                <w:lang w:val="en-US"/>
              </w:rPr>
              <w:t>0</w:t>
            </w:r>
          </w:p>
        </w:tc>
        <w:tc>
          <w:tcPr>
            <w:tcW w:w="1800" w:type="dxa"/>
            <w:vAlign w:val="bottom"/>
          </w:tcPr>
          <w:p w:rsidR="00BD443F" w:rsidRPr="002C3783" w:rsidRDefault="00BD443F" w:rsidP="00DA729A">
            <w:pPr>
              <w:jc w:val="right"/>
              <w:rPr>
                <w:sz w:val="20"/>
                <w:szCs w:val="20"/>
                <w:lang w:val="en-US"/>
              </w:rPr>
            </w:pPr>
            <w:r w:rsidRPr="002C3783">
              <w:rPr>
                <w:sz w:val="20"/>
                <w:szCs w:val="20"/>
                <w:lang w:val="en-US"/>
              </w:rPr>
              <w:t>33 478</w:t>
            </w:r>
          </w:p>
        </w:tc>
        <w:tc>
          <w:tcPr>
            <w:tcW w:w="1160" w:type="dxa"/>
            <w:vAlign w:val="bottom"/>
          </w:tcPr>
          <w:p w:rsidR="00BD443F" w:rsidRPr="002C3783" w:rsidRDefault="00BD443F" w:rsidP="00DA729A">
            <w:pPr>
              <w:jc w:val="right"/>
              <w:rPr>
                <w:sz w:val="20"/>
                <w:szCs w:val="20"/>
                <w:lang w:val="en-US"/>
              </w:rPr>
            </w:pPr>
            <w:r w:rsidRPr="002C3783">
              <w:rPr>
                <w:sz w:val="20"/>
                <w:szCs w:val="20"/>
                <w:lang w:val="en-US"/>
              </w:rPr>
              <w:t>37 380</w:t>
            </w:r>
          </w:p>
        </w:tc>
      </w:tr>
      <w:tr w:rsidR="00BD443F" w:rsidRPr="002C3783" w:rsidTr="00DA729A">
        <w:trPr>
          <w:jc w:val="center"/>
        </w:trPr>
        <w:tc>
          <w:tcPr>
            <w:tcW w:w="2198" w:type="dxa"/>
          </w:tcPr>
          <w:p w:rsidR="00BD443F" w:rsidRPr="002C3783" w:rsidRDefault="00BD443F" w:rsidP="00DA729A">
            <w:pPr>
              <w:autoSpaceDE w:val="0"/>
              <w:autoSpaceDN w:val="0"/>
              <w:adjustRightInd w:val="0"/>
              <w:ind w:left="110" w:right="134"/>
              <w:jc w:val="both"/>
              <w:rPr>
                <w:sz w:val="20"/>
                <w:szCs w:val="20"/>
              </w:rPr>
            </w:pPr>
            <w:r w:rsidRPr="002C3783">
              <w:rPr>
                <w:sz w:val="20"/>
                <w:szCs w:val="20"/>
              </w:rPr>
              <w:t xml:space="preserve">Созданный РВПС под просроченную задолженность от 31 до 90 дней </w:t>
            </w:r>
          </w:p>
        </w:tc>
        <w:tc>
          <w:tcPr>
            <w:tcW w:w="2230" w:type="dxa"/>
            <w:vAlign w:val="bottom"/>
          </w:tcPr>
          <w:p w:rsidR="00BD443F" w:rsidRPr="002C3783" w:rsidRDefault="00BD443F" w:rsidP="00DA729A">
            <w:pPr>
              <w:jc w:val="right"/>
              <w:rPr>
                <w:sz w:val="20"/>
                <w:szCs w:val="20"/>
                <w:lang w:val="en-US"/>
              </w:rPr>
            </w:pPr>
            <w:r w:rsidRPr="002C3783">
              <w:rPr>
                <w:sz w:val="20"/>
                <w:szCs w:val="20"/>
                <w:lang w:val="en-US"/>
              </w:rPr>
              <w:t>863</w:t>
            </w:r>
          </w:p>
        </w:tc>
        <w:tc>
          <w:tcPr>
            <w:tcW w:w="1800" w:type="dxa"/>
            <w:vAlign w:val="bottom"/>
          </w:tcPr>
          <w:p w:rsidR="00BD443F" w:rsidRPr="002C3783" w:rsidRDefault="00BD443F" w:rsidP="00DA729A">
            <w:pPr>
              <w:jc w:val="right"/>
              <w:rPr>
                <w:sz w:val="20"/>
                <w:szCs w:val="20"/>
                <w:lang w:val="en-US"/>
              </w:rPr>
            </w:pPr>
            <w:r w:rsidRPr="002C3783">
              <w:rPr>
                <w:sz w:val="20"/>
                <w:szCs w:val="20"/>
                <w:lang w:val="en-US"/>
              </w:rPr>
              <w:t>0</w:t>
            </w:r>
          </w:p>
        </w:tc>
        <w:tc>
          <w:tcPr>
            <w:tcW w:w="1260" w:type="dxa"/>
            <w:vAlign w:val="bottom"/>
          </w:tcPr>
          <w:p w:rsidR="00BD443F" w:rsidRPr="002C3783" w:rsidRDefault="00BD443F" w:rsidP="00DA729A">
            <w:pPr>
              <w:jc w:val="right"/>
              <w:rPr>
                <w:sz w:val="20"/>
                <w:szCs w:val="20"/>
                <w:lang w:val="en-US"/>
              </w:rPr>
            </w:pPr>
            <w:r w:rsidRPr="002C3783">
              <w:rPr>
                <w:sz w:val="20"/>
                <w:szCs w:val="20"/>
                <w:lang w:val="en-US"/>
              </w:rPr>
              <w:t>0</w:t>
            </w:r>
          </w:p>
        </w:tc>
        <w:tc>
          <w:tcPr>
            <w:tcW w:w="1800" w:type="dxa"/>
            <w:vAlign w:val="bottom"/>
          </w:tcPr>
          <w:p w:rsidR="00BD443F" w:rsidRPr="002C3783" w:rsidRDefault="00BD443F" w:rsidP="00DA729A">
            <w:pPr>
              <w:jc w:val="right"/>
              <w:rPr>
                <w:sz w:val="20"/>
                <w:szCs w:val="20"/>
                <w:lang w:val="en-US"/>
              </w:rPr>
            </w:pPr>
            <w:r w:rsidRPr="002C3783">
              <w:rPr>
                <w:sz w:val="20"/>
                <w:szCs w:val="20"/>
                <w:lang w:val="en-US"/>
              </w:rPr>
              <w:t>5 533</w:t>
            </w:r>
          </w:p>
        </w:tc>
        <w:tc>
          <w:tcPr>
            <w:tcW w:w="1160" w:type="dxa"/>
            <w:vAlign w:val="bottom"/>
          </w:tcPr>
          <w:p w:rsidR="00BD443F" w:rsidRPr="002C3783" w:rsidRDefault="00BD443F" w:rsidP="00DA729A">
            <w:pPr>
              <w:jc w:val="right"/>
              <w:rPr>
                <w:sz w:val="20"/>
                <w:szCs w:val="20"/>
                <w:lang w:val="en-US"/>
              </w:rPr>
            </w:pPr>
            <w:r w:rsidRPr="002C3783">
              <w:rPr>
                <w:sz w:val="20"/>
                <w:szCs w:val="20"/>
                <w:lang w:val="en-US"/>
              </w:rPr>
              <w:t>6 396</w:t>
            </w:r>
          </w:p>
        </w:tc>
      </w:tr>
      <w:tr w:rsidR="00BD443F" w:rsidRPr="002C3783" w:rsidTr="00DA729A">
        <w:trPr>
          <w:jc w:val="center"/>
        </w:trPr>
        <w:tc>
          <w:tcPr>
            <w:tcW w:w="2198" w:type="dxa"/>
          </w:tcPr>
          <w:p w:rsidR="00BD443F" w:rsidRPr="002C3783" w:rsidRDefault="00BD443F" w:rsidP="00DA729A">
            <w:pPr>
              <w:autoSpaceDE w:val="0"/>
              <w:autoSpaceDN w:val="0"/>
              <w:adjustRightInd w:val="0"/>
              <w:ind w:left="110" w:right="134"/>
              <w:jc w:val="both"/>
              <w:rPr>
                <w:sz w:val="20"/>
                <w:szCs w:val="20"/>
              </w:rPr>
            </w:pPr>
            <w:r w:rsidRPr="002C3783">
              <w:rPr>
                <w:sz w:val="20"/>
                <w:szCs w:val="20"/>
              </w:rPr>
              <w:t>Просроченная задолженность от 91 до 180 дней</w:t>
            </w:r>
          </w:p>
        </w:tc>
        <w:tc>
          <w:tcPr>
            <w:tcW w:w="2230" w:type="dxa"/>
            <w:vAlign w:val="bottom"/>
          </w:tcPr>
          <w:p w:rsidR="00BD443F" w:rsidRPr="002C3783" w:rsidRDefault="00BD443F" w:rsidP="00DA729A">
            <w:pPr>
              <w:jc w:val="right"/>
              <w:rPr>
                <w:sz w:val="20"/>
                <w:szCs w:val="20"/>
                <w:lang w:val="en-US"/>
              </w:rPr>
            </w:pPr>
            <w:r w:rsidRPr="002C3783">
              <w:rPr>
                <w:sz w:val="20"/>
                <w:szCs w:val="20"/>
                <w:lang w:val="en-US"/>
              </w:rPr>
              <w:t>1 932</w:t>
            </w:r>
          </w:p>
        </w:tc>
        <w:tc>
          <w:tcPr>
            <w:tcW w:w="1800" w:type="dxa"/>
            <w:vAlign w:val="bottom"/>
          </w:tcPr>
          <w:p w:rsidR="00BD443F" w:rsidRPr="002C3783" w:rsidRDefault="00BD443F" w:rsidP="00DA729A">
            <w:pPr>
              <w:jc w:val="right"/>
              <w:rPr>
                <w:sz w:val="20"/>
                <w:szCs w:val="20"/>
                <w:lang w:val="en-US"/>
              </w:rPr>
            </w:pPr>
            <w:r w:rsidRPr="002C3783">
              <w:rPr>
                <w:sz w:val="20"/>
                <w:szCs w:val="20"/>
                <w:lang w:val="en-US"/>
              </w:rPr>
              <w:t>0</w:t>
            </w:r>
          </w:p>
        </w:tc>
        <w:tc>
          <w:tcPr>
            <w:tcW w:w="1260" w:type="dxa"/>
            <w:vAlign w:val="bottom"/>
          </w:tcPr>
          <w:p w:rsidR="00BD443F" w:rsidRPr="002C3783" w:rsidRDefault="00BD443F" w:rsidP="00DA729A">
            <w:pPr>
              <w:jc w:val="right"/>
              <w:rPr>
                <w:sz w:val="20"/>
                <w:szCs w:val="20"/>
                <w:lang w:val="en-US"/>
              </w:rPr>
            </w:pPr>
            <w:r w:rsidRPr="002C3783">
              <w:rPr>
                <w:sz w:val="20"/>
                <w:szCs w:val="20"/>
                <w:lang w:val="en-US"/>
              </w:rPr>
              <w:t>0</w:t>
            </w:r>
          </w:p>
        </w:tc>
        <w:tc>
          <w:tcPr>
            <w:tcW w:w="1800" w:type="dxa"/>
            <w:vAlign w:val="bottom"/>
          </w:tcPr>
          <w:p w:rsidR="00BD443F" w:rsidRPr="002C3783" w:rsidRDefault="00BD443F" w:rsidP="00DA729A">
            <w:pPr>
              <w:jc w:val="right"/>
              <w:rPr>
                <w:sz w:val="20"/>
                <w:szCs w:val="20"/>
                <w:lang w:val="en-US"/>
              </w:rPr>
            </w:pPr>
            <w:r w:rsidRPr="002C3783">
              <w:rPr>
                <w:sz w:val="20"/>
                <w:szCs w:val="20"/>
                <w:lang w:val="en-US"/>
              </w:rPr>
              <w:t>23 876</w:t>
            </w:r>
          </w:p>
        </w:tc>
        <w:tc>
          <w:tcPr>
            <w:tcW w:w="1160" w:type="dxa"/>
            <w:vAlign w:val="bottom"/>
          </w:tcPr>
          <w:p w:rsidR="00BD443F" w:rsidRPr="002C3783" w:rsidRDefault="00BD443F" w:rsidP="00DA729A">
            <w:pPr>
              <w:jc w:val="right"/>
              <w:rPr>
                <w:sz w:val="20"/>
                <w:szCs w:val="20"/>
                <w:lang w:val="en-US"/>
              </w:rPr>
            </w:pPr>
            <w:r w:rsidRPr="002C3783">
              <w:rPr>
                <w:sz w:val="20"/>
                <w:szCs w:val="20"/>
                <w:lang w:val="en-US"/>
              </w:rPr>
              <w:t>25 808</w:t>
            </w:r>
          </w:p>
        </w:tc>
      </w:tr>
      <w:tr w:rsidR="00BD443F" w:rsidRPr="002C3783" w:rsidTr="00DA729A">
        <w:trPr>
          <w:jc w:val="center"/>
        </w:trPr>
        <w:tc>
          <w:tcPr>
            <w:tcW w:w="2198" w:type="dxa"/>
          </w:tcPr>
          <w:p w:rsidR="00BD443F" w:rsidRPr="002C3783" w:rsidRDefault="00BD443F" w:rsidP="00DA729A">
            <w:pPr>
              <w:autoSpaceDE w:val="0"/>
              <w:autoSpaceDN w:val="0"/>
              <w:adjustRightInd w:val="0"/>
              <w:ind w:left="110" w:right="134"/>
              <w:jc w:val="both"/>
              <w:rPr>
                <w:sz w:val="20"/>
                <w:szCs w:val="20"/>
              </w:rPr>
            </w:pPr>
            <w:r w:rsidRPr="002C3783">
              <w:rPr>
                <w:sz w:val="20"/>
                <w:szCs w:val="20"/>
              </w:rPr>
              <w:t>Созданный РВПС под просроченную задолженность от 91 до 180 дней</w:t>
            </w:r>
          </w:p>
        </w:tc>
        <w:tc>
          <w:tcPr>
            <w:tcW w:w="2230" w:type="dxa"/>
            <w:vAlign w:val="bottom"/>
          </w:tcPr>
          <w:p w:rsidR="00BD443F" w:rsidRPr="002C3783" w:rsidRDefault="00BD443F" w:rsidP="00DA729A">
            <w:pPr>
              <w:jc w:val="right"/>
              <w:rPr>
                <w:sz w:val="20"/>
                <w:szCs w:val="20"/>
                <w:lang w:val="en-US"/>
              </w:rPr>
            </w:pPr>
            <w:r w:rsidRPr="002C3783">
              <w:rPr>
                <w:sz w:val="20"/>
                <w:szCs w:val="20"/>
                <w:lang w:val="en-US"/>
              </w:rPr>
              <w:t>1 818</w:t>
            </w:r>
          </w:p>
        </w:tc>
        <w:tc>
          <w:tcPr>
            <w:tcW w:w="1800" w:type="dxa"/>
            <w:vAlign w:val="bottom"/>
          </w:tcPr>
          <w:p w:rsidR="00BD443F" w:rsidRPr="002C3783" w:rsidRDefault="00BD443F" w:rsidP="00DA729A">
            <w:pPr>
              <w:jc w:val="right"/>
              <w:rPr>
                <w:sz w:val="20"/>
                <w:szCs w:val="20"/>
                <w:lang w:val="en-US"/>
              </w:rPr>
            </w:pPr>
            <w:r w:rsidRPr="002C3783">
              <w:rPr>
                <w:sz w:val="20"/>
                <w:szCs w:val="20"/>
                <w:lang w:val="en-US"/>
              </w:rPr>
              <w:t>0</w:t>
            </w:r>
          </w:p>
        </w:tc>
        <w:tc>
          <w:tcPr>
            <w:tcW w:w="1260" w:type="dxa"/>
            <w:vAlign w:val="bottom"/>
          </w:tcPr>
          <w:p w:rsidR="00BD443F" w:rsidRPr="002C3783" w:rsidRDefault="00BD443F" w:rsidP="00DA729A">
            <w:pPr>
              <w:jc w:val="right"/>
              <w:rPr>
                <w:sz w:val="20"/>
                <w:szCs w:val="20"/>
                <w:lang w:val="en-US"/>
              </w:rPr>
            </w:pPr>
            <w:r w:rsidRPr="002C3783">
              <w:rPr>
                <w:sz w:val="20"/>
                <w:szCs w:val="20"/>
                <w:lang w:val="en-US"/>
              </w:rPr>
              <w:t>0</w:t>
            </w:r>
          </w:p>
        </w:tc>
        <w:tc>
          <w:tcPr>
            <w:tcW w:w="1800" w:type="dxa"/>
            <w:vAlign w:val="bottom"/>
          </w:tcPr>
          <w:p w:rsidR="00BD443F" w:rsidRPr="002C3783" w:rsidRDefault="00BD443F" w:rsidP="00DA729A">
            <w:pPr>
              <w:jc w:val="right"/>
              <w:rPr>
                <w:sz w:val="20"/>
                <w:szCs w:val="20"/>
                <w:lang w:val="en-US"/>
              </w:rPr>
            </w:pPr>
            <w:r w:rsidRPr="002C3783">
              <w:rPr>
                <w:sz w:val="20"/>
                <w:szCs w:val="20"/>
                <w:lang w:val="en-US"/>
              </w:rPr>
              <w:t>17 963</w:t>
            </w:r>
          </w:p>
        </w:tc>
        <w:tc>
          <w:tcPr>
            <w:tcW w:w="1160" w:type="dxa"/>
            <w:vAlign w:val="bottom"/>
          </w:tcPr>
          <w:p w:rsidR="00BD443F" w:rsidRPr="002C3783" w:rsidRDefault="00BD443F" w:rsidP="00DA729A">
            <w:pPr>
              <w:jc w:val="right"/>
              <w:rPr>
                <w:sz w:val="20"/>
                <w:szCs w:val="20"/>
                <w:lang w:val="en-US"/>
              </w:rPr>
            </w:pPr>
            <w:r w:rsidRPr="002C3783">
              <w:rPr>
                <w:sz w:val="20"/>
                <w:szCs w:val="20"/>
                <w:lang w:val="en-US"/>
              </w:rPr>
              <w:t>19 781</w:t>
            </w:r>
          </w:p>
        </w:tc>
      </w:tr>
      <w:tr w:rsidR="00BD443F" w:rsidRPr="002C3783" w:rsidTr="00DA729A">
        <w:trPr>
          <w:jc w:val="center"/>
        </w:trPr>
        <w:tc>
          <w:tcPr>
            <w:tcW w:w="2198" w:type="dxa"/>
          </w:tcPr>
          <w:p w:rsidR="00BD443F" w:rsidRPr="002C3783" w:rsidRDefault="00BD443F" w:rsidP="00DA729A">
            <w:pPr>
              <w:autoSpaceDE w:val="0"/>
              <w:autoSpaceDN w:val="0"/>
              <w:adjustRightInd w:val="0"/>
              <w:ind w:left="110" w:right="134"/>
              <w:jc w:val="both"/>
              <w:rPr>
                <w:sz w:val="20"/>
                <w:szCs w:val="20"/>
              </w:rPr>
            </w:pPr>
            <w:r w:rsidRPr="002C3783">
              <w:rPr>
                <w:sz w:val="20"/>
                <w:szCs w:val="20"/>
              </w:rPr>
              <w:t xml:space="preserve">Просроченная задолженность свыше 180 дней </w:t>
            </w:r>
          </w:p>
        </w:tc>
        <w:tc>
          <w:tcPr>
            <w:tcW w:w="2230" w:type="dxa"/>
            <w:vAlign w:val="bottom"/>
          </w:tcPr>
          <w:p w:rsidR="00BD443F" w:rsidRPr="002C3783" w:rsidRDefault="00BD443F" w:rsidP="00DA729A">
            <w:pPr>
              <w:jc w:val="right"/>
              <w:rPr>
                <w:sz w:val="20"/>
                <w:szCs w:val="20"/>
                <w:lang w:val="en-US"/>
              </w:rPr>
            </w:pPr>
            <w:r w:rsidRPr="002C3783">
              <w:rPr>
                <w:sz w:val="20"/>
                <w:szCs w:val="20"/>
                <w:lang w:val="en-US"/>
              </w:rPr>
              <w:t xml:space="preserve">29 416 </w:t>
            </w:r>
          </w:p>
        </w:tc>
        <w:tc>
          <w:tcPr>
            <w:tcW w:w="1800" w:type="dxa"/>
            <w:vAlign w:val="bottom"/>
          </w:tcPr>
          <w:p w:rsidR="00BD443F" w:rsidRPr="002C3783" w:rsidRDefault="00BD443F" w:rsidP="00DA729A">
            <w:pPr>
              <w:jc w:val="right"/>
              <w:rPr>
                <w:sz w:val="20"/>
                <w:szCs w:val="20"/>
                <w:lang w:val="en-US"/>
              </w:rPr>
            </w:pPr>
            <w:r w:rsidRPr="002C3783">
              <w:rPr>
                <w:sz w:val="20"/>
                <w:szCs w:val="20"/>
                <w:lang w:val="en-US"/>
              </w:rPr>
              <w:t xml:space="preserve">14 601 </w:t>
            </w:r>
          </w:p>
        </w:tc>
        <w:tc>
          <w:tcPr>
            <w:tcW w:w="1260" w:type="dxa"/>
            <w:vAlign w:val="bottom"/>
          </w:tcPr>
          <w:p w:rsidR="00BD443F" w:rsidRPr="002C3783" w:rsidRDefault="00BD443F" w:rsidP="00DA729A">
            <w:pPr>
              <w:jc w:val="right"/>
              <w:rPr>
                <w:sz w:val="20"/>
                <w:szCs w:val="20"/>
                <w:lang w:val="en-US"/>
              </w:rPr>
            </w:pPr>
            <w:r w:rsidRPr="002C3783">
              <w:rPr>
                <w:sz w:val="20"/>
                <w:szCs w:val="20"/>
                <w:lang w:val="en-US"/>
              </w:rPr>
              <w:t xml:space="preserve">372 </w:t>
            </w:r>
          </w:p>
        </w:tc>
        <w:tc>
          <w:tcPr>
            <w:tcW w:w="1800" w:type="dxa"/>
            <w:vAlign w:val="bottom"/>
          </w:tcPr>
          <w:p w:rsidR="00BD443F" w:rsidRPr="002C3783" w:rsidRDefault="00BD443F" w:rsidP="00DA729A">
            <w:pPr>
              <w:jc w:val="right"/>
              <w:rPr>
                <w:sz w:val="20"/>
                <w:szCs w:val="20"/>
                <w:lang w:val="en-US"/>
              </w:rPr>
            </w:pPr>
            <w:r w:rsidRPr="002C3783">
              <w:rPr>
                <w:sz w:val="20"/>
                <w:szCs w:val="20"/>
                <w:lang w:val="en-US"/>
              </w:rPr>
              <w:t>20 170</w:t>
            </w:r>
          </w:p>
        </w:tc>
        <w:tc>
          <w:tcPr>
            <w:tcW w:w="1160" w:type="dxa"/>
            <w:vAlign w:val="bottom"/>
          </w:tcPr>
          <w:p w:rsidR="00BD443F" w:rsidRPr="002C3783" w:rsidRDefault="00BD443F" w:rsidP="00DA729A">
            <w:pPr>
              <w:jc w:val="right"/>
              <w:rPr>
                <w:sz w:val="20"/>
                <w:szCs w:val="20"/>
                <w:lang w:val="en-US"/>
              </w:rPr>
            </w:pPr>
            <w:r w:rsidRPr="002C3783">
              <w:rPr>
                <w:sz w:val="20"/>
                <w:szCs w:val="20"/>
                <w:lang w:val="en-US"/>
              </w:rPr>
              <w:t>64 559</w:t>
            </w:r>
          </w:p>
        </w:tc>
      </w:tr>
      <w:tr w:rsidR="00BD443F" w:rsidRPr="002C3783" w:rsidTr="00DA729A">
        <w:trPr>
          <w:jc w:val="center"/>
        </w:trPr>
        <w:tc>
          <w:tcPr>
            <w:tcW w:w="2198" w:type="dxa"/>
          </w:tcPr>
          <w:p w:rsidR="00BD443F" w:rsidRPr="002C3783" w:rsidRDefault="00BD443F" w:rsidP="00DA729A">
            <w:pPr>
              <w:autoSpaceDE w:val="0"/>
              <w:autoSpaceDN w:val="0"/>
              <w:adjustRightInd w:val="0"/>
              <w:ind w:left="110" w:right="134"/>
              <w:jc w:val="both"/>
              <w:rPr>
                <w:sz w:val="20"/>
                <w:szCs w:val="20"/>
              </w:rPr>
            </w:pPr>
            <w:r w:rsidRPr="002C3783">
              <w:rPr>
                <w:sz w:val="20"/>
                <w:szCs w:val="20"/>
              </w:rPr>
              <w:t xml:space="preserve">Созданный РВПС под просроченную задолженность свыше 180 дней </w:t>
            </w:r>
          </w:p>
        </w:tc>
        <w:tc>
          <w:tcPr>
            <w:tcW w:w="2230" w:type="dxa"/>
            <w:vAlign w:val="bottom"/>
          </w:tcPr>
          <w:p w:rsidR="00BD443F" w:rsidRPr="002C3783" w:rsidRDefault="00BD443F" w:rsidP="00DA729A">
            <w:pPr>
              <w:jc w:val="right"/>
              <w:rPr>
                <w:sz w:val="20"/>
                <w:szCs w:val="20"/>
                <w:lang w:val="en-US"/>
              </w:rPr>
            </w:pPr>
            <w:r w:rsidRPr="002C3783">
              <w:rPr>
                <w:sz w:val="20"/>
                <w:szCs w:val="20"/>
                <w:lang w:val="en-US"/>
              </w:rPr>
              <w:t>28 880</w:t>
            </w:r>
          </w:p>
        </w:tc>
        <w:tc>
          <w:tcPr>
            <w:tcW w:w="1800" w:type="dxa"/>
            <w:vAlign w:val="bottom"/>
          </w:tcPr>
          <w:p w:rsidR="00BD443F" w:rsidRPr="002C3783" w:rsidRDefault="00BD443F" w:rsidP="00DA729A">
            <w:pPr>
              <w:jc w:val="right"/>
              <w:rPr>
                <w:sz w:val="20"/>
                <w:szCs w:val="20"/>
                <w:lang w:val="en-US"/>
              </w:rPr>
            </w:pPr>
            <w:r w:rsidRPr="002C3783">
              <w:rPr>
                <w:sz w:val="20"/>
                <w:szCs w:val="20"/>
                <w:lang w:val="en-US"/>
              </w:rPr>
              <w:t xml:space="preserve">13 880 </w:t>
            </w:r>
          </w:p>
        </w:tc>
        <w:tc>
          <w:tcPr>
            <w:tcW w:w="1260" w:type="dxa"/>
            <w:vAlign w:val="bottom"/>
          </w:tcPr>
          <w:p w:rsidR="00BD443F" w:rsidRPr="002C3783" w:rsidRDefault="00BD443F" w:rsidP="00DA729A">
            <w:pPr>
              <w:jc w:val="right"/>
              <w:rPr>
                <w:sz w:val="20"/>
                <w:szCs w:val="20"/>
                <w:lang w:val="en-US"/>
              </w:rPr>
            </w:pPr>
            <w:r w:rsidRPr="002C3783">
              <w:rPr>
                <w:sz w:val="20"/>
                <w:szCs w:val="20"/>
                <w:lang w:val="en-US"/>
              </w:rPr>
              <w:t>372</w:t>
            </w:r>
          </w:p>
        </w:tc>
        <w:tc>
          <w:tcPr>
            <w:tcW w:w="1800" w:type="dxa"/>
            <w:vAlign w:val="bottom"/>
          </w:tcPr>
          <w:p w:rsidR="00BD443F" w:rsidRPr="002C3783" w:rsidRDefault="00BD443F" w:rsidP="00DA729A">
            <w:pPr>
              <w:jc w:val="right"/>
              <w:rPr>
                <w:sz w:val="20"/>
                <w:szCs w:val="20"/>
                <w:lang w:val="en-US"/>
              </w:rPr>
            </w:pPr>
            <w:r w:rsidRPr="002C3783">
              <w:rPr>
                <w:sz w:val="20"/>
                <w:szCs w:val="20"/>
                <w:lang w:val="en-US"/>
              </w:rPr>
              <w:t>19 224</w:t>
            </w:r>
          </w:p>
        </w:tc>
        <w:tc>
          <w:tcPr>
            <w:tcW w:w="1160" w:type="dxa"/>
            <w:vAlign w:val="bottom"/>
          </w:tcPr>
          <w:p w:rsidR="00BD443F" w:rsidRPr="002C3783" w:rsidRDefault="00BD443F" w:rsidP="00DA729A">
            <w:pPr>
              <w:jc w:val="right"/>
              <w:rPr>
                <w:sz w:val="20"/>
                <w:szCs w:val="20"/>
                <w:lang w:val="en-US"/>
              </w:rPr>
            </w:pPr>
            <w:r w:rsidRPr="002C3783">
              <w:rPr>
                <w:sz w:val="20"/>
                <w:szCs w:val="20"/>
                <w:lang w:val="en-US"/>
              </w:rPr>
              <w:t>62 356</w:t>
            </w:r>
          </w:p>
        </w:tc>
      </w:tr>
      <w:tr w:rsidR="00BD443F" w:rsidRPr="002C3783" w:rsidTr="00DA729A">
        <w:trPr>
          <w:jc w:val="center"/>
        </w:trPr>
        <w:tc>
          <w:tcPr>
            <w:tcW w:w="2198" w:type="dxa"/>
          </w:tcPr>
          <w:p w:rsidR="00BD443F" w:rsidRPr="002C3783" w:rsidRDefault="00BD443F" w:rsidP="00DA729A">
            <w:pPr>
              <w:autoSpaceDE w:val="0"/>
              <w:autoSpaceDN w:val="0"/>
              <w:adjustRightInd w:val="0"/>
              <w:ind w:left="110" w:right="134"/>
              <w:jc w:val="both"/>
              <w:rPr>
                <w:sz w:val="20"/>
                <w:szCs w:val="20"/>
              </w:rPr>
            </w:pPr>
            <w:r w:rsidRPr="002C3783">
              <w:rPr>
                <w:sz w:val="20"/>
                <w:szCs w:val="20"/>
              </w:rPr>
              <w:t>Всего просроченной задолженности</w:t>
            </w:r>
          </w:p>
        </w:tc>
        <w:tc>
          <w:tcPr>
            <w:tcW w:w="2230" w:type="dxa"/>
            <w:vAlign w:val="bottom"/>
          </w:tcPr>
          <w:p w:rsidR="00BD443F" w:rsidRPr="002C3783" w:rsidRDefault="00BD443F" w:rsidP="00DA729A">
            <w:pPr>
              <w:jc w:val="right"/>
              <w:rPr>
                <w:sz w:val="20"/>
                <w:szCs w:val="20"/>
                <w:lang w:val="en-US"/>
              </w:rPr>
            </w:pPr>
            <w:r w:rsidRPr="002C3783">
              <w:rPr>
                <w:sz w:val="20"/>
                <w:szCs w:val="20"/>
                <w:lang w:val="en-US"/>
              </w:rPr>
              <w:t>38 723</w:t>
            </w:r>
          </w:p>
        </w:tc>
        <w:tc>
          <w:tcPr>
            <w:tcW w:w="1800" w:type="dxa"/>
            <w:vAlign w:val="bottom"/>
          </w:tcPr>
          <w:p w:rsidR="00BD443F" w:rsidRPr="002C3783" w:rsidRDefault="00BD443F" w:rsidP="00DA729A">
            <w:pPr>
              <w:jc w:val="right"/>
              <w:rPr>
                <w:sz w:val="20"/>
                <w:szCs w:val="20"/>
                <w:lang w:val="en-US"/>
              </w:rPr>
            </w:pPr>
            <w:r w:rsidRPr="002C3783">
              <w:rPr>
                <w:sz w:val="20"/>
                <w:szCs w:val="20"/>
                <w:lang w:val="en-US"/>
              </w:rPr>
              <w:t>14 601</w:t>
            </w:r>
          </w:p>
        </w:tc>
        <w:tc>
          <w:tcPr>
            <w:tcW w:w="1260" w:type="dxa"/>
            <w:vAlign w:val="bottom"/>
          </w:tcPr>
          <w:p w:rsidR="00BD443F" w:rsidRPr="002C3783" w:rsidRDefault="00BD443F" w:rsidP="00DA729A">
            <w:pPr>
              <w:jc w:val="right"/>
              <w:rPr>
                <w:sz w:val="20"/>
                <w:szCs w:val="20"/>
                <w:lang w:val="en-US"/>
              </w:rPr>
            </w:pPr>
            <w:r w:rsidRPr="002C3783">
              <w:rPr>
                <w:sz w:val="20"/>
                <w:szCs w:val="20"/>
                <w:lang w:val="en-US"/>
              </w:rPr>
              <w:t>372</w:t>
            </w:r>
          </w:p>
        </w:tc>
        <w:tc>
          <w:tcPr>
            <w:tcW w:w="1800" w:type="dxa"/>
            <w:vAlign w:val="bottom"/>
          </w:tcPr>
          <w:p w:rsidR="00BD443F" w:rsidRPr="002C3783" w:rsidRDefault="00BD443F" w:rsidP="00DA729A">
            <w:pPr>
              <w:jc w:val="right"/>
              <w:rPr>
                <w:sz w:val="20"/>
                <w:szCs w:val="20"/>
                <w:lang w:val="en-US"/>
              </w:rPr>
            </w:pPr>
            <w:r w:rsidRPr="002C3783">
              <w:rPr>
                <w:sz w:val="20"/>
                <w:szCs w:val="20"/>
                <w:lang w:val="en-US"/>
              </w:rPr>
              <w:t>142 751</w:t>
            </w:r>
          </w:p>
        </w:tc>
        <w:tc>
          <w:tcPr>
            <w:tcW w:w="1160" w:type="dxa"/>
            <w:vAlign w:val="bottom"/>
          </w:tcPr>
          <w:p w:rsidR="00BD443F" w:rsidRPr="002C3783" w:rsidRDefault="00BD443F" w:rsidP="00DA729A">
            <w:pPr>
              <w:jc w:val="right"/>
              <w:rPr>
                <w:sz w:val="20"/>
                <w:szCs w:val="20"/>
                <w:lang w:val="en-US"/>
              </w:rPr>
            </w:pPr>
            <w:r w:rsidRPr="002C3783">
              <w:rPr>
                <w:sz w:val="20"/>
                <w:szCs w:val="20"/>
                <w:lang w:val="en-US"/>
              </w:rPr>
              <w:t>196 447</w:t>
            </w:r>
          </w:p>
        </w:tc>
      </w:tr>
      <w:tr w:rsidR="00BD443F" w:rsidRPr="002C3783" w:rsidTr="00DA729A">
        <w:trPr>
          <w:jc w:val="center"/>
        </w:trPr>
        <w:tc>
          <w:tcPr>
            <w:tcW w:w="2198" w:type="dxa"/>
          </w:tcPr>
          <w:p w:rsidR="00BD443F" w:rsidRPr="002C3783" w:rsidRDefault="00BD443F" w:rsidP="00DA729A">
            <w:pPr>
              <w:autoSpaceDE w:val="0"/>
              <w:autoSpaceDN w:val="0"/>
              <w:adjustRightInd w:val="0"/>
              <w:ind w:left="110" w:right="134"/>
              <w:jc w:val="both"/>
              <w:rPr>
                <w:sz w:val="20"/>
                <w:szCs w:val="20"/>
              </w:rPr>
            </w:pPr>
            <w:r w:rsidRPr="002C3783">
              <w:rPr>
                <w:sz w:val="20"/>
                <w:szCs w:val="20"/>
              </w:rPr>
              <w:t xml:space="preserve">Всего созданного РВПС под просроченную задолженность </w:t>
            </w:r>
          </w:p>
        </w:tc>
        <w:tc>
          <w:tcPr>
            <w:tcW w:w="2230" w:type="dxa"/>
            <w:vAlign w:val="bottom"/>
          </w:tcPr>
          <w:p w:rsidR="00BD443F" w:rsidRPr="002C3783" w:rsidRDefault="00BD443F" w:rsidP="00DA729A">
            <w:pPr>
              <w:jc w:val="right"/>
              <w:rPr>
                <w:sz w:val="20"/>
                <w:szCs w:val="20"/>
                <w:lang w:val="en-US"/>
              </w:rPr>
            </w:pPr>
            <w:r w:rsidRPr="002C3783">
              <w:rPr>
                <w:sz w:val="20"/>
                <w:szCs w:val="20"/>
                <w:lang w:val="en-US"/>
              </w:rPr>
              <w:t>31 772</w:t>
            </w:r>
          </w:p>
        </w:tc>
        <w:tc>
          <w:tcPr>
            <w:tcW w:w="1800" w:type="dxa"/>
            <w:vAlign w:val="bottom"/>
          </w:tcPr>
          <w:p w:rsidR="00BD443F" w:rsidRPr="002C3783" w:rsidRDefault="00BD443F" w:rsidP="00DA729A">
            <w:pPr>
              <w:jc w:val="right"/>
              <w:rPr>
                <w:sz w:val="20"/>
                <w:szCs w:val="20"/>
                <w:lang w:val="en-US"/>
              </w:rPr>
            </w:pPr>
            <w:r w:rsidRPr="002C3783">
              <w:rPr>
                <w:sz w:val="20"/>
                <w:szCs w:val="20"/>
                <w:lang w:val="en-US"/>
              </w:rPr>
              <w:t>13 880</w:t>
            </w:r>
          </w:p>
        </w:tc>
        <w:tc>
          <w:tcPr>
            <w:tcW w:w="1260" w:type="dxa"/>
            <w:vAlign w:val="bottom"/>
          </w:tcPr>
          <w:p w:rsidR="00BD443F" w:rsidRPr="002C3783" w:rsidRDefault="00BD443F" w:rsidP="00DA729A">
            <w:pPr>
              <w:jc w:val="right"/>
              <w:rPr>
                <w:sz w:val="20"/>
                <w:szCs w:val="20"/>
                <w:lang w:val="en-US"/>
              </w:rPr>
            </w:pPr>
            <w:r w:rsidRPr="002C3783">
              <w:rPr>
                <w:sz w:val="20"/>
                <w:szCs w:val="20"/>
                <w:lang w:val="en-US"/>
              </w:rPr>
              <w:t>372</w:t>
            </w:r>
          </w:p>
        </w:tc>
        <w:tc>
          <w:tcPr>
            <w:tcW w:w="1800" w:type="dxa"/>
            <w:vAlign w:val="bottom"/>
          </w:tcPr>
          <w:p w:rsidR="00BD443F" w:rsidRPr="002C3783" w:rsidRDefault="00BD443F" w:rsidP="00DA729A">
            <w:pPr>
              <w:jc w:val="right"/>
              <w:rPr>
                <w:sz w:val="20"/>
                <w:szCs w:val="20"/>
                <w:lang w:val="en-US"/>
              </w:rPr>
            </w:pPr>
            <w:r w:rsidRPr="002C3783">
              <w:rPr>
                <w:sz w:val="20"/>
                <w:szCs w:val="20"/>
                <w:lang w:val="en-US"/>
              </w:rPr>
              <w:t>45 248</w:t>
            </w:r>
          </w:p>
        </w:tc>
        <w:tc>
          <w:tcPr>
            <w:tcW w:w="1160" w:type="dxa"/>
            <w:vAlign w:val="bottom"/>
          </w:tcPr>
          <w:p w:rsidR="00BD443F" w:rsidRPr="002C3783" w:rsidRDefault="00BD443F" w:rsidP="00DA729A">
            <w:pPr>
              <w:jc w:val="right"/>
              <w:rPr>
                <w:sz w:val="20"/>
                <w:szCs w:val="20"/>
                <w:lang w:val="en-US"/>
              </w:rPr>
            </w:pPr>
            <w:r w:rsidRPr="002C3783">
              <w:rPr>
                <w:sz w:val="20"/>
                <w:szCs w:val="20"/>
                <w:lang w:val="en-US"/>
              </w:rPr>
              <w:t>91 272</w:t>
            </w:r>
          </w:p>
        </w:tc>
      </w:tr>
    </w:tbl>
    <w:p w:rsidR="00BD443F" w:rsidRPr="002C3783" w:rsidRDefault="00BD443F" w:rsidP="008F45F5">
      <w:pPr>
        <w:autoSpaceDE w:val="0"/>
        <w:autoSpaceDN w:val="0"/>
        <w:adjustRightInd w:val="0"/>
        <w:ind w:left="110" w:right="134"/>
        <w:jc w:val="both"/>
        <w:rPr>
          <w:color w:val="FF0000"/>
          <w:sz w:val="20"/>
          <w:szCs w:val="20"/>
          <w:lang w:val="en-US"/>
        </w:rPr>
      </w:pPr>
    </w:p>
    <w:p w:rsidR="00BD443F" w:rsidRDefault="00BD443F" w:rsidP="008F45F5">
      <w:pPr>
        <w:autoSpaceDE w:val="0"/>
        <w:autoSpaceDN w:val="0"/>
        <w:adjustRightInd w:val="0"/>
        <w:ind w:left="110" w:right="134" w:firstLine="598"/>
        <w:jc w:val="both"/>
        <w:rPr>
          <w:rFonts w:ascii="Tahoma" w:hAnsi="Tahoma" w:cs="Tahoma"/>
          <w:sz w:val="20"/>
          <w:szCs w:val="20"/>
        </w:rPr>
      </w:pPr>
    </w:p>
    <w:p w:rsidR="00BD443F" w:rsidRPr="002C3783" w:rsidRDefault="00BD443F" w:rsidP="008F45F5">
      <w:pPr>
        <w:autoSpaceDE w:val="0"/>
        <w:autoSpaceDN w:val="0"/>
        <w:adjustRightInd w:val="0"/>
        <w:ind w:left="110" w:right="134" w:firstLine="598"/>
        <w:jc w:val="both"/>
        <w:rPr>
          <w:sz w:val="20"/>
          <w:szCs w:val="20"/>
        </w:rPr>
      </w:pPr>
      <w:r w:rsidRPr="002C3783">
        <w:rPr>
          <w:sz w:val="20"/>
          <w:szCs w:val="20"/>
        </w:rPr>
        <w:t>Сведения о видах обеспечения по просроченной задолженности по кредитам, предоставленным физическим лицам на 01.01.2013 года.</w:t>
      </w:r>
    </w:p>
    <w:p w:rsidR="00BD443F" w:rsidRPr="002C3783" w:rsidRDefault="00BD443F" w:rsidP="008F45F5">
      <w:pPr>
        <w:autoSpaceDE w:val="0"/>
        <w:autoSpaceDN w:val="0"/>
        <w:adjustRightInd w:val="0"/>
        <w:ind w:left="110" w:right="134" w:firstLine="598"/>
        <w:jc w:val="both"/>
        <w:rPr>
          <w:sz w:val="20"/>
          <w:szCs w:val="20"/>
        </w:rPr>
      </w:pPr>
    </w:p>
    <w:p w:rsidR="00BD443F" w:rsidRPr="002C3783" w:rsidRDefault="00BD443F" w:rsidP="008F45F5">
      <w:pPr>
        <w:autoSpaceDE w:val="0"/>
        <w:autoSpaceDN w:val="0"/>
        <w:adjustRightInd w:val="0"/>
        <w:ind w:left="110" w:right="134"/>
        <w:jc w:val="right"/>
        <w:rPr>
          <w:sz w:val="20"/>
          <w:szCs w:val="20"/>
        </w:rPr>
      </w:pPr>
      <w:r w:rsidRPr="002C3783">
        <w:rPr>
          <w:sz w:val="20"/>
          <w:szCs w:val="20"/>
        </w:rPr>
        <w:t>(тыс. руб.)</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23"/>
        <w:gridCol w:w="2103"/>
        <w:gridCol w:w="1706"/>
        <w:gridCol w:w="1533"/>
        <w:gridCol w:w="1791"/>
        <w:gridCol w:w="1180"/>
      </w:tblGrid>
      <w:tr w:rsidR="00BD443F" w:rsidRPr="002C3783" w:rsidTr="00DA729A">
        <w:trPr>
          <w:jc w:val="center"/>
        </w:trPr>
        <w:tc>
          <w:tcPr>
            <w:tcW w:w="2023" w:type="dxa"/>
            <w:vMerge w:val="restart"/>
          </w:tcPr>
          <w:p w:rsidR="00BD443F" w:rsidRPr="002C3783" w:rsidRDefault="00BD443F" w:rsidP="00DA729A">
            <w:pPr>
              <w:autoSpaceDE w:val="0"/>
              <w:autoSpaceDN w:val="0"/>
              <w:adjustRightInd w:val="0"/>
              <w:ind w:left="110" w:right="134"/>
              <w:jc w:val="center"/>
              <w:rPr>
                <w:b/>
                <w:sz w:val="20"/>
                <w:szCs w:val="20"/>
              </w:rPr>
            </w:pPr>
            <w:r w:rsidRPr="002C3783">
              <w:rPr>
                <w:b/>
                <w:sz w:val="20"/>
                <w:szCs w:val="20"/>
              </w:rPr>
              <w:t>Виды обеспечения</w:t>
            </w:r>
          </w:p>
        </w:tc>
        <w:tc>
          <w:tcPr>
            <w:tcW w:w="8313" w:type="dxa"/>
            <w:gridSpan w:val="5"/>
          </w:tcPr>
          <w:p w:rsidR="00BD443F" w:rsidRPr="002C3783" w:rsidRDefault="00BD443F" w:rsidP="00DA729A">
            <w:pPr>
              <w:autoSpaceDE w:val="0"/>
              <w:autoSpaceDN w:val="0"/>
              <w:adjustRightInd w:val="0"/>
              <w:ind w:left="110" w:right="134"/>
              <w:jc w:val="center"/>
              <w:rPr>
                <w:b/>
                <w:sz w:val="20"/>
                <w:szCs w:val="20"/>
              </w:rPr>
            </w:pPr>
            <w:r w:rsidRPr="002C3783">
              <w:rPr>
                <w:b/>
                <w:sz w:val="20"/>
                <w:szCs w:val="20"/>
              </w:rPr>
              <w:t>Виды (программы) кредитов предоставленных физическим лицам</w:t>
            </w:r>
          </w:p>
        </w:tc>
      </w:tr>
      <w:tr w:rsidR="00BD443F" w:rsidRPr="002C3783" w:rsidTr="00DA729A">
        <w:trPr>
          <w:jc w:val="center"/>
        </w:trPr>
        <w:tc>
          <w:tcPr>
            <w:tcW w:w="2023" w:type="dxa"/>
            <w:vMerge/>
          </w:tcPr>
          <w:p w:rsidR="00BD443F" w:rsidRPr="002C3783" w:rsidRDefault="00BD443F" w:rsidP="00DA729A">
            <w:pPr>
              <w:autoSpaceDE w:val="0"/>
              <w:autoSpaceDN w:val="0"/>
              <w:adjustRightInd w:val="0"/>
              <w:ind w:left="110" w:right="134"/>
              <w:jc w:val="center"/>
              <w:rPr>
                <w:b/>
                <w:sz w:val="20"/>
                <w:szCs w:val="20"/>
              </w:rPr>
            </w:pPr>
          </w:p>
        </w:tc>
        <w:tc>
          <w:tcPr>
            <w:tcW w:w="2103" w:type="dxa"/>
          </w:tcPr>
          <w:p w:rsidR="00BD443F" w:rsidRPr="002C3783" w:rsidRDefault="00BD443F" w:rsidP="00DA729A">
            <w:pPr>
              <w:autoSpaceDE w:val="0"/>
              <w:autoSpaceDN w:val="0"/>
              <w:adjustRightInd w:val="0"/>
              <w:ind w:left="110" w:right="134"/>
              <w:jc w:val="center"/>
              <w:rPr>
                <w:b/>
                <w:sz w:val="20"/>
                <w:szCs w:val="20"/>
              </w:rPr>
            </w:pPr>
            <w:r w:rsidRPr="002C3783">
              <w:rPr>
                <w:b/>
                <w:sz w:val="20"/>
                <w:szCs w:val="20"/>
              </w:rPr>
              <w:t>Потребительские</w:t>
            </w:r>
          </w:p>
          <w:p w:rsidR="00BD443F" w:rsidRPr="002C3783" w:rsidRDefault="00BD443F" w:rsidP="00DA729A">
            <w:pPr>
              <w:autoSpaceDE w:val="0"/>
              <w:autoSpaceDN w:val="0"/>
              <w:adjustRightInd w:val="0"/>
              <w:ind w:left="110" w:right="134"/>
              <w:jc w:val="center"/>
              <w:rPr>
                <w:b/>
                <w:sz w:val="20"/>
                <w:szCs w:val="20"/>
              </w:rPr>
            </w:pPr>
            <w:r w:rsidRPr="002C3783">
              <w:rPr>
                <w:b/>
                <w:sz w:val="20"/>
                <w:szCs w:val="20"/>
              </w:rPr>
              <w:t>кредиты наличными</w:t>
            </w:r>
          </w:p>
        </w:tc>
        <w:tc>
          <w:tcPr>
            <w:tcW w:w="1706" w:type="dxa"/>
          </w:tcPr>
          <w:p w:rsidR="00BD443F" w:rsidRPr="002C3783" w:rsidRDefault="00BD443F" w:rsidP="00DA729A">
            <w:pPr>
              <w:autoSpaceDE w:val="0"/>
              <w:autoSpaceDN w:val="0"/>
              <w:adjustRightInd w:val="0"/>
              <w:ind w:left="110" w:right="134"/>
              <w:jc w:val="center"/>
              <w:rPr>
                <w:b/>
                <w:sz w:val="20"/>
                <w:szCs w:val="20"/>
              </w:rPr>
            </w:pPr>
            <w:r w:rsidRPr="002C3783">
              <w:rPr>
                <w:b/>
                <w:sz w:val="20"/>
                <w:szCs w:val="20"/>
              </w:rPr>
              <w:t>Автокредиты</w:t>
            </w:r>
          </w:p>
        </w:tc>
        <w:tc>
          <w:tcPr>
            <w:tcW w:w="1533" w:type="dxa"/>
          </w:tcPr>
          <w:p w:rsidR="00BD443F" w:rsidRPr="002C3783" w:rsidRDefault="00BD443F" w:rsidP="00DA729A">
            <w:pPr>
              <w:autoSpaceDE w:val="0"/>
              <w:autoSpaceDN w:val="0"/>
              <w:adjustRightInd w:val="0"/>
              <w:ind w:left="110" w:right="134"/>
              <w:jc w:val="center"/>
              <w:rPr>
                <w:b/>
                <w:sz w:val="20"/>
                <w:szCs w:val="20"/>
              </w:rPr>
            </w:pPr>
            <w:r w:rsidRPr="002C3783">
              <w:rPr>
                <w:b/>
                <w:sz w:val="20"/>
                <w:szCs w:val="20"/>
              </w:rPr>
              <w:t>Ипотека</w:t>
            </w:r>
          </w:p>
          <w:p w:rsidR="00BD443F" w:rsidRPr="002C3783" w:rsidRDefault="00BD443F" w:rsidP="00DA729A">
            <w:pPr>
              <w:autoSpaceDE w:val="0"/>
              <w:autoSpaceDN w:val="0"/>
              <w:adjustRightInd w:val="0"/>
              <w:ind w:left="110" w:right="134"/>
              <w:jc w:val="center"/>
              <w:rPr>
                <w:b/>
                <w:sz w:val="20"/>
                <w:szCs w:val="20"/>
              </w:rPr>
            </w:pPr>
          </w:p>
        </w:tc>
        <w:tc>
          <w:tcPr>
            <w:tcW w:w="1791" w:type="dxa"/>
          </w:tcPr>
          <w:p w:rsidR="00BD443F" w:rsidRPr="002C3783" w:rsidRDefault="00BD443F" w:rsidP="00DA729A">
            <w:pPr>
              <w:autoSpaceDE w:val="0"/>
              <w:autoSpaceDN w:val="0"/>
              <w:adjustRightInd w:val="0"/>
              <w:ind w:left="110" w:right="134"/>
              <w:jc w:val="center"/>
              <w:rPr>
                <w:b/>
                <w:sz w:val="20"/>
                <w:szCs w:val="20"/>
              </w:rPr>
            </w:pPr>
            <w:r w:rsidRPr="002C3783">
              <w:rPr>
                <w:b/>
                <w:sz w:val="20"/>
                <w:szCs w:val="20"/>
              </w:rPr>
              <w:t>Кредиты по банковским картам</w:t>
            </w:r>
          </w:p>
        </w:tc>
        <w:tc>
          <w:tcPr>
            <w:tcW w:w="1180" w:type="dxa"/>
          </w:tcPr>
          <w:p w:rsidR="00BD443F" w:rsidRPr="002C3783" w:rsidRDefault="00BD443F" w:rsidP="00DA729A">
            <w:pPr>
              <w:autoSpaceDE w:val="0"/>
              <w:autoSpaceDN w:val="0"/>
              <w:adjustRightInd w:val="0"/>
              <w:ind w:left="110" w:right="134"/>
              <w:jc w:val="center"/>
              <w:rPr>
                <w:b/>
                <w:sz w:val="20"/>
                <w:szCs w:val="20"/>
              </w:rPr>
            </w:pPr>
            <w:r w:rsidRPr="002C3783">
              <w:rPr>
                <w:b/>
                <w:sz w:val="20"/>
                <w:szCs w:val="20"/>
              </w:rPr>
              <w:t>Итого</w:t>
            </w:r>
          </w:p>
        </w:tc>
      </w:tr>
      <w:tr w:rsidR="00BD443F" w:rsidRPr="002C3783" w:rsidTr="00DA729A">
        <w:trPr>
          <w:jc w:val="center"/>
        </w:trPr>
        <w:tc>
          <w:tcPr>
            <w:tcW w:w="2023" w:type="dxa"/>
          </w:tcPr>
          <w:p w:rsidR="00BD443F" w:rsidRPr="002C3783" w:rsidRDefault="00BD443F" w:rsidP="00DA729A">
            <w:pPr>
              <w:autoSpaceDE w:val="0"/>
              <w:autoSpaceDN w:val="0"/>
              <w:adjustRightInd w:val="0"/>
              <w:ind w:left="110" w:right="134"/>
              <w:jc w:val="both"/>
              <w:rPr>
                <w:sz w:val="20"/>
                <w:szCs w:val="20"/>
              </w:rPr>
            </w:pPr>
            <w:r w:rsidRPr="002C3783">
              <w:rPr>
                <w:sz w:val="20"/>
                <w:szCs w:val="20"/>
              </w:rPr>
              <w:t xml:space="preserve">Полученные поручительства </w:t>
            </w:r>
          </w:p>
        </w:tc>
        <w:tc>
          <w:tcPr>
            <w:tcW w:w="2103" w:type="dxa"/>
            <w:vAlign w:val="bottom"/>
          </w:tcPr>
          <w:p w:rsidR="00BD443F" w:rsidRPr="002C3783" w:rsidRDefault="00BD443F" w:rsidP="00DA729A">
            <w:pPr>
              <w:jc w:val="right"/>
              <w:rPr>
                <w:sz w:val="20"/>
                <w:szCs w:val="20"/>
              </w:rPr>
            </w:pPr>
            <w:r w:rsidRPr="002C3783">
              <w:rPr>
                <w:sz w:val="20"/>
                <w:szCs w:val="20"/>
              </w:rPr>
              <w:t>92 401</w:t>
            </w:r>
          </w:p>
        </w:tc>
        <w:tc>
          <w:tcPr>
            <w:tcW w:w="1706" w:type="dxa"/>
            <w:vAlign w:val="bottom"/>
          </w:tcPr>
          <w:p w:rsidR="00BD443F" w:rsidRPr="002C3783" w:rsidRDefault="00BD443F" w:rsidP="00DA729A">
            <w:pPr>
              <w:jc w:val="right"/>
              <w:rPr>
                <w:sz w:val="20"/>
                <w:szCs w:val="20"/>
              </w:rPr>
            </w:pPr>
            <w:r w:rsidRPr="002C3783">
              <w:rPr>
                <w:sz w:val="20"/>
                <w:szCs w:val="20"/>
              </w:rPr>
              <w:t>76 761</w:t>
            </w:r>
          </w:p>
        </w:tc>
        <w:tc>
          <w:tcPr>
            <w:tcW w:w="1533" w:type="dxa"/>
            <w:vAlign w:val="bottom"/>
          </w:tcPr>
          <w:p w:rsidR="00BD443F" w:rsidRPr="002C3783" w:rsidRDefault="00BD443F" w:rsidP="00DA729A">
            <w:pPr>
              <w:jc w:val="right"/>
              <w:rPr>
                <w:sz w:val="20"/>
                <w:szCs w:val="20"/>
              </w:rPr>
            </w:pPr>
            <w:r w:rsidRPr="002C3783">
              <w:rPr>
                <w:sz w:val="20"/>
                <w:szCs w:val="20"/>
              </w:rPr>
              <w:t>0</w:t>
            </w:r>
          </w:p>
        </w:tc>
        <w:tc>
          <w:tcPr>
            <w:tcW w:w="1791" w:type="dxa"/>
            <w:vAlign w:val="bottom"/>
          </w:tcPr>
          <w:p w:rsidR="00BD443F" w:rsidRPr="002C3783" w:rsidRDefault="00BD443F" w:rsidP="00DA729A">
            <w:pPr>
              <w:jc w:val="right"/>
              <w:rPr>
                <w:sz w:val="20"/>
                <w:szCs w:val="20"/>
              </w:rPr>
            </w:pPr>
            <w:r w:rsidRPr="002C3783">
              <w:rPr>
                <w:sz w:val="20"/>
                <w:szCs w:val="20"/>
                <w:lang w:val="en-US"/>
              </w:rPr>
              <w:t xml:space="preserve">1 </w:t>
            </w:r>
            <w:r w:rsidRPr="002C3783">
              <w:rPr>
                <w:sz w:val="20"/>
                <w:szCs w:val="20"/>
              </w:rPr>
              <w:t>790</w:t>
            </w:r>
          </w:p>
        </w:tc>
        <w:tc>
          <w:tcPr>
            <w:tcW w:w="1180" w:type="dxa"/>
            <w:vAlign w:val="bottom"/>
          </w:tcPr>
          <w:p w:rsidR="00BD443F" w:rsidRPr="002C3783" w:rsidRDefault="00BD443F" w:rsidP="00DA729A">
            <w:pPr>
              <w:jc w:val="right"/>
              <w:rPr>
                <w:sz w:val="20"/>
                <w:szCs w:val="20"/>
              </w:rPr>
            </w:pPr>
            <w:r w:rsidRPr="002C3783">
              <w:rPr>
                <w:sz w:val="20"/>
                <w:szCs w:val="20"/>
              </w:rPr>
              <w:t>170 952</w:t>
            </w:r>
          </w:p>
        </w:tc>
      </w:tr>
      <w:tr w:rsidR="00BD443F" w:rsidRPr="002C3783" w:rsidTr="00DA729A">
        <w:trPr>
          <w:jc w:val="center"/>
        </w:trPr>
        <w:tc>
          <w:tcPr>
            <w:tcW w:w="2023" w:type="dxa"/>
          </w:tcPr>
          <w:p w:rsidR="00BD443F" w:rsidRPr="002C3783" w:rsidRDefault="00BD443F" w:rsidP="00DA729A">
            <w:pPr>
              <w:autoSpaceDE w:val="0"/>
              <w:autoSpaceDN w:val="0"/>
              <w:adjustRightInd w:val="0"/>
              <w:ind w:left="110" w:right="134"/>
              <w:jc w:val="both"/>
              <w:rPr>
                <w:sz w:val="20"/>
                <w:szCs w:val="20"/>
              </w:rPr>
            </w:pPr>
            <w:r w:rsidRPr="002C3783">
              <w:rPr>
                <w:sz w:val="20"/>
                <w:szCs w:val="20"/>
              </w:rPr>
              <w:t xml:space="preserve">Имущество, принятое в обеспечение </w:t>
            </w:r>
          </w:p>
        </w:tc>
        <w:tc>
          <w:tcPr>
            <w:tcW w:w="2103" w:type="dxa"/>
            <w:vAlign w:val="bottom"/>
          </w:tcPr>
          <w:p w:rsidR="00BD443F" w:rsidRPr="002C3783" w:rsidRDefault="00BD443F" w:rsidP="00DA729A">
            <w:pPr>
              <w:jc w:val="right"/>
              <w:rPr>
                <w:sz w:val="20"/>
                <w:szCs w:val="20"/>
              </w:rPr>
            </w:pPr>
            <w:r w:rsidRPr="002C3783">
              <w:rPr>
                <w:sz w:val="20"/>
                <w:szCs w:val="20"/>
              </w:rPr>
              <w:t>17 689</w:t>
            </w:r>
          </w:p>
        </w:tc>
        <w:tc>
          <w:tcPr>
            <w:tcW w:w="1706" w:type="dxa"/>
            <w:vAlign w:val="bottom"/>
          </w:tcPr>
          <w:p w:rsidR="00BD443F" w:rsidRPr="002C3783" w:rsidRDefault="00BD443F" w:rsidP="00DA729A">
            <w:pPr>
              <w:jc w:val="right"/>
              <w:rPr>
                <w:sz w:val="20"/>
                <w:szCs w:val="20"/>
              </w:rPr>
            </w:pPr>
            <w:r w:rsidRPr="002C3783">
              <w:rPr>
                <w:sz w:val="20"/>
                <w:szCs w:val="20"/>
                <w:lang w:val="en-US"/>
              </w:rPr>
              <w:t>2</w:t>
            </w:r>
            <w:r w:rsidRPr="002C3783">
              <w:rPr>
                <w:sz w:val="20"/>
                <w:szCs w:val="20"/>
              </w:rPr>
              <w:t>7 114</w:t>
            </w:r>
          </w:p>
        </w:tc>
        <w:tc>
          <w:tcPr>
            <w:tcW w:w="1533" w:type="dxa"/>
            <w:vAlign w:val="bottom"/>
          </w:tcPr>
          <w:p w:rsidR="00BD443F" w:rsidRPr="002C3783" w:rsidRDefault="00BD443F" w:rsidP="00DA729A">
            <w:pPr>
              <w:jc w:val="right"/>
              <w:rPr>
                <w:sz w:val="20"/>
                <w:szCs w:val="20"/>
              </w:rPr>
            </w:pPr>
            <w:r w:rsidRPr="002C3783">
              <w:rPr>
                <w:sz w:val="20"/>
                <w:szCs w:val="20"/>
              </w:rPr>
              <w:t>1 334</w:t>
            </w:r>
          </w:p>
        </w:tc>
        <w:tc>
          <w:tcPr>
            <w:tcW w:w="1791" w:type="dxa"/>
            <w:vAlign w:val="bottom"/>
          </w:tcPr>
          <w:p w:rsidR="00BD443F" w:rsidRPr="002C3783" w:rsidRDefault="00BD443F" w:rsidP="00DA729A">
            <w:pPr>
              <w:jc w:val="right"/>
              <w:rPr>
                <w:sz w:val="20"/>
                <w:szCs w:val="20"/>
                <w:lang w:val="en-US"/>
              </w:rPr>
            </w:pPr>
            <w:r w:rsidRPr="002C3783">
              <w:rPr>
                <w:sz w:val="20"/>
                <w:szCs w:val="20"/>
                <w:lang w:val="en-US"/>
              </w:rPr>
              <w:t>0</w:t>
            </w:r>
          </w:p>
        </w:tc>
        <w:tc>
          <w:tcPr>
            <w:tcW w:w="1180" w:type="dxa"/>
            <w:vAlign w:val="bottom"/>
          </w:tcPr>
          <w:p w:rsidR="00BD443F" w:rsidRPr="002C3783" w:rsidRDefault="00BD443F" w:rsidP="00DA729A">
            <w:pPr>
              <w:jc w:val="right"/>
              <w:rPr>
                <w:sz w:val="20"/>
                <w:szCs w:val="20"/>
              </w:rPr>
            </w:pPr>
            <w:r w:rsidRPr="002C3783">
              <w:rPr>
                <w:sz w:val="20"/>
                <w:szCs w:val="20"/>
              </w:rPr>
              <w:t>46 137</w:t>
            </w:r>
          </w:p>
        </w:tc>
      </w:tr>
      <w:tr w:rsidR="00BD443F" w:rsidRPr="002C3783" w:rsidTr="00DA729A">
        <w:trPr>
          <w:jc w:val="center"/>
        </w:trPr>
        <w:tc>
          <w:tcPr>
            <w:tcW w:w="2023" w:type="dxa"/>
          </w:tcPr>
          <w:p w:rsidR="00BD443F" w:rsidRPr="002C3783" w:rsidRDefault="00BD443F" w:rsidP="00DA729A">
            <w:pPr>
              <w:autoSpaceDE w:val="0"/>
              <w:autoSpaceDN w:val="0"/>
              <w:adjustRightInd w:val="0"/>
              <w:ind w:left="110" w:right="134"/>
              <w:jc w:val="both"/>
              <w:rPr>
                <w:sz w:val="20"/>
                <w:szCs w:val="20"/>
              </w:rPr>
            </w:pPr>
            <w:r w:rsidRPr="002C3783">
              <w:rPr>
                <w:sz w:val="20"/>
                <w:szCs w:val="20"/>
              </w:rPr>
              <w:t xml:space="preserve"> Ценные бумаги, принятые в обеспечение</w:t>
            </w:r>
          </w:p>
        </w:tc>
        <w:tc>
          <w:tcPr>
            <w:tcW w:w="2103" w:type="dxa"/>
            <w:vAlign w:val="bottom"/>
          </w:tcPr>
          <w:p w:rsidR="00BD443F" w:rsidRPr="002C3783" w:rsidRDefault="00BD443F" w:rsidP="00DA729A">
            <w:pPr>
              <w:jc w:val="right"/>
              <w:rPr>
                <w:sz w:val="20"/>
                <w:szCs w:val="20"/>
                <w:lang w:val="en-US"/>
              </w:rPr>
            </w:pPr>
            <w:r w:rsidRPr="002C3783">
              <w:rPr>
                <w:sz w:val="20"/>
                <w:szCs w:val="20"/>
                <w:lang w:val="en-US"/>
              </w:rPr>
              <w:t>0</w:t>
            </w:r>
          </w:p>
        </w:tc>
        <w:tc>
          <w:tcPr>
            <w:tcW w:w="1706" w:type="dxa"/>
            <w:vAlign w:val="bottom"/>
          </w:tcPr>
          <w:p w:rsidR="00BD443F" w:rsidRPr="002C3783" w:rsidRDefault="00BD443F" w:rsidP="00DA729A">
            <w:pPr>
              <w:jc w:val="right"/>
              <w:rPr>
                <w:sz w:val="20"/>
                <w:szCs w:val="20"/>
                <w:lang w:val="en-US"/>
              </w:rPr>
            </w:pPr>
            <w:r w:rsidRPr="002C3783">
              <w:rPr>
                <w:sz w:val="20"/>
                <w:szCs w:val="20"/>
                <w:lang w:val="en-US"/>
              </w:rPr>
              <w:t>0</w:t>
            </w:r>
          </w:p>
        </w:tc>
        <w:tc>
          <w:tcPr>
            <w:tcW w:w="1533" w:type="dxa"/>
            <w:vAlign w:val="bottom"/>
          </w:tcPr>
          <w:p w:rsidR="00BD443F" w:rsidRPr="002C3783" w:rsidRDefault="00BD443F" w:rsidP="00DA729A">
            <w:pPr>
              <w:jc w:val="right"/>
              <w:rPr>
                <w:sz w:val="20"/>
                <w:szCs w:val="20"/>
                <w:lang w:val="en-US"/>
              </w:rPr>
            </w:pPr>
            <w:r w:rsidRPr="002C3783">
              <w:rPr>
                <w:sz w:val="20"/>
                <w:szCs w:val="20"/>
                <w:lang w:val="en-US"/>
              </w:rPr>
              <w:t>0</w:t>
            </w:r>
          </w:p>
        </w:tc>
        <w:tc>
          <w:tcPr>
            <w:tcW w:w="1791" w:type="dxa"/>
            <w:vAlign w:val="bottom"/>
          </w:tcPr>
          <w:p w:rsidR="00BD443F" w:rsidRPr="002C3783" w:rsidRDefault="00BD443F" w:rsidP="00DA729A">
            <w:pPr>
              <w:jc w:val="right"/>
              <w:rPr>
                <w:sz w:val="20"/>
                <w:szCs w:val="20"/>
                <w:lang w:val="en-US"/>
              </w:rPr>
            </w:pPr>
            <w:r w:rsidRPr="002C3783">
              <w:rPr>
                <w:sz w:val="20"/>
                <w:szCs w:val="20"/>
                <w:lang w:val="en-US"/>
              </w:rPr>
              <w:t>0</w:t>
            </w:r>
          </w:p>
        </w:tc>
        <w:tc>
          <w:tcPr>
            <w:tcW w:w="1180" w:type="dxa"/>
            <w:vAlign w:val="bottom"/>
          </w:tcPr>
          <w:p w:rsidR="00BD443F" w:rsidRPr="002C3783" w:rsidRDefault="00BD443F" w:rsidP="00DA729A">
            <w:pPr>
              <w:jc w:val="right"/>
              <w:rPr>
                <w:sz w:val="20"/>
                <w:szCs w:val="20"/>
                <w:lang w:val="en-US"/>
              </w:rPr>
            </w:pPr>
            <w:r w:rsidRPr="002C3783">
              <w:rPr>
                <w:sz w:val="20"/>
                <w:szCs w:val="20"/>
                <w:lang w:val="en-US"/>
              </w:rPr>
              <w:t>0</w:t>
            </w:r>
          </w:p>
        </w:tc>
      </w:tr>
      <w:tr w:rsidR="00BD443F" w:rsidRPr="002C3783" w:rsidTr="00DA729A">
        <w:trPr>
          <w:jc w:val="center"/>
        </w:trPr>
        <w:tc>
          <w:tcPr>
            <w:tcW w:w="2023" w:type="dxa"/>
          </w:tcPr>
          <w:p w:rsidR="00BD443F" w:rsidRPr="002C3783" w:rsidRDefault="00BD443F" w:rsidP="00DA729A">
            <w:pPr>
              <w:autoSpaceDE w:val="0"/>
              <w:autoSpaceDN w:val="0"/>
              <w:adjustRightInd w:val="0"/>
              <w:ind w:left="110" w:right="134"/>
              <w:jc w:val="both"/>
              <w:rPr>
                <w:sz w:val="20"/>
                <w:szCs w:val="20"/>
              </w:rPr>
            </w:pPr>
            <w:r w:rsidRPr="002C3783">
              <w:rPr>
                <w:sz w:val="20"/>
                <w:szCs w:val="20"/>
              </w:rPr>
              <w:t xml:space="preserve">Всего обеспечения по просроченной задолженности </w:t>
            </w:r>
          </w:p>
        </w:tc>
        <w:tc>
          <w:tcPr>
            <w:tcW w:w="2103" w:type="dxa"/>
            <w:vAlign w:val="bottom"/>
          </w:tcPr>
          <w:p w:rsidR="00BD443F" w:rsidRPr="002C3783" w:rsidRDefault="00BD443F" w:rsidP="00DA729A">
            <w:pPr>
              <w:jc w:val="right"/>
              <w:rPr>
                <w:sz w:val="20"/>
                <w:szCs w:val="20"/>
              </w:rPr>
            </w:pPr>
            <w:r w:rsidRPr="002C3783">
              <w:rPr>
                <w:sz w:val="20"/>
                <w:szCs w:val="20"/>
              </w:rPr>
              <w:t>110 090</w:t>
            </w:r>
          </w:p>
        </w:tc>
        <w:tc>
          <w:tcPr>
            <w:tcW w:w="1706" w:type="dxa"/>
            <w:vAlign w:val="bottom"/>
          </w:tcPr>
          <w:p w:rsidR="00BD443F" w:rsidRPr="002C3783" w:rsidRDefault="00BD443F" w:rsidP="00DA729A">
            <w:pPr>
              <w:jc w:val="right"/>
              <w:rPr>
                <w:sz w:val="20"/>
                <w:szCs w:val="20"/>
              </w:rPr>
            </w:pPr>
            <w:r w:rsidRPr="002C3783">
              <w:rPr>
                <w:sz w:val="20"/>
                <w:szCs w:val="20"/>
                <w:lang w:val="en-US"/>
              </w:rPr>
              <w:t>1</w:t>
            </w:r>
            <w:r w:rsidRPr="002C3783">
              <w:rPr>
                <w:sz w:val="20"/>
                <w:szCs w:val="20"/>
              </w:rPr>
              <w:t>03 875</w:t>
            </w:r>
          </w:p>
        </w:tc>
        <w:tc>
          <w:tcPr>
            <w:tcW w:w="1533" w:type="dxa"/>
            <w:vAlign w:val="bottom"/>
          </w:tcPr>
          <w:p w:rsidR="00BD443F" w:rsidRPr="002C3783" w:rsidRDefault="00BD443F" w:rsidP="00DA729A">
            <w:pPr>
              <w:jc w:val="right"/>
              <w:rPr>
                <w:sz w:val="20"/>
                <w:szCs w:val="20"/>
              </w:rPr>
            </w:pPr>
            <w:r w:rsidRPr="002C3783">
              <w:rPr>
                <w:sz w:val="20"/>
                <w:szCs w:val="20"/>
                <w:lang w:val="en-US"/>
              </w:rPr>
              <w:t>1</w:t>
            </w:r>
            <w:r w:rsidRPr="002C3783">
              <w:rPr>
                <w:sz w:val="20"/>
                <w:szCs w:val="20"/>
              </w:rPr>
              <w:t xml:space="preserve"> </w:t>
            </w:r>
            <w:r w:rsidRPr="002C3783">
              <w:rPr>
                <w:sz w:val="20"/>
                <w:szCs w:val="20"/>
                <w:lang w:val="en-US"/>
              </w:rPr>
              <w:t>3</w:t>
            </w:r>
            <w:r w:rsidRPr="002C3783">
              <w:rPr>
                <w:sz w:val="20"/>
                <w:szCs w:val="20"/>
              </w:rPr>
              <w:t>34</w:t>
            </w:r>
          </w:p>
        </w:tc>
        <w:tc>
          <w:tcPr>
            <w:tcW w:w="1791" w:type="dxa"/>
            <w:vAlign w:val="bottom"/>
          </w:tcPr>
          <w:p w:rsidR="00BD443F" w:rsidRPr="002C3783" w:rsidRDefault="00BD443F" w:rsidP="00DA729A">
            <w:pPr>
              <w:jc w:val="right"/>
              <w:rPr>
                <w:sz w:val="20"/>
                <w:szCs w:val="20"/>
              </w:rPr>
            </w:pPr>
            <w:r w:rsidRPr="002C3783">
              <w:rPr>
                <w:sz w:val="20"/>
                <w:szCs w:val="20"/>
                <w:lang w:val="en-US"/>
              </w:rPr>
              <w:t xml:space="preserve">1 </w:t>
            </w:r>
            <w:r w:rsidRPr="002C3783">
              <w:rPr>
                <w:sz w:val="20"/>
                <w:szCs w:val="20"/>
              </w:rPr>
              <w:t>790</w:t>
            </w:r>
          </w:p>
        </w:tc>
        <w:tc>
          <w:tcPr>
            <w:tcW w:w="1180" w:type="dxa"/>
            <w:vAlign w:val="bottom"/>
          </w:tcPr>
          <w:p w:rsidR="00BD443F" w:rsidRPr="002C3783" w:rsidRDefault="00BD443F" w:rsidP="00DA729A">
            <w:pPr>
              <w:jc w:val="right"/>
              <w:rPr>
                <w:sz w:val="20"/>
                <w:szCs w:val="20"/>
              </w:rPr>
            </w:pPr>
            <w:r w:rsidRPr="002C3783">
              <w:rPr>
                <w:sz w:val="20"/>
                <w:szCs w:val="20"/>
                <w:lang w:val="en-US"/>
              </w:rPr>
              <w:t>2</w:t>
            </w:r>
            <w:r w:rsidRPr="002C3783">
              <w:rPr>
                <w:sz w:val="20"/>
                <w:szCs w:val="20"/>
              </w:rPr>
              <w:t>17</w:t>
            </w:r>
            <w:r w:rsidRPr="002C3783">
              <w:rPr>
                <w:sz w:val="20"/>
                <w:szCs w:val="20"/>
                <w:lang w:val="en-US"/>
              </w:rPr>
              <w:t xml:space="preserve"> </w:t>
            </w:r>
            <w:r w:rsidRPr="002C3783">
              <w:rPr>
                <w:sz w:val="20"/>
                <w:szCs w:val="20"/>
              </w:rPr>
              <w:t>089</w:t>
            </w:r>
          </w:p>
        </w:tc>
      </w:tr>
    </w:tbl>
    <w:p w:rsidR="00BD443F" w:rsidRPr="002C3783" w:rsidRDefault="00BD443F" w:rsidP="008F45F5">
      <w:pPr>
        <w:autoSpaceDE w:val="0"/>
        <w:autoSpaceDN w:val="0"/>
        <w:adjustRightInd w:val="0"/>
        <w:ind w:left="110" w:right="134" w:firstLine="598"/>
        <w:jc w:val="both"/>
        <w:rPr>
          <w:rFonts w:ascii="Tahoma" w:hAnsi="Tahoma" w:cs="Tahoma"/>
          <w:sz w:val="20"/>
          <w:szCs w:val="20"/>
        </w:rPr>
      </w:pPr>
    </w:p>
    <w:p w:rsidR="00BD443F" w:rsidRPr="002C3783" w:rsidRDefault="00BD443F" w:rsidP="008F45F5">
      <w:pPr>
        <w:autoSpaceDE w:val="0"/>
        <w:autoSpaceDN w:val="0"/>
        <w:adjustRightInd w:val="0"/>
        <w:ind w:left="110" w:right="134" w:firstLine="598"/>
        <w:jc w:val="both"/>
        <w:rPr>
          <w:rFonts w:ascii="Tahoma" w:hAnsi="Tahoma" w:cs="Tahoma"/>
          <w:sz w:val="20"/>
          <w:szCs w:val="20"/>
          <w:lang w:val="en-US"/>
        </w:rPr>
      </w:pPr>
    </w:p>
    <w:p w:rsidR="00BD443F" w:rsidRPr="002C3783" w:rsidRDefault="00BD443F" w:rsidP="008F45F5">
      <w:pPr>
        <w:autoSpaceDE w:val="0"/>
        <w:autoSpaceDN w:val="0"/>
        <w:adjustRightInd w:val="0"/>
        <w:ind w:left="110" w:right="134" w:firstLine="598"/>
        <w:jc w:val="both"/>
        <w:rPr>
          <w:rFonts w:ascii="Tahoma" w:hAnsi="Tahoma" w:cs="Tahoma"/>
          <w:color w:val="FF0000"/>
          <w:sz w:val="20"/>
          <w:szCs w:val="20"/>
          <w:lang w:val="en-US"/>
        </w:rPr>
      </w:pPr>
    </w:p>
    <w:p w:rsidR="00BD443F" w:rsidRPr="002C3783" w:rsidRDefault="00BD443F" w:rsidP="008F45F5">
      <w:pPr>
        <w:autoSpaceDE w:val="0"/>
        <w:autoSpaceDN w:val="0"/>
        <w:adjustRightInd w:val="0"/>
        <w:ind w:left="110" w:right="134" w:firstLine="598"/>
        <w:jc w:val="both"/>
        <w:rPr>
          <w:sz w:val="20"/>
          <w:szCs w:val="20"/>
        </w:rPr>
      </w:pPr>
      <w:r w:rsidRPr="002C3783">
        <w:rPr>
          <w:sz w:val="20"/>
          <w:szCs w:val="20"/>
        </w:rPr>
        <w:t>Сведения об основных мероприятиях проводимых банком по взысканию просроченной задолженности по кредитам, выданным физическим лицам, на 01.01.2013 года.</w:t>
      </w:r>
    </w:p>
    <w:p w:rsidR="00BD443F" w:rsidRPr="002C3783" w:rsidRDefault="00BD443F" w:rsidP="008F45F5">
      <w:pPr>
        <w:autoSpaceDE w:val="0"/>
        <w:autoSpaceDN w:val="0"/>
        <w:adjustRightInd w:val="0"/>
        <w:ind w:left="110" w:right="134" w:firstLine="598"/>
        <w:jc w:val="center"/>
        <w:rPr>
          <w:sz w:val="20"/>
          <w:szCs w:val="20"/>
        </w:rPr>
      </w:pPr>
      <w:r w:rsidRPr="002C3783">
        <w:rPr>
          <w:sz w:val="20"/>
          <w:szCs w:val="20"/>
        </w:rPr>
        <w:t xml:space="preserve">                                                                                                 (тыс. руб.)</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88"/>
        <w:gridCol w:w="1980"/>
      </w:tblGrid>
      <w:tr w:rsidR="00BD443F" w:rsidRPr="002C3783" w:rsidTr="00DA729A">
        <w:trPr>
          <w:jc w:val="center"/>
        </w:trPr>
        <w:tc>
          <w:tcPr>
            <w:tcW w:w="5688" w:type="dxa"/>
          </w:tcPr>
          <w:p w:rsidR="00BD443F" w:rsidRPr="002C3783" w:rsidRDefault="00BD443F" w:rsidP="00DA729A">
            <w:pPr>
              <w:autoSpaceDE w:val="0"/>
              <w:autoSpaceDN w:val="0"/>
              <w:adjustRightInd w:val="0"/>
              <w:ind w:left="110" w:right="134"/>
              <w:jc w:val="center"/>
              <w:rPr>
                <w:b/>
                <w:sz w:val="20"/>
                <w:szCs w:val="20"/>
              </w:rPr>
            </w:pPr>
            <w:r w:rsidRPr="002C3783">
              <w:rPr>
                <w:b/>
                <w:sz w:val="20"/>
                <w:szCs w:val="20"/>
              </w:rPr>
              <w:t>Виды мероприятий</w:t>
            </w:r>
          </w:p>
        </w:tc>
        <w:tc>
          <w:tcPr>
            <w:tcW w:w="1980" w:type="dxa"/>
          </w:tcPr>
          <w:p w:rsidR="00BD443F" w:rsidRPr="002C3783" w:rsidRDefault="00BD443F" w:rsidP="00DA729A">
            <w:pPr>
              <w:autoSpaceDE w:val="0"/>
              <w:autoSpaceDN w:val="0"/>
              <w:adjustRightInd w:val="0"/>
              <w:ind w:left="110" w:right="134"/>
              <w:jc w:val="center"/>
              <w:rPr>
                <w:b/>
                <w:sz w:val="20"/>
                <w:szCs w:val="20"/>
              </w:rPr>
            </w:pPr>
            <w:r w:rsidRPr="002C3783">
              <w:rPr>
                <w:b/>
                <w:sz w:val="20"/>
                <w:szCs w:val="20"/>
              </w:rPr>
              <w:t>Сумма задолженности</w:t>
            </w:r>
          </w:p>
        </w:tc>
      </w:tr>
      <w:tr w:rsidR="00BD443F" w:rsidRPr="002C3783" w:rsidTr="00DA729A">
        <w:trPr>
          <w:trHeight w:val="288"/>
          <w:jc w:val="center"/>
        </w:trPr>
        <w:tc>
          <w:tcPr>
            <w:tcW w:w="5688" w:type="dxa"/>
            <w:vAlign w:val="center"/>
          </w:tcPr>
          <w:p w:rsidR="00BD443F" w:rsidRPr="002C3783" w:rsidRDefault="00BD443F" w:rsidP="00DA729A">
            <w:pPr>
              <w:autoSpaceDE w:val="0"/>
              <w:autoSpaceDN w:val="0"/>
              <w:adjustRightInd w:val="0"/>
              <w:ind w:left="110" w:right="134"/>
              <w:rPr>
                <w:sz w:val="20"/>
                <w:szCs w:val="20"/>
              </w:rPr>
            </w:pPr>
            <w:r w:rsidRPr="002C3783">
              <w:rPr>
                <w:sz w:val="20"/>
                <w:szCs w:val="20"/>
              </w:rPr>
              <w:t xml:space="preserve">1.Ведутся переговоры  с заемщиками, поручителями о </w:t>
            </w:r>
            <w:r w:rsidRPr="002C3783">
              <w:rPr>
                <w:sz w:val="20"/>
                <w:szCs w:val="20"/>
              </w:rPr>
              <w:lastRenderedPageBreak/>
              <w:t>взыскании задолженности</w:t>
            </w:r>
          </w:p>
        </w:tc>
        <w:tc>
          <w:tcPr>
            <w:tcW w:w="1980" w:type="dxa"/>
            <w:vAlign w:val="center"/>
          </w:tcPr>
          <w:p w:rsidR="00BD443F" w:rsidRPr="002C3783" w:rsidRDefault="00BD443F" w:rsidP="00DA729A">
            <w:pPr>
              <w:autoSpaceDE w:val="0"/>
              <w:autoSpaceDN w:val="0"/>
              <w:adjustRightInd w:val="0"/>
              <w:ind w:left="110" w:right="134"/>
              <w:jc w:val="right"/>
              <w:rPr>
                <w:sz w:val="20"/>
                <w:szCs w:val="20"/>
              </w:rPr>
            </w:pPr>
            <w:r w:rsidRPr="002C3783">
              <w:rPr>
                <w:sz w:val="20"/>
                <w:szCs w:val="20"/>
              </w:rPr>
              <w:lastRenderedPageBreak/>
              <w:t>84 258</w:t>
            </w:r>
          </w:p>
        </w:tc>
      </w:tr>
      <w:tr w:rsidR="00BD443F" w:rsidRPr="002C3783" w:rsidTr="00DA729A">
        <w:trPr>
          <w:trHeight w:val="288"/>
          <w:jc w:val="center"/>
        </w:trPr>
        <w:tc>
          <w:tcPr>
            <w:tcW w:w="5688" w:type="dxa"/>
            <w:vAlign w:val="center"/>
          </w:tcPr>
          <w:p w:rsidR="00BD443F" w:rsidRPr="002C3783" w:rsidRDefault="00BD443F" w:rsidP="00DA729A">
            <w:pPr>
              <w:autoSpaceDE w:val="0"/>
              <w:autoSpaceDN w:val="0"/>
              <w:adjustRightInd w:val="0"/>
              <w:ind w:left="110" w:right="134"/>
              <w:rPr>
                <w:sz w:val="20"/>
                <w:szCs w:val="20"/>
              </w:rPr>
            </w:pPr>
            <w:r w:rsidRPr="002C3783">
              <w:rPr>
                <w:sz w:val="20"/>
                <w:szCs w:val="20"/>
              </w:rPr>
              <w:lastRenderedPageBreak/>
              <w:t>2.Работа по взысканию задолженности передана в службу безопасности банка</w:t>
            </w:r>
          </w:p>
        </w:tc>
        <w:tc>
          <w:tcPr>
            <w:tcW w:w="1980" w:type="dxa"/>
            <w:vAlign w:val="center"/>
          </w:tcPr>
          <w:p w:rsidR="00BD443F" w:rsidRPr="002C3783" w:rsidRDefault="00BD443F" w:rsidP="00DA729A">
            <w:pPr>
              <w:autoSpaceDE w:val="0"/>
              <w:autoSpaceDN w:val="0"/>
              <w:adjustRightInd w:val="0"/>
              <w:ind w:left="110" w:right="134"/>
              <w:jc w:val="right"/>
              <w:rPr>
                <w:sz w:val="20"/>
                <w:szCs w:val="20"/>
                <w:lang w:val="en-US"/>
              </w:rPr>
            </w:pPr>
            <w:r w:rsidRPr="002C3783">
              <w:rPr>
                <w:sz w:val="20"/>
                <w:szCs w:val="20"/>
                <w:lang w:val="en-US"/>
              </w:rPr>
              <w:t>73 965</w:t>
            </w:r>
          </w:p>
        </w:tc>
      </w:tr>
      <w:tr w:rsidR="00BD443F" w:rsidRPr="002C3783" w:rsidTr="00DA729A">
        <w:trPr>
          <w:trHeight w:val="288"/>
          <w:jc w:val="center"/>
        </w:trPr>
        <w:tc>
          <w:tcPr>
            <w:tcW w:w="5688" w:type="dxa"/>
            <w:vAlign w:val="center"/>
          </w:tcPr>
          <w:p w:rsidR="00BD443F" w:rsidRPr="002C3783" w:rsidRDefault="00BD443F" w:rsidP="00DA729A">
            <w:pPr>
              <w:autoSpaceDE w:val="0"/>
              <w:autoSpaceDN w:val="0"/>
              <w:adjustRightInd w:val="0"/>
              <w:ind w:left="110" w:right="134"/>
              <w:rPr>
                <w:sz w:val="20"/>
                <w:szCs w:val="20"/>
              </w:rPr>
            </w:pPr>
            <w:r w:rsidRPr="002C3783">
              <w:rPr>
                <w:sz w:val="20"/>
                <w:szCs w:val="20"/>
              </w:rPr>
              <w:t xml:space="preserve">3. Переданы документы в суд для взыскания задолженности </w:t>
            </w:r>
          </w:p>
        </w:tc>
        <w:tc>
          <w:tcPr>
            <w:tcW w:w="1980" w:type="dxa"/>
            <w:vAlign w:val="center"/>
          </w:tcPr>
          <w:p w:rsidR="00BD443F" w:rsidRPr="002C3783" w:rsidRDefault="00BD443F" w:rsidP="00DA729A">
            <w:pPr>
              <w:autoSpaceDE w:val="0"/>
              <w:autoSpaceDN w:val="0"/>
              <w:adjustRightInd w:val="0"/>
              <w:ind w:left="110" w:right="134"/>
              <w:jc w:val="right"/>
              <w:rPr>
                <w:sz w:val="20"/>
                <w:szCs w:val="20"/>
                <w:lang w:val="en-US"/>
              </w:rPr>
            </w:pPr>
            <w:r w:rsidRPr="002C3783">
              <w:rPr>
                <w:sz w:val="20"/>
                <w:szCs w:val="20"/>
                <w:lang w:val="en-US"/>
              </w:rPr>
              <w:t>38 224</w:t>
            </w:r>
          </w:p>
        </w:tc>
      </w:tr>
      <w:tr w:rsidR="00BD443F" w:rsidRPr="002C3783" w:rsidTr="00DA729A">
        <w:trPr>
          <w:trHeight w:val="537"/>
          <w:jc w:val="center"/>
        </w:trPr>
        <w:tc>
          <w:tcPr>
            <w:tcW w:w="5688" w:type="dxa"/>
            <w:vAlign w:val="center"/>
          </w:tcPr>
          <w:p w:rsidR="00BD443F" w:rsidRPr="002C3783" w:rsidRDefault="00BD443F" w:rsidP="00DA729A">
            <w:pPr>
              <w:autoSpaceDE w:val="0"/>
              <w:autoSpaceDN w:val="0"/>
              <w:adjustRightInd w:val="0"/>
              <w:ind w:left="110" w:right="134"/>
              <w:rPr>
                <w:sz w:val="20"/>
                <w:szCs w:val="20"/>
              </w:rPr>
            </w:pPr>
            <w:r w:rsidRPr="002C3783">
              <w:rPr>
                <w:sz w:val="20"/>
                <w:szCs w:val="20"/>
              </w:rPr>
              <w:t>Итого</w:t>
            </w:r>
          </w:p>
        </w:tc>
        <w:tc>
          <w:tcPr>
            <w:tcW w:w="1980" w:type="dxa"/>
            <w:vAlign w:val="center"/>
          </w:tcPr>
          <w:p w:rsidR="00BD443F" w:rsidRPr="002C3783" w:rsidRDefault="00BD443F" w:rsidP="00DA729A">
            <w:pPr>
              <w:autoSpaceDE w:val="0"/>
              <w:autoSpaceDN w:val="0"/>
              <w:adjustRightInd w:val="0"/>
              <w:ind w:left="110" w:right="134"/>
              <w:jc w:val="right"/>
              <w:rPr>
                <w:sz w:val="20"/>
                <w:szCs w:val="20"/>
                <w:lang w:val="en-US"/>
              </w:rPr>
            </w:pPr>
            <w:r w:rsidRPr="002C3783">
              <w:rPr>
                <w:sz w:val="20"/>
                <w:szCs w:val="20"/>
                <w:lang w:val="en-US"/>
              </w:rPr>
              <w:t>196 447</w:t>
            </w:r>
          </w:p>
        </w:tc>
      </w:tr>
    </w:tbl>
    <w:p w:rsidR="00BD443F" w:rsidRPr="002C3783" w:rsidRDefault="00BD443F" w:rsidP="008F45F5">
      <w:pPr>
        <w:autoSpaceDE w:val="0"/>
        <w:autoSpaceDN w:val="0"/>
        <w:adjustRightInd w:val="0"/>
        <w:ind w:left="110" w:right="134" w:firstLine="598"/>
        <w:jc w:val="both"/>
        <w:rPr>
          <w:sz w:val="20"/>
          <w:szCs w:val="20"/>
        </w:rPr>
      </w:pPr>
    </w:p>
    <w:p w:rsidR="00BD443F" w:rsidRPr="002C3783" w:rsidRDefault="00BD443F" w:rsidP="008F45F5">
      <w:pPr>
        <w:autoSpaceDE w:val="0"/>
        <w:autoSpaceDN w:val="0"/>
        <w:adjustRightInd w:val="0"/>
        <w:ind w:left="110" w:right="134" w:firstLine="598"/>
        <w:jc w:val="both"/>
        <w:rPr>
          <w:sz w:val="20"/>
          <w:szCs w:val="20"/>
        </w:rPr>
      </w:pPr>
      <w:r w:rsidRPr="002C3783">
        <w:rPr>
          <w:sz w:val="20"/>
          <w:szCs w:val="20"/>
        </w:rPr>
        <w:t>Банк имеет просроченную дебиторскую задолженность на 01.01.2012 года по прочим активам:</w:t>
      </w:r>
    </w:p>
    <w:p w:rsidR="00BD443F" w:rsidRPr="002C3783" w:rsidRDefault="00BD443F" w:rsidP="008F45F5">
      <w:pPr>
        <w:autoSpaceDE w:val="0"/>
        <w:autoSpaceDN w:val="0"/>
        <w:adjustRightInd w:val="0"/>
        <w:ind w:left="110" w:right="134" w:firstLine="598"/>
        <w:jc w:val="both"/>
        <w:rPr>
          <w:sz w:val="20"/>
          <w:szCs w:val="20"/>
        </w:rPr>
      </w:pPr>
      <w:r w:rsidRPr="002C3783">
        <w:rPr>
          <w:sz w:val="20"/>
          <w:szCs w:val="20"/>
        </w:rPr>
        <w:t>- комиссии за расчетно–кассовое обслуживание юридических лиц длительностью свыше 30 дней составляют 4</w:t>
      </w:r>
      <w:r w:rsidRPr="002C3783">
        <w:rPr>
          <w:sz w:val="20"/>
          <w:szCs w:val="20"/>
          <w:lang w:val="en-US"/>
        </w:rPr>
        <w:t> </w:t>
      </w:r>
      <w:r w:rsidRPr="002C3783">
        <w:rPr>
          <w:sz w:val="20"/>
          <w:szCs w:val="20"/>
        </w:rPr>
        <w:t>231 тыс. руб.,  резерв на возможные потери сформирован в сумме 4 231 тыс. руб.;</w:t>
      </w:r>
    </w:p>
    <w:p w:rsidR="00BD443F" w:rsidRPr="002C3783" w:rsidRDefault="00BD443F" w:rsidP="008F45F5">
      <w:pPr>
        <w:autoSpaceDE w:val="0"/>
        <w:autoSpaceDN w:val="0"/>
        <w:adjustRightInd w:val="0"/>
        <w:ind w:left="110" w:right="134" w:firstLine="598"/>
        <w:jc w:val="both"/>
        <w:rPr>
          <w:sz w:val="20"/>
          <w:szCs w:val="20"/>
        </w:rPr>
      </w:pPr>
      <w:r w:rsidRPr="002C3783">
        <w:rPr>
          <w:sz w:val="20"/>
          <w:szCs w:val="20"/>
        </w:rPr>
        <w:t>- комиссии за облуживание физических лиц длительностью свыше 30 дней – 13 260 тыс. руб., резерв на возможные потери сформирован в сумме 13 260 тыс. руб.;</w:t>
      </w:r>
    </w:p>
    <w:p w:rsidR="00BD443F" w:rsidRPr="002C3783" w:rsidRDefault="00BD443F" w:rsidP="008F45F5">
      <w:pPr>
        <w:adjustRightInd w:val="0"/>
        <w:ind w:left="110" w:right="134" w:firstLine="598"/>
        <w:jc w:val="both"/>
        <w:rPr>
          <w:sz w:val="20"/>
          <w:szCs w:val="20"/>
        </w:rPr>
      </w:pPr>
      <w:r w:rsidRPr="002C3783">
        <w:rPr>
          <w:sz w:val="20"/>
          <w:szCs w:val="20"/>
        </w:rPr>
        <w:t xml:space="preserve"> - просроченные процентные доходы по кредитам, выданным юридическим  лицам и индивидуальным предпринимателям, составляют 1 816 тыс. руб., резерв на возможные потери сформирован в сумме 1 529 тыс. руб.;</w:t>
      </w:r>
    </w:p>
    <w:p w:rsidR="00BD443F" w:rsidRPr="002C3783" w:rsidRDefault="00BD443F" w:rsidP="008F45F5">
      <w:pPr>
        <w:rPr>
          <w:sz w:val="20"/>
          <w:szCs w:val="20"/>
        </w:rPr>
      </w:pPr>
      <w:r w:rsidRPr="002C3783">
        <w:rPr>
          <w:sz w:val="20"/>
          <w:szCs w:val="20"/>
        </w:rPr>
        <w:t xml:space="preserve">               - просроченные процентные доходы по кредитам, выданным физическим лицам, составляют 8 827 тыс. руб., резерв на возможные потери сформирован в сумме 6 188 тыс. руб.</w:t>
      </w:r>
    </w:p>
    <w:p w:rsidR="00BD443F" w:rsidRPr="008F45F5" w:rsidRDefault="00BD443F" w:rsidP="008F45F5">
      <w:pPr>
        <w:autoSpaceDE w:val="0"/>
        <w:autoSpaceDN w:val="0"/>
        <w:adjustRightInd w:val="0"/>
        <w:ind w:left="110" w:right="134" w:firstLine="598"/>
        <w:jc w:val="both"/>
        <w:rPr>
          <w:rFonts w:ascii="Tahoma" w:hAnsi="Tahoma" w:cs="Tahoma"/>
          <w:sz w:val="20"/>
          <w:szCs w:val="20"/>
        </w:rPr>
      </w:pPr>
    </w:p>
    <w:p w:rsidR="00BD443F" w:rsidRPr="008F45F5" w:rsidRDefault="00BD443F" w:rsidP="008F45F5">
      <w:pPr>
        <w:autoSpaceDE w:val="0"/>
        <w:autoSpaceDN w:val="0"/>
        <w:adjustRightInd w:val="0"/>
        <w:ind w:left="110" w:right="134" w:firstLine="598"/>
        <w:jc w:val="both"/>
        <w:rPr>
          <w:rFonts w:ascii="Tahoma" w:hAnsi="Tahoma" w:cs="Tahoma"/>
          <w:sz w:val="20"/>
          <w:szCs w:val="20"/>
        </w:rPr>
      </w:pPr>
    </w:p>
    <w:p w:rsidR="00BD443F" w:rsidRPr="00E9660D" w:rsidRDefault="00BD443F" w:rsidP="008F45F5">
      <w:pPr>
        <w:ind w:firstLine="708"/>
        <w:jc w:val="both"/>
        <w:rPr>
          <w:b/>
          <w:sz w:val="28"/>
          <w:szCs w:val="28"/>
        </w:rPr>
      </w:pPr>
      <w:r w:rsidRPr="00E9660D">
        <w:rPr>
          <w:b/>
          <w:sz w:val="28"/>
          <w:szCs w:val="28"/>
        </w:rPr>
        <w:t xml:space="preserve">          9. Информация об операциях (о сделках) со связанными с Банком сторонами.</w:t>
      </w:r>
    </w:p>
    <w:p w:rsidR="00BD443F" w:rsidRDefault="00BD443F" w:rsidP="008F45F5">
      <w:r>
        <w:tab/>
      </w:r>
    </w:p>
    <w:p w:rsidR="00BD443F" w:rsidRPr="00893639" w:rsidRDefault="00BD443F" w:rsidP="008F45F5">
      <w:pPr>
        <w:ind w:firstLine="708"/>
        <w:jc w:val="both"/>
        <w:rPr>
          <w:sz w:val="20"/>
          <w:szCs w:val="20"/>
        </w:rPr>
      </w:pPr>
      <w:r w:rsidRPr="00893639">
        <w:rPr>
          <w:sz w:val="20"/>
          <w:szCs w:val="20"/>
        </w:rPr>
        <w:t>Объем совершенных операций (сделок) со связанными с Банком сторонами составил 1 759 442 тыс.руб.  Операции (сделки), в совершении которых имелась заинтересованность одобрены Советом Директоров.</w:t>
      </w:r>
    </w:p>
    <w:p w:rsidR="00BD443F" w:rsidRPr="00893639" w:rsidRDefault="00BD443F" w:rsidP="008F45F5">
      <w:pPr>
        <w:ind w:firstLine="708"/>
        <w:jc w:val="both"/>
        <w:rPr>
          <w:sz w:val="20"/>
          <w:szCs w:val="20"/>
        </w:rPr>
      </w:pPr>
      <w:r w:rsidRPr="00893639">
        <w:rPr>
          <w:sz w:val="20"/>
          <w:szCs w:val="20"/>
        </w:rPr>
        <w:t>Остатки по операциям (сделкам) со связанными сторонами на 31 декабря (тыс.руб.):</w:t>
      </w:r>
    </w:p>
    <w:tbl>
      <w:tblPr>
        <w:tblW w:w="9806" w:type="dxa"/>
        <w:tblLook w:val="01E0" w:firstRow="1" w:lastRow="1" w:firstColumn="1" w:lastColumn="1" w:noHBand="0" w:noVBand="0"/>
      </w:tblPr>
      <w:tblGrid>
        <w:gridCol w:w="6228"/>
        <w:gridCol w:w="1856"/>
        <w:gridCol w:w="1722"/>
      </w:tblGrid>
      <w:tr w:rsidR="00BD443F" w:rsidRPr="002C4A33" w:rsidTr="00DA729A">
        <w:tc>
          <w:tcPr>
            <w:tcW w:w="6228" w:type="dxa"/>
          </w:tcPr>
          <w:p w:rsidR="00BD443F" w:rsidRPr="00156D9F" w:rsidRDefault="00BD443F" w:rsidP="00DA729A">
            <w:pPr>
              <w:rPr>
                <w:sz w:val="20"/>
                <w:szCs w:val="20"/>
              </w:rPr>
            </w:pPr>
          </w:p>
        </w:tc>
        <w:tc>
          <w:tcPr>
            <w:tcW w:w="3578" w:type="dxa"/>
            <w:gridSpan w:val="2"/>
          </w:tcPr>
          <w:p w:rsidR="00BD443F" w:rsidRPr="002C4A33" w:rsidRDefault="00BD443F" w:rsidP="00DA729A">
            <w:pPr>
              <w:jc w:val="center"/>
              <w:rPr>
                <w:sz w:val="20"/>
                <w:szCs w:val="20"/>
              </w:rPr>
            </w:pPr>
          </w:p>
        </w:tc>
      </w:tr>
      <w:tr w:rsidR="00BD443F" w:rsidRPr="00893639" w:rsidTr="00DA729A">
        <w:tc>
          <w:tcPr>
            <w:tcW w:w="6228" w:type="dxa"/>
          </w:tcPr>
          <w:p w:rsidR="00BD443F" w:rsidRPr="00893639" w:rsidRDefault="00BD443F" w:rsidP="00DA729A">
            <w:pPr>
              <w:rPr>
                <w:sz w:val="20"/>
                <w:szCs w:val="20"/>
              </w:rPr>
            </w:pPr>
          </w:p>
        </w:tc>
        <w:tc>
          <w:tcPr>
            <w:tcW w:w="1856" w:type="dxa"/>
            <w:tcBorders>
              <w:bottom w:val="single" w:sz="4" w:space="0" w:color="auto"/>
            </w:tcBorders>
          </w:tcPr>
          <w:p w:rsidR="00BD443F" w:rsidRPr="00893639" w:rsidRDefault="00BD443F" w:rsidP="00DA729A">
            <w:pPr>
              <w:jc w:val="center"/>
              <w:rPr>
                <w:sz w:val="20"/>
                <w:szCs w:val="20"/>
              </w:rPr>
            </w:pPr>
            <w:r w:rsidRPr="00893639">
              <w:rPr>
                <w:sz w:val="20"/>
                <w:szCs w:val="20"/>
                <w:lang w:val="en-US"/>
              </w:rPr>
              <w:t>201</w:t>
            </w:r>
            <w:r w:rsidRPr="00893639">
              <w:rPr>
                <w:sz w:val="20"/>
                <w:szCs w:val="20"/>
              </w:rPr>
              <w:t>2</w:t>
            </w:r>
          </w:p>
        </w:tc>
        <w:tc>
          <w:tcPr>
            <w:tcW w:w="1722" w:type="dxa"/>
            <w:tcBorders>
              <w:bottom w:val="single" w:sz="4" w:space="0" w:color="auto"/>
            </w:tcBorders>
          </w:tcPr>
          <w:p w:rsidR="00BD443F" w:rsidRPr="00893639" w:rsidRDefault="00BD443F" w:rsidP="00DA729A">
            <w:pPr>
              <w:jc w:val="center"/>
              <w:rPr>
                <w:sz w:val="20"/>
                <w:szCs w:val="20"/>
                <w:lang w:val="en-US"/>
              </w:rPr>
            </w:pPr>
            <w:r w:rsidRPr="00893639">
              <w:rPr>
                <w:sz w:val="20"/>
                <w:szCs w:val="20"/>
                <w:lang w:val="en-US"/>
              </w:rPr>
              <w:t>2011</w:t>
            </w:r>
          </w:p>
        </w:tc>
      </w:tr>
      <w:tr w:rsidR="00BD443F" w:rsidRPr="00893639" w:rsidTr="00DA729A">
        <w:tc>
          <w:tcPr>
            <w:tcW w:w="6228" w:type="dxa"/>
          </w:tcPr>
          <w:p w:rsidR="00BD443F" w:rsidRPr="00893639" w:rsidRDefault="00BD443F" w:rsidP="00DA729A">
            <w:pPr>
              <w:rPr>
                <w:sz w:val="20"/>
                <w:szCs w:val="20"/>
                <w:lang w:val="en-US"/>
              </w:rPr>
            </w:pPr>
            <w:r w:rsidRPr="00893639">
              <w:rPr>
                <w:sz w:val="20"/>
                <w:szCs w:val="20"/>
              </w:rPr>
              <w:t>Предоставленные ссуды</w:t>
            </w:r>
          </w:p>
        </w:tc>
        <w:tc>
          <w:tcPr>
            <w:tcW w:w="1856" w:type="dxa"/>
            <w:tcBorders>
              <w:top w:val="single" w:sz="4" w:space="0" w:color="auto"/>
            </w:tcBorders>
          </w:tcPr>
          <w:p w:rsidR="00BD443F" w:rsidRPr="00893639" w:rsidRDefault="00BD443F" w:rsidP="00DA729A">
            <w:pPr>
              <w:jc w:val="center"/>
              <w:rPr>
                <w:sz w:val="20"/>
                <w:szCs w:val="20"/>
              </w:rPr>
            </w:pPr>
            <w:r w:rsidRPr="00893639">
              <w:rPr>
                <w:sz w:val="20"/>
                <w:szCs w:val="20"/>
              </w:rPr>
              <w:t>41 407</w:t>
            </w:r>
          </w:p>
        </w:tc>
        <w:tc>
          <w:tcPr>
            <w:tcW w:w="1722" w:type="dxa"/>
            <w:tcBorders>
              <w:top w:val="single" w:sz="4" w:space="0" w:color="auto"/>
            </w:tcBorders>
          </w:tcPr>
          <w:p w:rsidR="00BD443F" w:rsidRPr="00893639" w:rsidRDefault="00BD443F" w:rsidP="00DA729A">
            <w:pPr>
              <w:jc w:val="center"/>
              <w:rPr>
                <w:sz w:val="20"/>
                <w:szCs w:val="20"/>
              </w:rPr>
            </w:pPr>
            <w:r w:rsidRPr="00893639">
              <w:rPr>
                <w:sz w:val="20"/>
                <w:szCs w:val="20"/>
              </w:rPr>
              <w:t>10 182</w:t>
            </w:r>
          </w:p>
        </w:tc>
      </w:tr>
      <w:tr w:rsidR="00BD443F" w:rsidRPr="00893639" w:rsidTr="00DA729A">
        <w:tc>
          <w:tcPr>
            <w:tcW w:w="6228" w:type="dxa"/>
          </w:tcPr>
          <w:p w:rsidR="00BD443F" w:rsidRPr="00893639" w:rsidRDefault="00BD443F" w:rsidP="00DA729A">
            <w:pPr>
              <w:rPr>
                <w:sz w:val="20"/>
                <w:szCs w:val="20"/>
              </w:rPr>
            </w:pPr>
            <w:r w:rsidRPr="00893639">
              <w:rPr>
                <w:sz w:val="20"/>
                <w:szCs w:val="20"/>
              </w:rPr>
              <w:t>в т.ч. просроченная задолженность</w:t>
            </w:r>
          </w:p>
        </w:tc>
        <w:tc>
          <w:tcPr>
            <w:tcW w:w="1856" w:type="dxa"/>
          </w:tcPr>
          <w:p w:rsidR="00BD443F" w:rsidRPr="00893639" w:rsidRDefault="00BD443F" w:rsidP="00DA729A">
            <w:pPr>
              <w:jc w:val="center"/>
              <w:rPr>
                <w:sz w:val="20"/>
                <w:szCs w:val="20"/>
              </w:rPr>
            </w:pPr>
            <w:r w:rsidRPr="00893639">
              <w:rPr>
                <w:sz w:val="20"/>
                <w:szCs w:val="20"/>
              </w:rPr>
              <w:t>91</w:t>
            </w:r>
          </w:p>
        </w:tc>
        <w:tc>
          <w:tcPr>
            <w:tcW w:w="1722" w:type="dxa"/>
          </w:tcPr>
          <w:p w:rsidR="00BD443F" w:rsidRPr="00893639" w:rsidRDefault="00BD443F" w:rsidP="00DA729A">
            <w:pPr>
              <w:jc w:val="center"/>
              <w:rPr>
                <w:sz w:val="20"/>
                <w:szCs w:val="20"/>
              </w:rPr>
            </w:pPr>
            <w:r w:rsidRPr="00893639">
              <w:rPr>
                <w:sz w:val="20"/>
                <w:szCs w:val="20"/>
              </w:rPr>
              <w:t>-</w:t>
            </w:r>
          </w:p>
        </w:tc>
      </w:tr>
      <w:tr w:rsidR="00BD443F" w:rsidRPr="00893639" w:rsidTr="00DA729A">
        <w:tc>
          <w:tcPr>
            <w:tcW w:w="6228" w:type="dxa"/>
          </w:tcPr>
          <w:p w:rsidR="00BD443F" w:rsidRPr="00893639" w:rsidRDefault="00BD443F" w:rsidP="00DA729A">
            <w:pPr>
              <w:rPr>
                <w:sz w:val="20"/>
                <w:szCs w:val="20"/>
              </w:rPr>
            </w:pPr>
            <w:r w:rsidRPr="00893639">
              <w:rPr>
                <w:sz w:val="20"/>
                <w:szCs w:val="20"/>
              </w:rPr>
              <w:t>Резервы на возможные потери по кредитам</w:t>
            </w:r>
          </w:p>
        </w:tc>
        <w:tc>
          <w:tcPr>
            <w:tcW w:w="1856" w:type="dxa"/>
          </w:tcPr>
          <w:p w:rsidR="00BD443F" w:rsidRPr="00893639" w:rsidRDefault="00BD443F" w:rsidP="00DA729A">
            <w:pPr>
              <w:jc w:val="center"/>
              <w:rPr>
                <w:sz w:val="20"/>
                <w:szCs w:val="20"/>
                <w:lang w:val="en-US"/>
              </w:rPr>
            </w:pPr>
            <w:r w:rsidRPr="00893639">
              <w:rPr>
                <w:sz w:val="20"/>
                <w:szCs w:val="20"/>
              </w:rPr>
              <w:t>41</w:t>
            </w:r>
            <w:r w:rsidRPr="00893639">
              <w:rPr>
                <w:sz w:val="20"/>
                <w:szCs w:val="20"/>
                <w:lang w:val="en-US"/>
              </w:rPr>
              <w:t>4</w:t>
            </w:r>
          </w:p>
        </w:tc>
        <w:tc>
          <w:tcPr>
            <w:tcW w:w="1722" w:type="dxa"/>
          </w:tcPr>
          <w:p w:rsidR="00BD443F" w:rsidRPr="00893639" w:rsidRDefault="00BD443F" w:rsidP="00DA729A">
            <w:pPr>
              <w:jc w:val="center"/>
              <w:rPr>
                <w:sz w:val="20"/>
                <w:szCs w:val="20"/>
              </w:rPr>
            </w:pPr>
            <w:r w:rsidRPr="00893639">
              <w:rPr>
                <w:sz w:val="20"/>
                <w:szCs w:val="20"/>
              </w:rPr>
              <w:t>101</w:t>
            </w:r>
          </w:p>
        </w:tc>
      </w:tr>
      <w:tr w:rsidR="00BD443F" w:rsidRPr="00893639" w:rsidTr="00DA729A">
        <w:tc>
          <w:tcPr>
            <w:tcW w:w="6228" w:type="dxa"/>
          </w:tcPr>
          <w:p w:rsidR="00BD443F" w:rsidRPr="00893639" w:rsidRDefault="00BD443F" w:rsidP="00DA729A">
            <w:pPr>
              <w:rPr>
                <w:sz w:val="20"/>
                <w:szCs w:val="20"/>
              </w:rPr>
            </w:pPr>
            <w:r w:rsidRPr="00893639">
              <w:rPr>
                <w:sz w:val="20"/>
                <w:szCs w:val="20"/>
              </w:rPr>
              <w:t>Вложения в ценные бумаги (оцениваемые по справедливой стоимости, удерживаемые до погашения, имеющиеся в наличии для продажи)</w:t>
            </w:r>
          </w:p>
        </w:tc>
        <w:tc>
          <w:tcPr>
            <w:tcW w:w="1856" w:type="dxa"/>
          </w:tcPr>
          <w:p w:rsidR="00BD443F" w:rsidRPr="00893639" w:rsidRDefault="00BD443F" w:rsidP="00DA729A">
            <w:pPr>
              <w:jc w:val="center"/>
              <w:rPr>
                <w:sz w:val="20"/>
                <w:szCs w:val="20"/>
              </w:rPr>
            </w:pPr>
          </w:p>
          <w:p w:rsidR="00BD443F" w:rsidRPr="00893639" w:rsidRDefault="00BD443F" w:rsidP="00DA729A">
            <w:pPr>
              <w:jc w:val="center"/>
              <w:rPr>
                <w:sz w:val="20"/>
                <w:szCs w:val="20"/>
              </w:rPr>
            </w:pPr>
          </w:p>
          <w:p w:rsidR="00BD443F" w:rsidRPr="00893639" w:rsidRDefault="00BD443F" w:rsidP="00DA729A">
            <w:pPr>
              <w:jc w:val="center"/>
              <w:rPr>
                <w:sz w:val="20"/>
                <w:szCs w:val="20"/>
              </w:rPr>
            </w:pPr>
            <w:r w:rsidRPr="00893639">
              <w:rPr>
                <w:sz w:val="20"/>
                <w:szCs w:val="20"/>
              </w:rPr>
              <w:t>1 700</w:t>
            </w:r>
          </w:p>
        </w:tc>
        <w:tc>
          <w:tcPr>
            <w:tcW w:w="1722" w:type="dxa"/>
          </w:tcPr>
          <w:p w:rsidR="00BD443F" w:rsidRPr="00893639" w:rsidRDefault="00BD443F" w:rsidP="00DA729A">
            <w:pPr>
              <w:jc w:val="center"/>
              <w:rPr>
                <w:sz w:val="20"/>
                <w:szCs w:val="20"/>
              </w:rPr>
            </w:pPr>
          </w:p>
          <w:p w:rsidR="00BD443F" w:rsidRPr="00893639" w:rsidRDefault="00BD443F" w:rsidP="00DA729A">
            <w:pPr>
              <w:jc w:val="center"/>
              <w:rPr>
                <w:sz w:val="20"/>
                <w:szCs w:val="20"/>
              </w:rPr>
            </w:pPr>
          </w:p>
          <w:p w:rsidR="00BD443F" w:rsidRPr="00893639" w:rsidRDefault="00BD443F" w:rsidP="00DA729A">
            <w:pPr>
              <w:jc w:val="center"/>
              <w:rPr>
                <w:sz w:val="20"/>
                <w:szCs w:val="20"/>
              </w:rPr>
            </w:pPr>
            <w:r w:rsidRPr="00893639">
              <w:rPr>
                <w:sz w:val="20"/>
                <w:szCs w:val="20"/>
              </w:rPr>
              <w:t>1 700</w:t>
            </w:r>
          </w:p>
        </w:tc>
      </w:tr>
      <w:tr w:rsidR="00BD443F" w:rsidRPr="00893639" w:rsidTr="00DA729A">
        <w:tc>
          <w:tcPr>
            <w:tcW w:w="6228" w:type="dxa"/>
          </w:tcPr>
          <w:p w:rsidR="00BD443F" w:rsidRPr="00893639" w:rsidRDefault="00BD443F" w:rsidP="00DA729A">
            <w:pPr>
              <w:rPr>
                <w:sz w:val="20"/>
                <w:szCs w:val="20"/>
              </w:rPr>
            </w:pPr>
            <w:r w:rsidRPr="00893639">
              <w:rPr>
                <w:sz w:val="20"/>
                <w:szCs w:val="20"/>
              </w:rPr>
              <w:t>Прочие активы</w:t>
            </w:r>
          </w:p>
        </w:tc>
        <w:tc>
          <w:tcPr>
            <w:tcW w:w="1856" w:type="dxa"/>
          </w:tcPr>
          <w:p w:rsidR="00BD443F" w:rsidRPr="00893639" w:rsidRDefault="00BD443F" w:rsidP="00DA729A">
            <w:pPr>
              <w:jc w:val="center"/>
              <w:rPr>
                <w:sz w:val="20"/>
                <w:szCs w:val="20"/>
              </w:rPr>
            </w:pPr>
            <w:r w:rsidRPr="00893639">
              <w:rPr>
                <w:sz w:val="20"/>
                <w:szCs w:val="20"/>
              </w:rPr>
              <w:t>2 710</w:t>
            </w:r>
          </w:p>
        </w:tc>
        <w:tc>
          <w:tcPr>
            <w:tcW w:w="1722" w:type="dxa"/>
          </w:tcPr>
          <w:p w:rsidR="00BD443F" w:rsidRPr="00893639" w:rsidRDefault="00BD443F" w:rsidP="00DA729A">
            <w:pPr>
              <w:jc w:val="center"/>
              <w:rPr>
                <w:sz w:val="20"/>
                <w:szCs w:val="20"/>
              </w:rPr>
            </w:pPr>
            <w:r w:rsidRPr="00893639">
              <w:rPr>
                <w:sz w:val="20"/>
                <w:szCs w:val="20"/>
              </w:rPr>
              <w:t>2 700</w:t>
            </w:r>
          </w:p>
        </w:tc>
      </w:tr>
      <w:tr w:rsidR="00BD443F" w:rsidRPr="00893639" w:rsidTr="00DA729A">
        <w:tc>
          <w:tcPr>
            <w:tcW w:w="6228" w:type="dxa"/>
          </w:tcPr>
          <w:p w:rsidR="00BD443F" w:rsidRPr="00893639" w:rsidRDefault="00BD443F" w:rsidP="00DA729A">
            <w:pPr>
              <w:rPr>
                <w:sz w:val="20"/>
                <w:szCs w:val="20"/>
              </w:rPr>
            </w:pPr>
            <w:r w:rsidRPr="00893639">
              <w:rPr>
                <w:sz w:val="20"/>
                <w:szCs w:val="20"/>
              </w:rPr>
              <w:t>Резервы на возможные потери по прочим активам</w:t>
            </w:r>
          </w:p>
        </w:tc>
        <w:tc>
          <w:tcPr>
            <w:tcW w:w="1856" w:type="dxa"/>
          </w:tcPr>
          <w:p w:rsidR="00BD443F" w:rsidRPr="00893639" w:rsidRDefault="00BD443F" w:rsidP="00DA729A">
            <w:pPr>
              <w:jc w:val="center"/>
              <w:rPr>
                <w:sz w:val="20"/>
                <w:szCs w:val="20"/>
              </w:rPr>
            </w:pPr>
            <w:r w:rsidRPr="00893639">
              <w:rPr>
                <w:sz w:val="20"/>
                <w:szCs w:val="20"/>
              </w:rPr>
              <w:t>28</w:t>
            </w:r>
          </w:p>
        </w:tc>
        <w:tc>
          <w:tcPr>
            <w:tcW w:w="1722" w:type="dxa"/>
          </w:tcPr>
          <w:p w:rsidR="00BD443F" w:rsidRPr="00893639" w:rsidRDefault="00BD443F" w:rsidP="00DA729A">
            <w:pPr>
              <w:jc w:val="center"/>
              <w:rPr>
                <w:sz w:val="20"/>
                <w:szCs w:val="20"/>
              </w:rPr>
            </w:pPr>
            <w:r w:rsidRPr="00893639">
              <w:rPr>
                <w:sz w:val="20"/>
                <w:szCs w:val="20"/>
              </w:rPr>
              <w:t>27</w:t>
            </w:r>
          </w:p>
        </w:tc>
      </w:tr>
      <w:tr w:rsidR="00BD443F" w:rsidRPr="00893639" w:rsidTr="00DA729A">
        <w:tc>
          <w:tcPr>
            <w:tcW w:w="6228" w:type="dxa"/>
          </w:tcPr>
          <w:p w:rsidR="00BD443F" w:rsidRPr="00893639" w:rsidRDefault="00BD443F" w:rsidP="00DA729A">
            <w:pPr>
              <w:rPr>
                <w:sz w:val="20"/>
                <w:szCs w:val="20"/>
              </w:rPr>
            </w:pPr>
            <w:r w:rsidRPr="00893639">
              <w:rPr>
                <w:sz w:val="20"/>
                <w:szCs w:val="20"/>
              </w:rPr>
              <w:t>Средства на счетах клиентов</w:t>
            </w:r>
          </w:p>
        </w:tc>
        <w:tc>
          <w:tcPr>
            <w:tcW w:w="1856" w:type="dxa"/>
          </w:tcPr>
          <w:p w:rsidR="00BD443F" w:rsidRPr="00893639" w:rsidRDefault="00BD443F" w:rsidP="00DA729A">
            <w:pPr>
              <w:jc w:val="center"/>
              <w:rPr>
                <w:sz w:val="20"/>
                <w:szCs w:val="20"/>
              </w:rPr>
            </w:pPr>
            <w:r w:rsidRPr="00893639">
              <w:rPr>
                <w:sz w:val="20"/>
                <w:szCs w:val="20"/>
              </w:rPr>
              <w:t>389 884</w:t>
            </w:r>
          </w:p>
        </w:tc>
        <w:tc>
          <w:tcPr>
            <w:tcW w:w="1722" w:type="dxa"/>
          </w:tcPr>
          <w:p w:rsidR="00BD443F" w:rsidRPr="00893639" w:rsidRDefault="00BD443F" w:rsidP="00DA729A">
            <w:pPr>
              <w:jc w:val="center"/>
              <w:rPr>
                <w:sz w:val="20"/>
                <w:szCs w:val="20"/>
              </w:rPr>
            </w:pPr>
            <w:r w:rsidRPr="00893639">
              <w:rPr>
                <w:sz w:val="20"/>
                <w:szCs w:val="20"/>
              </w:rPr>
              <w:t>313 677</w:t>
            </w:r>
          </w:p>
        </w:tc>
      </w:tr>
      <w:tr w:rsidR="00BD443F" w:rsidRPr="00893639" w:rsidTr="00DA729A">
        <w:tc>
          <w:tcPr>
            <w:tcW w:w="6228" w:type="dxa"/>
          </w:tcPr>
          <w:p w:rsidR="00BD443F" w:rsidRPr="00893639" w:rsidRDefault="00BD443F" w:rsidP="00DA729A">
            <w:pPr>
              <w:rPr>
                <w:sz w:val="20"/>
                <w:szCs w:val="20"/>
              </w:rPr>
            </w:pPr>
            <w:r w:rsidRPr="00893639">
              <w:rPr>
                <w:sz w:val="20"/>
                <w:szCs w:val="20"/>
              </w:rPr>
              <w:t>Средства акционеров (участников)</w:t>
            </w:r>
          </w:p>
        </w:tc>
        <w:tc>
          <w:tcPr>
            <w:tcW w:w="1856" w:type="dxa"/>
          </w:tcPr>
          <w:p w:rsidR="00BD443F" w:rsidRPr="00893639" w:rsidRDefault="00BD443F" w:rsidP="00DA729A">
            <w:pPr>
              <w:jc w:val="center"/>
              <w:rPr>
                <w:sz w:val="20"/>
                <w:szCs w:val="20"/>
              </w:rPr>
            </w:pPr>
            <w:r w:rsidRPr="00893639">
              <w:rPr>
                <w:sz w:val="20"/>
                <w:szCs w:val="20"/>
              </w:rPr>
              <w:t>1 325 476</w:t>
            </w:r>
          </w:p>
        </w:tc>
        <w:tc>
          <w:tcPr>
            <w:tcW w:w="1722" w:type="dxa"/>
          </w:tcPr>
          <w:p w:rsidR="00BD443F" w:rsidRPr="00893639" w:rsidRDefault="00BD443F" w:rsidP="00DA729A">
            <w:pPr>
              <w:jc w:val="center"/>
              <w:rPr>
                <w:sz w:val="20"/>
                <w:szCs w:val="20"/>
              </w:rPr>
            </w:pPr>
            <w:r w:rsidRPr="00893639">
              <w:rPr>
                <w:sz w:val="20"/>
                <w:szCs w:val="20"/>
              </w:rPr>
              <w:t>1 325 466</w:t>
            </w:r>
          </w:p>
        </w:tc>
      </w:tr>
      <w:tr w:rsidR="00BD443F" w:rsidRPr="00893639" w:rsidTr="00DA729A">
        <w:tc>
          <w:tcPr>
            <w:tcW w:w="6228" w:type="dxa"/>
          </w:tcPr>
          <w:p w:rsidR="00BD443F" w:rsidRPr="00893639" w:rsidRDefault="00BD443F" w:rsidP="00DA729A">
            <w:pPr>
              <w:rPr>
                <w:sz w:val="20"/>
                <w:szCs w:val="20"/>
              </w:rPr>
            </w:pPr>
            <w:r w:rsidRPr="00893639">
              <w:rPr>
                <w:sz w:val="20"/>
                <w:szCs w:val="20"/>
              </w:rPr>
              <w:t>Субординированные кредиты</w:t>
            </w:r>
          </w:p>
        </w:tc>
        <w:tc>
          <w:tcPr>
            <w:tcW w:w="1856" w:type="dxa"/>
          </w:tcPr>
          <w:p w:rsidR="00BD443F" w:rsidRPr="00893639" w:rsidRDefault="00BD443F" w:rsidP="00DA729A">
            <w:pPr>
              <w:jc w:val="center"/>
              <w:rPr>
                <w:sz w:val="20"/>
                <w:szCs w:val="20"/>
              </w:rPr>
            </w:pPr>
            <w:r w:rsidRPr="00893639">
              <w:rPr>
                <w:sz w:val="20"/>
                <w:szCs w:val="20"/>
              </w:rPr>
              <w:t>-</w:t>
            </w:r>
          </w:p>
        </w:tc>
        <w:tc>
          <w:tcPr>
            <w:tcW w:w="1722" w:type="dxa"/>
          </w:tcPr>
          <w:p w:rsidR="00BD443F" w:rsidRPr="00893639" w:rsidRDefault="00BD443F" w:rsidP="00DA729A">
            <w:pPr>
              <w:jc w:val="center"/>
              <w:rPr>
                <w:sz w:val="20"/>
                <w:szCs w:val="20"/>
              </w:rPr>
            </w:pPr>
            <w:r w:rsidRPr="00893639">
              <w:rPr>
                <w:sz w:val="20"/>
                <w:szCs w:val="20"/>
              </w:rPr>
              <w:t>-</w:t>
            </w:r>
          </w:p>
        </w:tc>
      </w:tr>
      <w:tr w:rsidR="00BD443F" w:rsidRPr="00893639" w:rsidTr="00DA729A">
        <w:tc>
          <w:tcPr>
            <w:tcW w:w="6228" w:type="dxa"/>
          </w:tcPr>
          <w:p w:rsidR="00BD443F" w:rsidRPr="00893639" w:rsidRDefault="00BD443F" w:rsidP="00DA729A">
            <w:pPr>
              <w:rPr>
                <w:sz w:val="20"/>
                <w:szCs w:val="20"/>
              </w:rPr>
            </w:pPr>
            <w:r w:rsidRPr="00893639">
              <w:rPr>
                <w:sz w:val="20"/>
                <w:szCs w:val="20"/>
              </w:rPr>
              <w:t>Выпущенные долговые обязательства</w:t>
            </w:r>
          </w:p>
        </w:tc>
        <w:tc>
          <w:tcPr>
            <w:tcW w:w="1856" w:type="dxa"/>
          </w:tcPr>
          <w:p w:rsidR="00BD443F" w:rsidRPr="00893639" w:rsidRDefault="00BD443F" w:rsidP="00DA729A">
            <w:pPr>
              <w:jc w:val="center"/>
              <w:rPr>
                <w:sz w:val="20"/>
                <w:szCs w:val="20"/>
              </w:rPr>
            </w:pPr>
            <w:r w:rsidRPr="00893639">
              <w:rPr>
                <w:sz w:val="20"/>
                <w:szCs w:val="20"/>
              </w:rPr>
              <w:t>-</w:t>
            </w:r>
          </w:p>
        </w:tc>
        <w:tc>
          <w:tcPr>
            <w:tcW w:w="1722" w:type="dxa"/>
          </w:tcPr>
          <w:p w:rsidR="00BD443F" w:rsidRPr="00893639" w:rsidRDefault="00BD443F" w:rsidP="00DA729A">
            <w:pPr>
              <w:jc w:val="center"/>
              <w:rPr>
                <w:sz w:val="20"/>
                <w:szCs w:val="20"/>
              </w:rPr>
            </w:pPr>
            <w:r w:rsidRPr="00893639">
              <w:rPr>
                <w:sz w:val="20"/>
                <w:szCs w:val="20"/>
              </w:rPr>
              <w:t>-</w:t>
            </w:r>
          </w:p>
        </w:tc>
      </w:tr>
      <w:tr w:rsidR="00BD443F" w:rsidRPr="00893639" w:rsidTr="00DA729A">
        <w:tc>
          <w:tcPr>
            <w:tcW w:w="6228" w:type="dxa"/>
          </w:tcPr>
          <w:p w:rsidR="00BD443F" w:rsidRPr="00893639" w:rsidRDefault="00BD443F" w:rsidP="00DA729A">
            <w:pPr>
              <w:rPr>
                <w:sz w:val="20"/>
                <w:szCs w:val="20"/>
              </w:rPr>
            </w:pPr>
            <w:r w:rsidRPr="00893639">
              <w:rPr>
                <w:sz w:val="20"/>
                <w:szCs w:val="20"/>
              </w:rPr>
              <w:t>Безотзывные обязательства и выданные гарантии и поручительства</w:t>
            </w:r>
          </w:p>
        </w:tc>
        <w:tc>
          <w:tcPr>
            <w:tcW w:w="1856" w:type="dxa"/>
          </w:tcPr>
          <w:p w:rsidR="00BD443F" w:rsidRPr="00893639" w:rsidRDefault="00BD443F" w:rsidP="00DA729A">
            <w:pPr>
              <w:jc w:val="center"/>
              <w:rPr>
                <w:sz w:val="20"/>
                <w:szCs w:val="20"/>
              </w:rPr>
            </w:pPr>
            <w:r w:rsidRPr="00893639">
              <w:rPr>
                <w:sz w:val="20"/>
                <w:szCs w:val="20"/>
              </w:rPr>
              <w:t>-</w:t>
            </w:r>
          </w:p>
        </w:tc>
        <w:tc>
          <w:tcPr>
            <w:tcW w:w="1722" w:type="dxa"/>
          </w:tcPr>
          <w:p w:rsidR="00BD443F" w:rsidRPr="00893639" w:rsidRDefault="00BD443F" w:rsidP="00DA729A">
            <w:pPr>
              <w:jc w:val="center"/>
              <w:rPr>
                <w:sz w:val="20"/>
                <w:szCs w:val="20"/>
              </w:rPr>
            </w:pPr>
            <w:r w:rsidRPr="00893639">
              <w:rPr>
                <w:sz w:val="20"/>
                <w:szCs w:val="20"/>
              </w:rPr>
              <w:t>-</w:t>
            </w:r>
          </w:p>
        </w:tc>
      </w:tr>
    </w:tbl>
    <w:p w:rsidR="00BD443F" w:rsidRPr="00893639" w:rsidRDefault="00BD443F" w:rsidP="008F45F5">
      <w:pPr>
        <w:jc w:val="both"/>
        <w:rPr>
          <w:sz w:val="20"/>
          <w:szCs w:val="20"/>
        </w:rPr>
      </w:pPr>
    </w:p>
    <w:p w:rsidR="00BD443F" w:rsidRPr="00893639" w:rsidRDefault="00BD443F" w:rsidP="008F45F5">
      <w:pPr>
        <w:ind w:firstLine="708"/>
        <w:jc w:val="both"/>
        <w:rPr>
          <w:sz w:val="20"/>
          <w:szCs w:val="20"/>
        </w:rPr>
      </w:pPr>
      <w:r w:rsidRPr="00893639">
        <w:rPr>
          <w:sz w:val="20"/>
          <w:szCs w:val="20"/>
        </w:rPr>
        <w:t>Операции (сделки) размер которых превышает  5% балансовой стоимости соответствующей статьи актива Банка в форме отчетности 0409806 «Бухгалтерский баланс» в 2012 году не осуществлялись.</w:t>
      </w:r>
    </w:p>
    <w:p w:rsidR="00BD443F" w:rsidRPr="00893639" w:rsidRDefault="00BD443F" w:rsidP="008F45F5">
      <w:pPr>
        <w:ind w:firstLine="708"/>
        <w:jc w:val="both"/>
        <w:rPr>
          <w:sz w:val="20"/>
          <w:szCs w:val="20"/>
        </w:rPr>
      </w:pPr>
    </w:p>
    <w:p w:rsidR="00BD443F" w:rsidRPr="00893639" w:rsidRDefault="00BD443F" w:rsidP="008F45F5">
      <w:pPr>
        <w:ind w:firstLine="708"/>
        <w:jc w:val="both"/>
        <w:rPr>
          <w:sz w:val="20"/>
          <w:szCs w:val="20"/>
        </w:rPr>
      </w:pPr>
      <w:r w:rsidRPr="00893639">
        <w:rPr>
          <w:sz w:val="20"/>
          <w:szCs w:val="20"/>
        </w:rPr>
        <w:t xml:space="preserve">Сведения о доходах и расходах от операций (сделок) со связанными сторонами (тыс.руб.): </w:t>
      </w:r>
    </w:p>
    <w:tbl>
      <w:tblPr>
        <w:tblW w:w="0" w:type="auto"/>
        <w:tblLook w:val="01E0" w:firstRow="1" w:lastRow="1" w:firstColumn="1" w:lastColumn="1" w:noHBand="0" w:noVBand="0"/>
      </w:tblPr>
      <w:tblGrid>
        <w:gridCol w:w="6228"/>
        <w:gridCol w:w="1800"/>
        <w:gridCol w:w="1542"/>
      </w:tblGrid>
      <w:tr w:rsidR="00BD443F" w:rsidRPr="002C4A33" w:rsidTr="00DA729A">
        <w:tc>
          <w:tcPr>
            <w:tcW w:w="6228" w:type="dxa"/>
          </w:tcPr>
          <w:p w:rsidR="00BD443F" w:rsidRPr="00B0682E" w:rsidRDefault="00BD443F" w:rsidP="00DA729A">
            <w:pPr>
              <w:jc w:val="both"/>
              <w:rPr>
                <w:sz w:val="20"/>
                <w:szCs w:val="20"/>
              </w:rPr>
            </w:pPr>
          </w:p>
        </w:tc>
        <w:tc>
          <w:tcPr>
            <w:tcW w:w="3342" w:type="dxa"/>
            <w:gridSpan w:val="2"/>
          </w:tcPr>
          <w:p w:rsidR="00BD443F" w:rsidRPr="00015B69" w:rsidRDefault="00BD443F" w:rsidP="00DA729A">
            <w:pPr>
              <w:rPr>
                <w:sz w:val="20"/>
                <w:szCs w:val="20"/>
              </w:rPr>
            </w:pPr>
          </w:p>
        </w:tc>
      </w:tr>
      <w:tr w:rsidR="00BD443F" w:rsidRPr="00156D9F" w:rsidTr="00DA729A">
        <w:tc>
          <w:tcPr>
            <w:tcW w:w="6228" w:type="dxa"/>
          </w:tcPr>
          <w:p w:rsidR="00BD443F" w:rsidRPr="002C4A33" w:rsidRDefault="00BD443F" w:rsidP="00DA729A">
            <w:pPr>
              <w:jc w:val="center"/>
              <w:rPr>
                <w:sz w:val="20"/>
                <w:szCs w:val="20"/>
              </w:rPr>
            </w:pPr>
          </w:p>
        </w:tc>
        <w:tc>
          <w:tcPr>
            <w:tcW w:w="1800" w:type="dxa"/>
            <w:tcBorders>
              <w:bottom w:val="single" w:sz="4" w:space="0" w:color="auto"/>
            </w:tcBorders>
          </w:tcPr>
          <w:p w:rsidR="00BD443F" w:rsidRPr="00156D9F" w:rsidRDefault="00BD443F" w:rsidP="00DA729A">
            <w:pPr>
              <w:jc w:val="center"/>
              <w:rPr>
                <w:sz w:val="20"/>
                <w:szCs w:val="20"/>
              </w:rPr>
            </w:pPr>
            <w:r w:rsidRPr="00156D9F">
              <w:rPr>
                <w:sz w:val="20"/>
                <w:szCs w:val="20"/>
                <w:lang w:val="en-US"/>
              </w:rPr>
              <w:t>201</w:t>
            </w:r>
            <w:r w:rsidRPr="00156D9F">
              <w:rPr>
                <w:sz w:val="20"/>
                <w:szCs w:val="20"/>
              </w:rPr>
              <w:t>2</w:t>
            </w:r>
          </w:p>
        </w:tc>
        <w:tc>
          <w:tcPr>
            <w:tcW w:w="1542" w:type="dxa"/>
            <w:tcBorders>
              <w:bottom w:val="single" w:sz="4" w:space="0" w:color="auto"/>
            </w:tcBorders>
          </w:tcPr>
          <w:p w:rsidR="00BD443F" w:rsidRPr="00156D9F" w:rsidRDefault="00BD443F" w:rsidP="00DA729A">
            <w:pPr>
              <w:jc w:val="center"/>
              <w:rPr>
                <w:sz w:val="20"/>
                <w:szCs w:val="20"/>
                <w:lang w:val="en-US"/>
              </w:rPr>
            </w:pPr>
            <w:r w:rsidRPr="00156D9F">
              <w:rPr>
                <w:sz w:val="20"/>
                <w:szCs w:val="20"/>
                <w:lang w:val="en-US"/>
              </w:rPr>
              <w:t>2011</w:t>
            </w:r>
          </w:p>
        </w:tc>
      </w:tr>
      <w:tr w:rsidR="00BD443F" w:rsidRPr="00156D9F" w:rsidTr="00DA729A">
        <w:tc>
          <w:tcPr>
            <w:tcW w:w="6228" w:type="dxa"/>
          </w:tcPr>
          <w:p w:rsidR="00BD443F" w:rsidRPr="00156D9F" w:rsidRDefault="00BD443F" w:rsidP="00DA729A">
            <w:pPr>
              <w:rPr>
                <w:sz w:val="20"/>
                <w:szCs w:val="20"/>
              </w:rPr>
            </w:pPr>
            <w:r w:rsidRPr="00156D9F">
              <w:rPr>
                <w:sz w:val="20"/>
                <w:szCs w:val="20"/>
              </w:rPr>
              <w:t>Процентные доходы по кредитам</w:t>
            </w:r>
          </w:p>
        </w:tc>
        <w:tc>
          <w:tcPr>
            <w:tcW w:w="1800" w:type="dxa"/>
            <w:tcBorders>
              <w:top w:val="single" w:sz="4" w:space="0" w:color="auto"/>
            </w:tcBorders>
          </w:tcPr>
          <w:p w:rsidR="00BD443F" w:rsidRPr="00156D9F" w:rsidRDefault="00BD443F" w:rsidP="00DA729A">
            <w:pPr>
              <w:jc w:val="center"/>
              <w:rPr>
                <w:sz w:val="20"/>
                <w:szCs w:val="20"/>
              </w:rPr>
            </w:pPr>
            <w:r>
              <w:rPr>
                <w:sz w:val="20"/>
                <w:szCs w:val="20"/>
              </w:rPr>
              <w:t>2 593</w:t>
            </w:r>
          </w:p>
        </w:tc>
        <w:tc>
          <w:tcPr>
            <w:tcW w:w="1542" w:type="dxa"/>
            <w:tcBorders>
              <w:top w:val="single" w:sz="4" w:space="0" w:color="auto"/>
            </w:tcBorders>
          </w:tcPr>
          <w:p w:rsidR="00BD443F" w:rsidRPr="00156D9F" w:rsidRDefault="00BD443F" w:rsidP="00DA729A">
            <w:pPr>
              <w:jc w:val="center"/>
              <w:rPr>
                <w:sz w:val="20"/>
                <w:szCs w:val="20"/>
              </w:rPr>
            </w:pPr>
            <w:r w:rsidRPr="00156D9F">
              <w:rPr>
                <w:sz w:val="20"/>
                <w:szCs w:val="20"/>
              </w:rPr>
              <w:t>681</w:t>
            </w:r>
          </w:p>
        </w:tc>
      </w:tr>
      <w:tr w:rsidR="00BD443F" w:rsidRPr="00156D9F" w:rsidTr="00DA729A">
        <w:tc>
          <w:tcPr>
            <w:tcW w:w="6228" w:type="dxa"/>
          </w:tcPr>
          <w:p w:rsidR="00BD443F" w:rsidRPr="00156D9F" w:rsidRDefault="00BD443F" w:rsidP="00DA729A">
            <w:pPr>
              <w:rPr>
                <w:sz w:val="20"/>
                <w:szCs w:val="20"/>
                <w:lang w:val="en-US"/>
              </w:rPr>
            </w:pPr>
            <w:r w:rsidRPr="00156D9F">
              <w:rPr>
                <w:sz w:val="20"/>
                <w:szCs w:val="20"/>
              </w:rPr>
              <w:t xml:space="preserve">Процентные расходы </w:t>
            </w:r>
          </w:p>
        </w:tc>
        <w:tc>
          <w:tcPr>
            <w:tcW w:w="1800" w:type="dxa"/>
          </w:tcPr>
          <w:p w:rsidR="00BD443F" w:rsidRPr="00156D9F" w:rsidRDefault="00BD443F" w:rsidP="00DA729A">
            <w:pPr>
              <w:jc w:val="center"/>
              <w:rPr>
                <w:sz w:val="20"/>
                <w:szCs w:val="20"/>
              </w:rPr>
            </w:pPr>
            <w:r>
              <w:rPr>
                <w:sz w:val="20"/>
                <w:szCs w:val="20"/>
              </w:rPr>
              <w:t>19 105</w:t>
            </w:r>
          </w:p>
        </w:tc>
        <w:tc>
          <w:tcPr>
            <w:tcW w:w="1542" w:type="dxa"/>
          </w:tcPr>
          <w:p w:rsidR="00BD443F" w:rsidRPr="00156D9F" w:rsidRDefault="00BD443F" w:rsidP="00DA729A">
            <w:pPr>
              <w:jc w:val="center"/>
              <w:rPr>
                <w:sz w:val="20"/>
                <w:szCs w:val="20"/>
              </w:rPr>
            </w:pPr>
            <w:r w:rsidRPr="00156D9F">
              <w:rPr>
                <w:sz w:val="20"/>
                <w:szCs w:val="20"/>
              </w:rPr>
              <w:t>32 162</w:t>
            </w:r>
          </w:p>
        </w:tc>
      </w:tr>
      <w:tr w:rsidR="00BD443F" w:rsidRPr="00156D9F" w:rsidTr="00DA729A">
        <w:tc>
          <w:tcPr>
            <w:tcW w:w="6228" w:type="dxa"/>
          </w:tcPr>
          <w:p w:rsidR="00BD443F" w:rsidRPr="00156D9F" w:rsidRDefault="00BD443F" w:rsidP="00DA729A">
            <w:pPr>
              <w:rPr>
                <w:sz w:val="20"/>
                <w:szCs w:val="20"/>
              </w:rPr>
            </w:pPr>
            <w:r w:rsidRPr="00156D9F">
              <w:rPr>
                <w:sz w:val="20"/>
                <w:szCs w:val="20"/>
              </w:rPr>
              <w:t>Чистые доходы от операций с иностранной валютой</w:t>
            </w:r>
          </w:p>
        </w:tc>
        <w:tc>
          <w:tcPr>
            <w:tcW w:w="1800" w:type="dxa"/>
          </w:tcPr>
          <w:p w:rsidR="00BD443F" w:rsidRPr="00156D9F" w:rsidRDefault="00BD443F" w:rsidP="00DA729A">
            <w:pPr>
              <w:jc w:val="center"/>
              <w:rPr>
                <w:sz w:val="20"/>
                <w:szCs w:val="20"/>
              </w:rPr>
            </w:pPr>
            <w:r>
              <w:rPr>
                <w:sz w:val="20"/>
                <w:szCs w:val="20"/>
              </w:rPr>
              <w:t>-</w:t>
            </w:r>
          </w:p>
        </w:tc>
        <w:tc>
          <w:tcPr>
            <w:tcW w:w="1542" w:type="dxa"/>
          </w:tcPr>
          <w:p w:rsidR="00BD443F" w:rsidRPr="00156D9F" w:rsidRDefault="00BD443F" w:rsidP="00DA729A">
            <w:pPr>
              <w:jc w:val="center"/>
              <w:rPr>
                <w:sz w:val="20"/>
                <w:szCs w:val="20"/>
              </w:rPr>
            </w:pPr>
            <w:r w:rsidRPr="00156D9F">
              <w:rPr>
                <w:sz w:val="20"/>
                <w:szCs w:val="20"/>
              </w:rPr>
              <w:t>33</w:t>
            </w:r>
          </w:p>
        </w:tc>
      </w:tr>
      <w:tr w:rsidR="00BD443F" w:rsidRPr="00156D9F" w:rsidTr="00DA729A">
        <w:tc>
          <w:tcPr>
            <w:tcW w:w="6228" w:type="dxa"/>
          </w:tcPr>
          <w:p w:rsidR="00BD443F" w:rsidRPr="00156D9F" w:rsidRDefault="00BD443F" w:rsidP="00DA729A">
            <w:pPr>
              <w:rPr>
                <w:sz w:val="20"/>
                <w:szCs w:val="20"/>
              </w:rPr>
            </w:pPr>
            <w:r w:rsidRPr="00156D9F">
              <w:rPr>
                <w:sz w:val="20"/>
                <w:szCs w:val="20"/>
              </w:rPr>
              <w:t>Доход от участия в капитале юридических лиц</w:t>
            </w:r>
          </w:p>
        </w:tc>
        <w:tc>
          <w:tcPr>
            <w:tcW w:w="1800" w:type="dxa"/>
          </w:tcPr>
          <w:p w:rsidR="00BD443F" w:rsidRPr="00156D9F" w:rsidRDefault="00BD443F" w:rsidP="00DA729A">
            <w:pPr>
              <w:jc w:val="center"/>
              <w:rPr>
                <w:sz w:val="20"/>
                <w:szCs w:val="20"/>
              </w:rPr>
            </w:pPr>
            <w:r>
              <w:rPr>
                <w:sz w:val="20"/>
                <w:szCs w:val="20"/>
              </w:rPr>
              <w:t>-</w:t>
            </w:r>
          </w:p>
        </w:tc>
        <w:tc>
          <w:tcPr>
            <w:tcW w:w="1542" w:type="dxa"/>
          </w:tcPr>
          <w:p w:rsidR="00BD443F" w:rsidRPr="00156D9F" w:rsidRDefault="00BD443F" w:rsidP="00DA729A">
            <w:pPr>
              <w:jc w:val="center"/>
              <w:rPr>
                <w:sz w:val="20"/>
                <w:szCs w:val="20"/>
              </w:rPr>
            </w:pPr>
            <w:r w:rsidRPr="00156D9F">
              <w:rPr>
                <w:sz w:val="20"/>
                <w:szCs w:val="20"/>
              </w:rPr>
              <w:t>-</w:t>
            </w:r>
          </w:p>
        </w:tc>
      </w:tr>
      <w:tr w:rsidR="00BD443F" w:rsidRPr="00156D9F" w:rsidTr="00DA729A">
        <w:tc>
          <w:tcPr>
            <w:tcW w:w="6228" w:type="dxa"/>
          </w:tcPr>
          <w:p w:rsidR="00BD443F" w:rsidRPr="00156D9F" w:rsidRDefault="00BD443F" w:rsidP="00DA729A">
            <w:pPr>
              <w:rPr>
                <w:sz w:val="20"/>
                <w:szCs w:val="20"/>
              </w:rPr>
            </w:pPr>
            <w:r w:rsidRPr="00156D9F">
              <w:rPr>
                <w:sz w:val="20"/>
                <w:szCs w:val="20"/>
              </w:rPr>
              <w:t>Комиссионные доходы</w:t>
            </w:r>
          </w:p>
        </w:tc>
        <w:tc>
          <w:tcPr>
            <w:tcW w:w="1800" w:type="dxa"/>
          </w:tcPr>
          <w:p w:rsidR="00BD443F" w:rsidRPr="00156D9F" w:rsidRDefault="00BD443F" w:rsidP="00DA729A">
            <w:pPr>
              <w:jc w:val="center"/>
              <w:rPr>
                <w:sz w:val="20"/>
                <w:szCs w:val="20"/>
              </w:rPr>
            </w:pPr>
            <w:r>
              <w:rPr>
                <w:sz w:val="20"/>
                <w:szCs w:val="20"/>
              </w:rPr>
              <w:t>125</w:t>
            </w:r>
          </w:p>
        </w:tc>
        <w:tc>
          <w:tcPr>
            <w:tcW w:w="1542" w:type="dxa"/>
          </w:tcPr>
          <w:p w:rsidR="00BD443F" w:rsidRPr="00156D9F" w:rsidRDefault="00BD443F" w:rsidP="00DA729A">
            <w:pPr>
              <w:jc w:val="center"/>
              <w:rPr>
                <w:sz w:val="20"/>
                <w:szCs w:val="20"/>
              </w:rPr>
            </w:pPr>
            <w:r w:rsidRPr="00156D9F">
              <w:rPr>
                <w:sz w:val="20"/>
                <w:szCs w:val="20"/>
              </w:rPr>
              <w:t>78</w:t>
            </w:r>
          </w:p>
        </w:tc>
      </w:tr>
      <w:tr w:rsidR="00BD443F" w:rsidRPr="00156D9F" w:rsidTr="00DA729A">
        <w:tc>
          <w:tcPr>
            <w:tcW w:w="6228" w:type="dxa"/>
          </w:tcPr>
          <w:p w:rsidR="00BD443F" w:rsidRPr="00156D9F" w:rsidRDefault="00BD443F" w:rsidP="00DA729A">
            <w:pPr>
              <w:rPr>
                <w:sz w:val="20"/>
                <w:szCs w:val="20"/>
              </w:rPr>
            </w:pPr>
            <w:r w:rsidRPr="00156D9F">
              <w:rPr>
                <w:sz w:val="20"/>
                <w:szCs w:val="20"/>
              </w:rPr>
              <w:t>Комиссионные расходы</w:t>
            </w:r>
          </w:p>
        </w:tc>
        <w:tc>
          <w:tcPr>
            <w:tcW w:w="1800" w:type="dxa"/>
          </w:tcPr>
          <w:p w:rsidR="00BD443F" w:rsidRPr="00156D9F" w:rsidRDefault="00BD443F" w:rsidP="00DA729A">
            <w:pPr>
              <w:jc w:val="center"/>
              <w:rPr>
                <w:sz w:val="20"/>
                <w:szCs w:val="20"/>
              </w:rPr>
            </w:pPr>
            <w:r>
              <w:rPr>
                <w:sz w:val="20"/>
                <w:szCs w:val="20"/>
              </w:rPr>
              <w:t>-</w:t>
            </w:r>
          </w:p>
        </w:tc>
        <w:tc>
          <w:tcPr>
            <w:tcW w:w="1542" w:type="dxa"/>
          </w:tcPr>
          <w:p w:rsidR="00BD443F" w:rsidRPr="00156D9F" w:rsidRDefault="00BD443F" w:rsidP="00DA729A">
            <w:pPr>
              <w:jc w:val="center"/>
              <w:rPr>
                <w:sz w:val="20"/>
                <w:szCs w:val="20"/>
              </w:rPr>
            </w:pPr>
            <w:r w:rsidRPr="00156D9F">
              <w:rPr>
                <w:sz w:val="20"/>
                <w:szCs w:val="20"/>
              </w:rPr>
              <w:t>-</w:t>
            </w:r>
          </w:p>
        </w:tc>
      </w:tr>
    </w:tbl>
    <w:p w:rsidR="00BD443F" w:rsidRPr="00AA631B" w:rsidRDefault="00BD443F" w:rsidP="008F45F5">
      <w:pPr>
        <w:autoSpaceDE w:val="0"/>
        <w:autoSpaceDN w:val="0"/>
        <w:adjustRightInd w:val="0"/>
        <w:ind w:left="110" w:right="134" w:firstLine="598"/>
        <w:jc w:val="both"/>
        <w:rPr>
          <w:rFonts w:ascii="Tahoma" w:hAnsi="Tahoma" w:cs="Tahoma"/>
          <w:sz w:val="20"/>
          <w:szCs w:val="20"/>
          <w:lang w:val="en-US"/>
        </w:rPr>
      </w:pPr>
    </w:p>
    <w:p w:rsidR="00BD443F" w:rsidRDefault="00BD443F" w:rsidP="008F45F5">
      <w:pPr>
        <w:spacing w:after="120"/>
        <w:ind w:left="108"/>
        <w:rPr>
          <w:sz w:val="20"/>
          <w:szCs w:val="20"/>
        </w:rPr>
      </w:pPr>
    </w:p>
    <w:p w:rsidR="00BD443F" w:rsidRPr="00E9660D" w:rsidRDefault="00BD443F" w:rsidP="008F45F5">
      <w:pPr>
        <w:ind w:firstLine="708"/>
        <w:jc w:val="both"/>
        <w:rPr>
          <w:b/>
          <w:sz w:val="28"/>
          <w:szCs w:val="28"/>
        </w:rPr>
      </w:pPr>
      <w:r w:rsidRPr="00E9660D">
        <w:rPr>
          <w:b/>
          <w:sz w:val="28"/>
          <w:szCs w:val="28"/>
        </w:rPr>
        <w:t>10. Сведения о внебалансовых обязательствах Банка, о срочных сделках (поставочных и беспоставочных)</w:t>
      </w:r>
    </w:p>
    <w:p w:rsidR="00BD443F" w:rsidRDefault="00BD443F" w:rsidP="008F45F5"/>
    <w:p w:rsidR="00BD443F" w:rsidRPr="00893639" w:rsidRDefault="00BD443F" w:rsidP="008F45F5">
      <w:pPr>
        <w:ind w:firstLine="708"/>
        <w:rPr>
          <w:sz w:val="20"/>
          <w:szCs w:val="20"/>
        </w:rPr>
      </w:pPr>
      <w:r w:rsidRPr="00893639">
        <w:rPr>
          <w:sz w:val="20"/>
          <w:szCs w:val="20"/>
        </w:rPr>
        <w:t>На 31 декабря условные обязательства Банка включали в себя позиции (тыс.руб.):</w:t>
      </w:r>
    </w:p>
    <w:p w:rsidR="00BD443F" w:rsidRPr="00893639" w:rsidRDefault="00BD443F" w:rsidP="008F45F5">
      <w:pPr>
        <w:rPr>
          <w:sz w:val="20"/>
          <w:szCs w:val="20"/>
        </w:rPr>
      </w:pPr>
    </w:p>
    <w:tbl>
      <w:tblPr>
        <w:tblW w:w="0" w:type="auto"/>
        <w:tblLook w:val="01E0" w:firstRow="1" w:lastRow="1" w:firstColumn="1" w:lastColumn="1" w:noHBand="0" w:noVBand="0"/>
      </w:tblPr>
      <w:tblGrid>
        <w:gridCol w:w="6228"/>
        <w:gridCol w:w="1800"/>
        <w:gridCol w:w="1542"/>
      </w:tblGrid>
      <w:tr w:rsidR="00BD443F" w:rsidRPr="00893639" w:rsidTr="00DA729A">
        <w:tc>
          <w:tcPr>
            <w:tcW w:w="6228" w:type="dxa"/>
          </w:tcPr>
          <w:p w:rsidR="00BD443F" w:rsidRPr="00893639" w:rsidRDefault="00BD443F" w:rsidP="00DA729A">
            <w:pPr>
              <w:rPr>
                <w:sz w:val="20"/>
                <w:szCs w:val="20"/>
              </w:rPr>
            </w:pPr>
          </w:p>
        </w:tc>
        <w:tc>
          <w:tcPr>
            <w:tcW w:w="1800" w:type="dxa"/>
            <w:tcBorders>
              <w:bottom w:val="single" w:sz="4" w:space="0" w:color="auto"/>
            </w:tcBorders>
          </w:tcPr>
          <w:p w:rsidR="00BD443F" w:rsidRPr="00893639" w:rsidRDefault="00BD443F" w:rsidP="00DA729A">
            <w:pPr>
              <w:jc w:val="center"/>
              <w:rPr>
                <w:sz w:val="20"/>
                <w:szCs w:val="20"/>
              </w:rPr>
            </w:pPr>
            <w:r w:rsidRPr="00893639">
              <w:rPr>
                <w:sz w:val="20"/>
                <w:szCs w:val="20"/>
                <w:lang w:val="en-US"/>
              </w:rPr>
              <w:t>201</w:t>
            </w:r>
            <w:r w:rsidRPr="00893639">
              <w:rPr>
                <w:sz w:val="20"/>
                <w:szCs w:val="20"/>
              </w:rPr>
              <w:t>2</w:t>
            </w:r>
          </w:p>
        </w:tc>
        <w:tc>
          <w:tcPr>
            <w:tcW w:w="1542" w:type="dxa"/>
            <w:tcBorders>
              <w:bottom w:val="single" w:sz="4" w:space="0" w:color="auto"/>
            </w:tcBorders>
          </w:tcPr>
          <w:p w:rsidR="00BD443F" w:rsidRPr="00893639" w:rsidRDefault="00BD443F" w:rsidP="00DA729A">
            <w:pPr>
              <w:jc w:val="center"/>
              <w:rPr>
                <w:sz w:val="20"/>
                <w:szCs w:val="20"/>
              </w:rPr>
            </w:pPr>
            <w:r w:rsidRPr="00893639">
              <w:rPr>
                <w:sz w:val="20"/>
                <w:szCs w:val="20"/>
                <w:lang w:val="en-US"/>
              </w:rPr>
              <w:t>201</w:t>
            </w:r>
            <w:r w:rsidRPr="00893639">
              <w:rPr>
                <w:sz w:val="20"/>
                <w:szCs w:val="20"/>
              </w:rPr>
              <w:t>1</w:t>
            </w:r>
          </w:p>
        </w:tc>
      </w:tr>
      <w:tr w:rsidR="00BD443F" w:rsidRPr="00893639" w:rsidTr="00DA729A">
        <w:tc>
          <w:tcPr>
            <w:tcW w:w="6228" w:type="dxa"/>
          </w:tcPr>
          <w:p w:rsidR="00BD443F" w:rsidRPr="00893639" w:rsidRDefault="00BD443F" w:rsidP="00DA729A">
            <w:pPr>
              <w:rPr>
                <w:sz w:val="20"/>
                <w:szCs w:val="20"/>
              </w:rPr>
            </w:pPr>
            <w:r w:rsidRPr="00893639">
              <w:rPr>
                <w:sz w:val="20"/>
                <w:szCs w:val="20"/>
              </w:rPr>
              <w:t>Неиспользованные кредитные линии</w:t>
            </w:r>
          </w:p>
        </w:tc>
        <w:tc>
          <w:tcPr>
            <w:tcW w:w="1800" w:type="dxa"/>
            <w:tcBorders>
              <w:top w:val="single" w:sz="4" w:space="0" w:color="auto"/>
            </w:tcBorders>
          </w:tcPr>
          <w:p w:rsidR="00BD443F" w:rsidRPr="00893639" w:rsidRDefault="00BD443F" w:rsidP="00DA729A">
            <w:pPr>
              <w:jc w:val="center"/>
              <w:rPr>
                <w:sz w:val="20"/>
                <w:szCs w:val="20"/>
              </w:rPr>
            </w:pPr>
            <w:r w:rsidRPr="00893639">
              <w:rPr>
                <w:sz w:val="20"/>
                <w:szCs w:val="20"/>
              </w:rPr>
              <w:t>2 236 121</w:t>
            </w:r>
          </w:p>
        </w:tc>
        <w:tc>
          <w:tcPr>
            <w:tcW w:w="1542" w:type="dxa"/>
            <w:tcBorders>
              <w:top w:val="single" w:sz="4" w:space="0" w:color="auto"/>
            </w:tcBorders>
          </w:tcPr>
          <w:p w:rsidR="00BD443F" w:rsidRPr="00893639" w:rsidRDefault="00BD443F" w:rsidP="00DA729A">
            <w:pPr>
              <w:jc w:val="center"/>
              <w:rPr>
                <w:sz w:val="20"/>
                <w:szCs w:val="20"/>
              </w:rPr>
            </w:pPr>
            <w:r w:rsidRPr="00893639">
              <w:rPr>
                <w:sz w:val="20"/>
                <w:szCs w:val="20"/>
              </w:rPr>
              <w:t>1 246 426</w:t>
            </w:r>
          </w:p>
        </w:tc>
      </w:tr>
      <w:tr w:rsidR="00BD443F" w:rsidRPr="00893639" w:rsidTr="00DA729A">
        <w:tc>
          <w:tcPr>
            <w:tcW w:w="6228" w:type="dxa"/>
          </w:tcPr>
          <w:p w:rsidR="00BD443F" w:rsidRPr="00893639" w:rsidRDefault="00BD443F" w:rsidP="00DA729A">
            <w:pPr>
              <w:rPr>
                <w:sz w:val="20"/>
                <w:szCs w:val="20"/>
              </w:rPr>
            </w:pPr>
            <w:r w:rsidRPr="00893639">
              <w:rPr>
                <w:sz w:val="20"/>
                <w:szCs w:val="20"/>
              </w:rPr>
              <w:t>Сформированный резерв</w:t>
            </w:r>
          </w:p>
        </w:tc>
        <w:tc>
          <w:tcPr>
            <w:tcW w:w="1800" w:type="dxa"/>
          </w:tcPr>
          <w:p w:rsidR="00BD443F" w:rsidRPr="00893639" w:rsidRDefault="00BD443F" w:rsidP="00DA729A">
            <w:pPr>
              <w:jc w:val="center"/>
              <w:rPr>
                <w:sz w:val="20"/>
                <w:szCs w:val="20"/>
              </w:rPr>
            </w:pPr>
            <w:r w:rsidRPr="00893639">
              <w:rPr>
                <w:sz w:val="20"/>
                <w:szCs w:val="20"/>
              </w:rPr>
              <w:t>39 429</w:t>
            </w:r>
          </w:p>
        </w:tc>
        <w:tc>
          <w:tcPr>
            <w:tcW w:w="1542" w:type="dxa"/>
          </w:tcPr>
          <w:p w:rsidR="00BD443F" w:rsidRPr="00893639" w:rsidRDefault="00BD443F" w:rsidP="00DA729A">
            <w:pPr>
              <w:jc w:val="center"/>
              <w:rPr>
                <w:sz w:val="20"/>
                <w:szCs w:val="20"/>
              </w:rPr>
            </w:pPr>
            <w:r w:rsidRPr="00893639">
              <w:rPr>
                <w:sz w:val="20"/>
                <w:szCs w:val="20"/>
              </w:rPr>
              <w:t>12 979</w:t>
            </w:r>
          </w:p>
        </w:tc>
      </w:tr>
      <w:tr w:rsidR="00BD443F" w:rsidRPr="00893639" w:rsidTr="00DA729A">
        <w:tc>
          <w:tcPr>
            <w:tcW w:w="6228" w:type="dxa"/>
          </w:tcPr>
          <w:p w:rsidR="00BD443F" w:rsidRPr="00893639" w:rsidRDefault="00BD443F" w:rsidP="00DA729A">
            <w:pPr>
              <w:rPr>
                <w:sz w:val="20"/>
                <w:szCs w:val="20"/>
              </w:rPr>
            </w:pPr>
          </w:p>
        </w:tc>
        <w:tc>
          <w:tcPr>
            <w:tcW w:w="1800" w:type="dxa"/>
          </w:tcPr>
          <w:p w:rsidR="00BD443F" w:rsidRPr="00893639" w:rsidRDefault="00BD443F" w:rsidP="00DA729A">
            <w:pPr>
              <w:jc w:val="center"/>
              <w:rPr>
                <w:sz w:val="20"/>
                <w:szCs w:val="20"/>
              </w:rPr>
            </w:pPr>
          </w:p>
        </w:tc>
        <w:tc>
          <w:tcPr>
            <w:tcW w:w="1542" w:type="dxa"/>
          </w:tcPr>
          <w:p w:rsidR="00BD443F" w:rsidRPr="00893639" w:rsidRDefault="00BD443F" w:rsidP="00DA729A">
            <w:pPr>
              <w:jc w:val="center"/>
              <w:rPr>
                <w:sz w:val="20"/>
                <w:szCs w:val="20"/>
                <w:lang w:val="en-US"/>
              </w:rPr>
            </w:pPr>
          </w:p>
        </w:tc>
      </w:tr>
      <w:tr w:rsidR="00BD443F" w:rsidRPr="00893639" w:rsidTr="00DA729A">
        <w:tc>
          <w:tcPr>
            <w:tcW w:w="6228" w:type="dxa"/>
          </w:tcPr>
          <w:p w:rsidR="00BD443F" w:rsidRPr="00893639" w:rsidRDefault="00BD443F" w:rsidP="00DA729A">
            <w:pPr>
              <w:rPr>
                <w:sz w:val="20"/>
                <w:szCs w:val="20"/>
              </w:rPr>
            </w:pPr>
            <w:r w:rsidRPr="00893639">
              <w:rPr>
                <w:sz w:val="20"/>
                <w:szCs w:val="20"/>
              </w:rPr>
              <w:t>Выданные гарантии и поручительства</w:t>
            </w:r>
          </w:p>
        </w:tc>
        <w:tc>
          <w:tcPr>
            <w:tcW w:w="1800" w:type="dxa"/>
          </w:tcPr>
          <w:p w:rsidR="00BD443F" w:rsidRPr="00893639" w:rsidRDefault="00BD443F" w:rsidP="00DA729A">
            <w:pPr>
              <w:jc w:val="center"/>
              <w:rPr>
                <w:sz w:val="20"/>
                <w:szCs w:val="20"/>
              </w:rPr>
            </w:pPr>
            <w:r w:rsidRPr="00893639">
              <w:rPr>
                <w:sz w:val="20"/>
                <w:szCs w:val="20"/>
              </w:rPr>
              <w:t>210 154</w:t>
            </w:r>
          </w:p>
        </w:tc>
        <w:tc>
          <w:tcPr>
            <w:tcW w:w="1542" w:type="dxa"/>
          </w:tcPr>
          <w:p w:rsidR="00BD443F" w:rsidRPr="00893639" w:rsidRDefault="00BD443F" w:rsidP="00DA729A">
            <w:pPr>
              <w:jc w:val="center"/>
              <w:rPr>
                <w:sz w:val="20"/>
                <w:szCs w:val="20"/>
              </w:rPr>
            </w:pPr>
            <w:r w:rsidRPr="00893639">
              <w:rPr>
                <w:sz w:val="20"/>
                <w:szCs w:val="20"/>
              </w:rPr>
              <w:t>177 114</w:t>
            </w:r>
          </w:p>
        </w:tc>
      </w:tr>
      <w:tr w:rsidR="00BD443F" w:rsidRPr="00893639" w:rsidTr="00DA729A">
        <w:tc>
          <w:tcPr>
            <w:tcW w:w="6228" w:type="dxa"/>
          </w:tcPr>
          <w:p w:rsidR="00BD443F" w:rsidRPr="00893639" w:rsidRDefault="00BD443F" w:rsidP="00DA729A">
            <w:pPr>
              <w:rPr>
                <w:sz w:val="20"/>
                <w:szCs w:val="20"/>
              </w:rPr>
            </w:pPr>
            <w:r w:rsidRPr="00893639">
              <w:rPr>
                <w:sz w:val="20"/>
                <w:szCs w:val="20"/>
              </w:rPr>
              <w:t>Сформированный резерв</w:t>
            </w:r>
          </w:p>
        </w:tc>
        <w:tc>
          <w:tcPr>
            <w:tcW w:w="1800" w:type="dxa"/>
          </w:tcPr>
          <w:p w:rsidR="00BD443F" w:rsidRPr="00893639" w:rsidRDefault="00BD443F" w:rsidP="00DA729A">
            <w:pPr>
              <w:jc w:val="center"/>
              <w:rPr>
                <w:sz w:val="20"/>
                <w:szCs w:val="20"/>
              </w:rPr>
            </w:pPr>
            <w:r w:rsidRPr="00893639">
              <w:rPr>
                <w:sz w:val="20"/>
                <w:szCs w:val="20"/>
              </w:rPr>
              <w:t>12 017</w:t>
            </w:r>
          </w:p>
        </w:tc>
        <w:tc>
          <w:tcPr>
            <w:tcW w:w="1542" w:type="dxa"/>
          </w:tcPr>
          <w:p w:rsidR="00BD443F" w:rsidRPr="00893639" w:rsidRDefault="00BD443F" w:rsidP="00DA729A">
            <w:pPr>
              <w:jc w:val="center"/>
              <w:rPr>
                <w:sz w:val="20"/>
                <w:szCs w:val="20"/>
              </w:rPr>
            </w:pPr>
            <w:r w:rsidRPr="00893639">
              <w:rPr>
                <w:sz w:val="20"/>
                <w:szCs w:val="20"/>
              </w:rPr>
              <w:t>2 602</w:t>
            </w:r>
          </w:p>
        </w:tc>
      </w:tr>
      <w:tr w:rsidR="00BD443F" w:rsidRPr="00893639" w:rsidTr="00DA729A">
        <w:tc>
          <w:tcPr>
            <w:tcW w:w="6228" w:type="dxa"/>
          </w:tcPr>
          <w:p w:rsidR="00BD443F" w:rsidRPr="00893639" w:rsidRDefault="00BD443F" w:rsidP="00DA729A">
            <w:pPr>
              <w:rPr>
                <w:sz w:val="20"/>
                <w:szCs w:val="20"/>
              </w:rPr>
            </w:pPr>
          </w:p>
        </w:tc>
        <w:tc>
          <w:tcPr>
            <w:tcW w:w="1800" w:type="dxa"/>
          </w:tcPr>
          <w:p w:rsidR="00BD443F" w:rsidRPr="00893639" w:rsidRDefault="00BD443F" w:rsidP="00DA729A">
            <w:pPr>
              <w:jc w:val="center"/>
              <w:rPr>
                <w:sz w:val="20"/>
                <w:szCs w:val="20"/>
              </w:rPr>
            </w:pPr>
          </w:p>
        </w:tc>
        <w:tc>
          <w:tcPr>
            <w:tcW w:w="1542" w:type="dxa"/>
          </w:tcPr>
          <w:p w:rsidR="00BD443F" w:rsidRPr="00893639" w:rsidRDefault="00BD443F" w:rsidP="00DA729A">
            <w:pPr>
              <w:jc w:val="center"/>
              <w:rPr>
                <w:sz w:val="20"/>
                <w:szCs w:val="20"/>
                <w:lang w:val="en-US"/>
              </w:rPr>
            </w:pPr>
          </w:p>
        </w:tc>
      </w:tr>
      <w:tr w:rsidR="00BD443F" w:rsidRPr="00893639" w:rsidTr="00DA729A">
        <w:tc>
          <w:tcPr>
            <w:tcW w:w="6228" w:type="dxa"/>
          </w:tcPr>
          <w:p w:rsidR="00BD443F" w:rsidRPr="00893639" w:rsidRDefault="00BD443F" w:rsidP="00DA729A">
            <w:pPr>
              <w:rPr>
                <w:sz w:val="20"/>
                <w:szCs w:val="20"/>
              </w:rPr>
            </w:pPr>
            <w:r w:rsidRPr="00893639">
              <w:rPr>
                <w:sz w:val="20"/>
                <w:szCs w:val="20"/>
              </w:rPr>
              <w:t>Условные обязательства некредитного характера</w:t>
            </w:r>
          </w:p>
        </w:tc>
        <w:tc>
          <w:tcPr>
            <w:tcW w:w="1800" w:type="dxa"/>
          </w:tcPr>
          <w:p w:rsidR="00BD443F" w:rsidRPr="00893639" w:rsidRDefault="00BD443F" w:rsidP="00DA729A">
            <w:pPr>
              <w:jc w:val="center"/>
              <w:rPr>
                <w:sz w:val="20"/>
                <w:szCs w:val="20"/>
              </w:rPr>
            </w:pPr>
            <w:r w:rsidRPr="00893639">
              <w:rPr>
                <w:sz w:val="20"/>
                <w:szCs w:val="20"/>
              </w:rPr>
              <w:t>0</w:t>
            </w:r>
          </w:p>
        </w:tc>
        <w:tc>
          <w:tcPr>
            <w:tcW w:w="1542" w:type="dxa"/>
          </w:tcPr>
          <w:p w:rsidR="00BD443F" w:rsidRPr="00893639" w:rsidRDefault="00BD443F" w:rsidP="00DA729A">
            <w:pPr>
              <w:jc w:val="center"/>
              <w:rPr>
                <w:sz w:val="20"/>
                <w:szCs w:val="20"/>
              </w:rPr>
            </w:pPr>
            <w:r w:rsidRPr="00893639">
              <w:rPr>
                <w:sz w:val="20"/>
                <w:szCs w:val="20"/>
              </w:rPr>
              <w:t xml:space="preserve">10 </w:t>
            </w:r>
          </w:p>
        </w:tc>
      </w:tr>
      <w:tr w:rsidR="00BD443F" w:rsidRPr="00893639" w:rsidTr="00DA729A">
        <w:tc>
          <w:tcPr>
            <w:tcW w:w="6228" w:type="dxa"/>
          </w:tcPr>
          <w:p w:rsidR="00BD443F" w:rsidRPr="00893639" w:rsidRDefault="00BD443F" w:rsidP="00DA729A">
            <w:pPr>
              <w:rPr>
                <w:sz w:val="20"/>
                <w:szCs w:val="20"/>
              </w:rPr>
            </w:pPr>
            <w:r w:rsidRPr="00893639">
              <w:rPr>
                <w:sz w:val="20"/>
                <w:szCs w:val="20"/>
              </w:rPr>
              <w:t>Сформированный резерв</w:t>
            </w:r>
          </w:p>
        </w:tc>
        <w:tc>
          <w:tcPr>
            <w:tcW w:w="1800" w:type="dxa"/>
          </w:tcPr>
          <w:p w:rsidR="00BD443F" w:rsidRPr="00893639" w:rsidRDefault="00BD443F" w:rsidP="00DA729A">
            <w:pPr>
              <w:jc w:val="center"/>
              <w:rPr>
                <w:sz w:val="20"/>
                <w:szCs w:val="20"/>
              </w:rPr>
            </w:pPr>
            <w:r w:rsidRPr="00893639">
              <w:rPr>
                <w:sz w:val="20"/>
                <w:szCs w:val="20"/>
              </w:rPr>
              <w:t>-</w:t>
            </w:r>
          </w:p>
        </w:tc>
        <w:tc>
          <w:tcPr>
            <w:tcW w:w="1542" w:type="dxa"/>
          </w:tcPr>
          <w:p w:rsidR="00BD443F" w:rsidRPr="00893639" w:rsidRDefault="00BD443F" w:rsidP="00DA729A">
            <w:pPr>
              <w:jc w:val="center"/>
              <w:rPr>
                <w:sz w:val="20"/>
                <w:szCs w:val="20"/>
              </w:rPr>
            </w:pPr>
            <w:r w:rsidRPr="00893639">
              <w:rPr>
                <w:sz w:val="20"/>
                <w:szCs w:val="20"/>
              </w:rPr>
              <w:t>10</w:t>
            </w:r>
          </w:p>
        </w:tc>
      </w:tr>
      <w:tr w:rsidR="00BD443F" w:rsidRPr="00893639" w:rsidTr="00DA729A">
        <w:tc>
          <w:tcPr>
            <w:tcW w:w="6228" w:type="dxa"/>
          </w:tcPr>
          <w:p w:rsidR="00BD443F" w:rsidRPr="00893639" w:rsidRDefault="00BD443F" w:rsidP="00DA729A">
            <w:pPr>
              <w:rPr>
                <w:sz w:val="20"/>
                <w:szCs w:val="20"/>
              </w:rPr>
            </w:pPr>
            <w:r w:rsidRPr="00893639">
              <w:rPr>
                <w:sz w:val="20"/>
                <w:szCs w:val="20"/>
              </w:rPr>
              <w:t>Резервы – оценочные обязательства некредитного характера</w:t>
            </w:r>
          </w:p>
        </w:tc>
        <w:tc>
          <w:tcPr>
            <w:tcW w:w="1800" w:type="dxa"/>
          </w:tcPr>
          <w:p w:rsidR="00BD443F" w:rsidRPr="00893639" w:rsidRDefault="00BD443F" w:rsidP="00DA729A">
            <w:pPr>
              <w:jc w:val="center"/>
              <w:rPr>
                <w:sz w:val="20"/>
                <w:szCs w:val="20"/>
              </w:rPr>
            </w:pPr>
            <w:r w:rsidRPr="00893639">
              <w:rPr>
                <w:sz w:val="20"/>
                <w:szCs w:val="20"/>
              </w:rPr>
              <w:t>1 216</w:t>
            </w:r>
          </w:p>
        </w:tc>
        <w:tc>
          <w:tcPr>
            <w:tcW w:w="1542" w:type="dxa"/>
          </w:tcPr>
          <w:p w:rsidR="00BD443F" w:rsidRPr="00893639" w:rsidRDefault="00BD443F" w:rsidP="00DA729A">
            <w:pPr>
              <w:jc w:val="center"/>
              <w:rPr>
                <w:sz w:val="20"/>
                <w:szCs w:val="20"/>
              </w:rPr>
            </w:pPr>
            <w:r w:rsidRPr="00893639">
              <w:rPr>
                <w:sz w:val="20"/>
                <w:szCs w:val="20"/>
              </w:rPr>
              <w:t>-</w:t>
            </w:r>
          </w:p>
        </w:tc>
      </w:tr>
    </w:tbl>
    <w:p w:rsidR="00BD443F" w:rsidRDefault="00BD443F" w:rsidP="008F45F5"/>
    <w:p w:rsidR="00BD443F" w:rsidRDefault="00BD443F" w:rsidP="008F45F5">
      <w:pPr>
        <w:spacing w:after="120"/>
        <w:ind w:left="108"/>
        <w:rPr>
          <w:rFonts w:ascii="Optima" w:hAnsi="Optima"/>
          <w:b/>
          <w:color w:val="333333"/>
          <w:sz w:val="28"/>
          <w:szCs w:val="28"/>
        </w:rPr>
      </w:pPr>
      <w:r w:rsidRPr="00FC7A25">
        <w:rPr>
          <w:rFonts w:ascii="Optima" w:hAnsi="Optima"/>
          <w:b/>
          <w:color w:val="333333"/>
          <w:sz w:val="28"/>
          <w:szCs w:val="28"/>
        </w:rPr>
        <w:t>1</w:t>
      </w:r>
      <w:r>
        <w:rPr>
          <w:rFonts w:ascii="Optima" w:hAnsi="Optima"/>
          <w:b/>
          <w:color w:val="333333"/>
          <w:sz w:val="28"/>
          <w:szCs w:val="28"/>
        </w:rPr>
        <w:t>1</w:t>
      </w:r>
      <w:r w:rsidRPr="00FC7A25">
        <w:rPr>
          <w:rFonts w:ascii="Optima Cyr" w:hAnsi="Optima Cyr"/>
          <w:b/>
          <w:color w:val="333333"/>
          <w:sz w:val="28"/>
          <w:szCs w:val="28"/>
        </w:rPr>
        <w:t>. Информация о выплатах (вознаграждениях) основному управленческому персоналу</w:t>
      </w:r>
    </w:p>
    <w:p w:rsidR="00BD443F" w:rsidRDefault="00BD443F" w:rsidP="008F45F5">
      <w:pPr>
        <w:ind w:firstLine="567"/>
        <w:jc w:val="both"/>
        <w:rPr>
          <w:color w:val="333333"/>
          <w:sz w:val="20"/>
          <w:szCs w:val="20"/>
        </w:rPr>
      </w:pPr>
      <w:r w:rsidRPr="00933EA4">
        <w:rPr>
          <w:color w:val="333333"/>
          <w:sz w:val="20"/>
          <w:szCs w:val="20"/>
        </w:rPr>
        <w:t>Общая величина вознаграждений выплаченных основному управленческо</w:t>
      </w:r>
      <w:r>
        <w:rPr>
          <w:color w:val="333333"/>
          <w:sz w:val="20"/>
          <w:szCs w:val="20"/>
        </w:rPr>
        <w:t>му персоналу составила:</w:t>
      </w:r>
    </w:p>
    <w:p w:rsidR="00BD443F" w:rsidRDefault="00BD443F" w:rsidP="008F45F5">
      <w:pPr>
        <w:ind w:firstLine="567"/>
        <w:jc w:val="both"/>
        <w:rPr>
          <w:color w:val="333333"/>
          <w:sz w:val="20"/>
          <w:szCs w:val="20"/>
        </w:rPr>
      </w:pPr>
      <w:r>
        <w:rPr>
          <w:color w:val="333333"/>
          <w:sz w:val="20"/>
          <w:szCs w:val="20"/>
        </w:rPr>
        <w:t xml:space="preserve">- по краткосрочным вознаграждениям за 2012 год -  выплачено  дохода  167 549 тыс. руб., начислено и уплачено страховых взносов 17 800 тыс. руб.; за  период составления отчета 2013 год -  выплачено дохода  63 892 тыс. руб., начислено и перечислено страховых взносов 7 623 тыс. руб.  </w:t>
      </w:r>
    </w:p>
    <w:p w:rsidR="00BD443F" w:rsidRDefault="00BD443F" w:rsidP="008F45F5">
      <w:pPr>
        <w:ind w:firstLine="567"/>
        <w:jc w:val="both"/>
        <w:rPr>
          <w:color w:val="333333"/>
          <w:sz w:val="20"/>
          <w:szCs w:val="20"/>
        </w:rPr>
      </w:pPr>
      <w:r>
        <w:rPr>
          <w:color w:val="333333"/>
          <w:sz w:val="20"/>
          <w:szCs w:val="20"/>
        </w:rPr>
        <w:t>-  по долгосрочным вознаграждениям выплаты не производились.</w:t>
      </w:r>
    </w:p>
    <w:p w:rsidR="00BD443F" w:rsidRDefault="00BD443F" w:rsidP="008F45F5">
      <w:pPr>
        <w:ind w:firstLine="567"/>
        <w:jc w:val="both"/>
        <w:rPr>
          <w:color w:val="333333"/>
          <w:sz w:val="20"/>
          <w:szCs w:val="20"/>
        </w:rPr>
      </w:pPr>
      <w:r>
        <w:rPr>
          <w:color w:val="333333"/>
          <w:sz w:val="20"/>
          <w:szCs w:val="20"/>
        </w:rPr>
        <w:t>На 1 января 2013 года списочная численность персонала банка составила 694 человека, в том числе численность основного управленческого персонала 11 человек, на 1 марта 2013 года списочная численность Банка  и  численность основного управленческого персонала не изменилась.</w:t>
      </w:r>
    </w:p>
    <w:p w:rsidR="00BD443F" w:rsidRPr="00933EA4" w:rsidRDefault="00BD443F" w:rsidP="008F45F5">
      <w:pPr>
        <w:ind w:firstLine="567"/>
        <w:jc w:val="both"/>
        <w:rPr>
          <w:color w:val="333333"/>
          <w:sz w:val="20"/>
          <w:szCs w:val="20"/>
        </w:rPr>
      </w:pPr>
      <w:r>
        <w:rPr>
          <w:color w:val="333333"/>
          <w:sz w:val="20"/>
          <w:szCs w:val="20"/>
        </w:rPr>
        <w:t xml:space="preserve">Порядок и условия выплат вознаграждений основному управленческому персоналу регулируется стандартом банка № 53 «Положением об оплате труда сотрудников АКБ «Вятка-банк» ОАО», а также решениями Совета директоров. </w:t>
      </w:r>
    </w:p>
    <w:p w:rsidR="00BD443F" w:rsidRPr="0000703C" w:rsidRDefault="00BD443F" w:rsidP="008F45F5">
      <w:pPr>
        <w:jc w:val="both"/>
        <w:rPr>
          <w:bCs/>
          <w:sz w:val="20"/>
          <w:szCs w:val="20"/>
        </w:rPr>
      </w:pPr>
      <w:r>
        <w:rPr>
          <w:bCs/>
          <w:sz w:val="22"/>
          <w:szCs w:val="22"/>
        </w:rPr>
        <w:t xml:space="preserve">         </w:t>
      </w:r>
      <w:r w:rsidRPr="0000703C">
        <w:rPr>
          <w:bCs/>
          <w:sz w:val="20"/>
          <w:szCs w:val="20"/>
        </w:rPr>
        <w:t xml:space="preserve">К вознаграждениям основного управленческого персонала относятся премии: ежемесячные, за особо важное задание, по итогам работы Банка за </w:t>
      </w:r>
      <w:r>
        <w:rPr>
          <w:bCs/>
          <w:sz w:val="20"/>
          <w:szCs w:val="20"/>
        </w:rPr>
        <w:t xml:space="preserve">полугодие, </w:t>
      </w:r>
      <w:r w:rsidRPr="0000703C">
        <w:rPr>
          <w:bCs/>
          <w:sz w:val="20"/>
          <w:szCs w:val="20"/>
        </w:rPr>
        <w:t>год</w:t>
      </w:r>
      <w:r>
        <w:rPr>
          <w:bCs/>
          <w:sz w:val="20"/>
          <w:szCs w:val="20"/>
        </w:rPr>
        <w:t xml:space="preserve">. </w:t>
      </w:r>
      <w:r w:rsidRPr="0000703C">
        <w:rPr>
          <w:bCs/>
          <w:sz w:val="20"/>
          <w:szCs w:val="20"/>
        </w:rPr>
        <w:t xml:space="preserve"> </w:t>
      </w:r>
      <w:r>
        <w:rPr>
          <w:bCs/>
          <w:sz w:val="20"/>
          <w:szCs w:val="20"/>
        </w:rPr>
        <w:t>П</w:t>
      </w:r>
      <w:r w:rsidRPr="0000703C">
        <w:rPr>
          <w:bCs/>
          <w:sz w:val="20"/>
          <w:szCs w:val="20"/>
        </w:rPr>
        <w:t>ремии предусмотрены системой оплаты труда в Банке, а также трудовым договором</w:t>
      </w:r>
      <w:r>
        <w:rPr>
          <w:bCs/>
          <w:sz w:val="20"/>
          <w:szCs w:val="20"/>
        </w:rPr>
        <w:t xml:space="preserve">.   </w:t>
      </w:r>
      <w:r w:rsidRPr="0000703C">
        <w:rPr>
          <w:bCs/>
          <w:sz w:val="20"/>
          <w:szCs w:val="20"/>
        </w:rPr>
        <w:t xml:space="preserve">  Премия по итогам работы за </w:t>
      </w:r>
      <w:r>
        <w:rPr>
          <w:bCs/>
          <w:sz w:val="20"/>
          <w:szCs w:val="20"/>
        </w:rPr>
        <w:t xml:space="preserve">полугодие, </w:t>
      </w:r>
      <w:r w:rsidRPr="0000703C">
        <w:rPr>
          <w:bCs/>
          <w:sz w:val="20"/>
          <w:szCs w:val="20"/>
        </w:rPr>
        <w:t>год выплачивается  по решению Совета директоров  за выполнение бюджетных показателей деятельности Банка.</w:t>
      </w:r>
    </w:p>
    <w:p w:rsidR="00BD443F" w:rsidRDefault="00BD443F" w:rsidP="008F45F5"/>
    <w:p w:rsidR="00BD443F" w:rsidRPr="00FC7A25" w:rsidRDefault="00BD443F" w:rsidP="008F45F5">
      <w:pPr>
        <w:spacing w:after="120"/>
        <w:ind w:left="108"/>
        <w:rPr>
          <w:rFonts w:ascii="Optima" w:hAnsi="Optima"/>
          <w:b/>
          <w:color w:val="333333"/>
        </w:rPr>
      </w:pPr>
      <w:r w:rsidRPr="00FC7A25">
        <w:rPr>
          <w:rFonts w:ascii="Optima" w:hAnsi="Optima"/>
          <w:b/>
          <w:color w:val="333333"/>
          <w:sz w:val="28"/>
          <w:szCs w:val="28"/>
        </w:rPr>
        <w:t>1</w:t>
      </w:r>
      <w:r>
        <w:rPr>
          <w:rFonts w:ascii="Optima" w:hAnsi="Optima"/>
          <w:b/>
          <w:color w:val="333333"/>
          <w:sz w:val="28"/>
          <w:szCs w:val="28"/>
        </w:rPr>
        <w:t>2</w:t>
      </w:r>
      <w:r w:rsidRPr="00FC7A25">
        <w:rPr>
          <w:rFonts w:ascii="Optima Cyr" w:hAnsi="Optima Cyr"/>
          <w:b/>
          <w:color w:val="333333"/>
          <w:sz w:val="28"/>
          <w:szCs w:val="28"/>
        </w:rPr>
        <w:t>. Дивидендная политика</w:t>
      </w:r>
    </w:p>
    <w:p w:rsidR="00BD443F" w:rsidRPr="00CF004F" w:rsidRDefault="00BD443F" w:rsidP="008F45F5">
      <w:pPr>
        <w:autoSpaceDE w:val="0"/>
        <w:ind w:left="113" w:firstLine="709"/>
        <w:jc w:val="both"/>
        <w:rPr>
          <w:color w:val="000000"/>
          <w:sz w:val="20"/>
          <w:szCs w:val="20"/>
        </w:rPr>
      </w:pPr>
      <w:r w:rsidRPr="003A1C0F">
        <w:rPr>
          <w:color w:val="000000"/>
          <w:sz w:val="20"/>
          <w:szCs w:val="20"/>
        </w:rPr>
        <w:t>Реализация дивидендной политики в 2012 году производилась в соответствии с утвержденной Советом директоров Стратегией развития Банка. Решение принятое годовым общим собранием акционеров 27.04.2012 г. – «</w:t>
      </w:r>
      <w:r w:rsidRPr="003A1C0F">
        <w:rPr>
          <w:sz w:val="20"/>
          <w:szCs w:val="20"/>
        </w:rPr>
        <w:t>Не начислять и не выплачивать дивиденды  по обыкновенным и привилегированным акциям  АКБ «Вятка-банк» ОАО по итогам 2011 года</w:t>
      </w:r>
      <w:r w:rsidRPr="003A1C0F">
        <w:rPr>
          <w:color w:val="000000"/>
          <w:sz w:val="20"/>
          <w:szCs w:val="20"/>
        </w:rPr>
        <w:t>».</w:t>
      </w:r>
    </w:p>
    <w:p w:rsidR="00BD443F" w:rsidRDefault="00BD443F" w:rsidP="008F45F5">
      <w:pPr>
        <w:autoSpaceDE w:val="0"/>
        <w:ind w:firstLine="567"/>
        <w:jc w:val="both"/>
        <w:rPr>
          <w:color w:val="000000"/>
          <w:sz w:val="20"/>
          <w:szCs w:val="20"/>
        </w:rPr>
      </w:pPr>
    </w:p>
    <w:p w:rsidR="00BD443F" w:rsidRDefault="00BD443F" w:rsidP="008F45F5">
      <w:pPr>
        <w:autoSpaceDE w:val="0"/>
        <w:ind w:firstLine="567"/>
        <w:jc w:val="both"/>
        <w:rPr>
          <w:color w:val="000000"/>
          <w:sz w:val="20"/>
          <w:szCs w:val="20"/>
        </w:rPr>
      </w:pPr>
    </w:p>
    <w:p w:rsidR="00BD443F" w:rsidRPr="00FC7A25" w:rsidRDefault="00BD443F" w:rsidP="008F45F5">
      <w:pPr>
        <w:spacing w:after="120"/>
        <w:ind w:left="108"/>
        <w:rPr>
          <w:rFonts w:ascii="Optima" w:hAnsi="Optima"/>
          <w:b/>
          <w:color w:val="333333"/>
          <w:sz w:val="28"/>
          <w:szCs w:val="28"/>
        </w:rPr>
      </w:pPr>
      <w:r w:rsidRPr="00FC7A25">
        <w:rPr>
          <w:rFonts w:ascii="Optima" w:hAnsi="Optima"/>
          <w:b/>
          <w:color w:val="333333"/>
          <w:sz w:val="28"/>
          <w:szCs w:val="28"/>
        </w:rPr>
        <w:t>1</w:t>
      </w:r>
      <w:r>
        <w:rPr>
          <w:rFonts w:ascii="Optima" w:hAnsi="Optima"/>
          <w:b/>
          <w:color w:val="333333"/>
          <w:sz w:val="28"/>
          <w:szCs w:val="28"/>
        </w:rPr>
        <w:t>3</w:t>
      </w:r>
      <w:r w:rsidRPr="00FC7A25">
        <w:rPr>
          <w:rFonts w:ascii="Optima Cyr" w:hAnsi="Optima Cyr"/>
          <w:b/>
          <w:color w:val="333333"/>
          <w:sz w:val="28"/>
          <w:szCs w:val="28"/>
        </w:rPr>
        <w:t>. Учетная политика в 201</w:t>
      </w:r>
      <w:r>
        <w:rPr>
          <w:rFonts w:ascii="Optima" w:hAnsi="Optima"/>
          <w:b/>
          <w:color w:val="333333"/>
          <w:sz w:val="28"/>
          <w:szCs w:val="28"/>
        </w:rPr>
        <w:t>2</w:t>
      </w:r>
      <w:r w:rsidRPr="00FC7A25">
        <w:rPr>
          <w:rFonts w:ascii="Optima Cyr" w:hAnsi="Optima Cyr"/>
          <w:b/>
          <w:color w:val="333333"/>
          <w:sz w:val="28"/>
          <w:szCs w:val="28"/>
        </w:rPr>
        <w:t xml:space="preserve"> году</w:t>
      </w:r>
    </w:p>
    <w:p w:rsidR="00BD443F" w:rsidRPr="006C7C1F" w:rsidRDefault="00BD443F" w:rsidP="008F45F5">
      <w:pPr>
        <w:pStyle w:val="1e"/>
        <w:ind w:firstLine="567"/>
        <w:rPr>
          <w:rFonts w:ascii="Times New Roman" w:hAnsi="Times New Roman" w:cs="Times New Roman"/>
          <w:lang w:val="ru-RU"/>
        </w:rPr>
      </w:pPr>
      <w:r w:rsidRPr="006C7C1F">
        <w:rPr>
          <w:rFonts w:ascii="Times New Roman" w:hAnsi="Times New Roman" w:cs="Times New Roman"/>
          <w:lang w:val="ru-RU"/>
        </w:rPr>
        <w:t xml:space="preserve"> В  201</w:t>
      </w:r>
      <w:r>
        <w:rPr>
          <w:rFonts w:ascii="Times New Roman" w:hAnsi="Times New Roman" w:cs="Times New Roman"/>
          <w:lang w:val="ru-RU"/>
        </w:rPr>
        <w:t>2</w:t>
      </w:r>
      <w:r w:rsidRPr="006C7C1F">
        <w:rPr>
          <w:rFonts w:ascii="Times New Roman" w:hAnsi="Times New Roman" w:cs="Times New Roman"/>
          <w:lang w:val="ru-RU"/>
        </w:rPr>
        <w:t xml:space="preserve"> году  изменения в учетную политику банка, влияющие  на сопоставимость отдельных показателей деятельности банка, не вносились. </w:t>
      </w:r>
    </w:p>
    <w:p w:rsidR="00BD443F" w:rsidRPr="00156D9F" w:rsidRDefault="00BD443F" w:rsidP="008F45F5"/>
    <w:p w:rsidR="00BD443F" w:rsidRPr="00E9660D" w:rsidRDefault="00BD443F" w:rsidP="008F45F5">
      <w:pPr>
        <w:jc w:val="both"/>
        <w:rPr>
          <w:b/>
          <w:sz w:val="28"/>
          <w:szCs w:val="28"/>
        </w:rPr>
      </w:pPr>
      <w:r w:rsidRPr="00E9660D">
        <w:rPr>
          <w:b/>
          <w:sz w:val="28"/>
          <w:szCs w:val="28"/>
        </w:rPr>
        <w:t>14 Краткие сведения о результатах инвентаризации статей баланса</w:t>
      </w:r>
    </w:p>
    <w:p w:rsidR="00BD443F" w:rsidRPr="00E9660D" w:rsidRDefault="00BD443F" w:rsidP="008F45F5">
      <w:pPr>
        <w:tabs>
          <w:tab w:val="left" w:pos="2504"/>
        </w:tabs>
        <w:jc w:val="both"/>
        <w:rPr>
          <w:sz w:val="28"/>
          <w:szCs w:val="28"/>
        </w:rPr>
      </w:pPr>
      <w:r w:rsidRPr="00E9660D">
        <w:rPr>
          <w:sz w:val="28"/>
          <w:szCs w:val="28"/>
        </w:rPr>
        <w:tab/>
      </w:r>
    </w:p>
    <w:p w:rsidR="00BD443F" w:rsidRPr="00893639" w:rsidRDefault="00BD443F" w:rsidP="008F45F5">
      <w:pPr>
        <w:jc w:val="both"/>
        <w:rPr>
          <w:sz w:val="20"/>
          <w:szCs w:val="20"/>
        </w:rPr>
      </w:pPr>
      <w:r>
        <w:tab/>
      </w:r>
      <w:r w:rsidRPr="00893639">
        <w:rPr>
          <w:sz w:val="20"/>
          <w:szCs w:val="20"/>
        </w:rPr>
        <w:t>На основании приказа от 23.10.2012г. № 149 в Банке и в его структурных подразделениях проведена инвентаризация всех статей баланса, в т.ч. учитываемых на балансовых и внебалансовых счетах денежных средств и ценностей, основных средств, инвентаря, находящегося в эксплуатации, материальных запасов, расчетов по требованиям и обязательствам по банковским операциям, расчетов с дебиторами и кредиторами по состоянию на 1 ноября 2012 года, ревизия банкнот, монет и других ценностей операционных касс по состоянию на 1 января 2013 года.</w:t>
      </w:r>
    </w:p>
    <w:p w:rsidR="00BD443F" w:rsidRPr="00893639" w:rsidRDefault="00BD443F" w:rsidP="008F45F5">
      <w:pPr>
        <w:ind w:firstLine="708"/>
        <w:jc w:val="both"/>
        <w:rPr>
          <w:sz w:val="20"/>
          <w:szCs w:val="20"/>
        </w:rPr>
      </w:pPr>
      <w:r w:rsidRPr="00893639">
        <w:rPr>
          <w:sz w:val="20"/>
          <w:szCs w:val="20"/>
        </w:rPr>
        <w:t>По результатам проведенной инвентаризации расхождений фактических данных с данными бухгалтерского учета не установлено, излишков и недостач не выявлено. Материалы инвентаризации утверждены приказом от 17.12.2012г. № 169.</w:t>
      </w:r>
    </w:p>
    <w:p w:rsidR="00BD443F" w:rsidRPr="00893639" w:rsidRDefault="00BD443F" w:rsidP="008F45F5">
      <w:pPr>
        <w:ind w:firstLine="708"/>
        <w:jc w:val="both"/>
        <w:rPr>
          <w:sz w:val="20"/>
          <w:szCs w:val="20"/>
        </w:rPr>
      </w:pPr>
      <w:r w:rsidRPr="00893639">
        <w:rPr>
          <w:sz w:val="20"/>
          <w:szCs w:val="20"/>
        </w:rPr>
        <w:t>Данные годового отчета отражают фактическое наличие имущества, суммы требований и обязательства Банка.</w:t>
      </w:r>
    </w:p>
    <w:p w:rsidR="00BD443F" w:rsidRPr="00893639" w:rsidRDefault="00BD443F" w:rsidP="008F45F5">
      <w:pPr>
        <w:ind w:firstLine="708"/>
        <w:jc w:val="both"/>
        <w:rPr>
          <w:sz w:val="20"/>
          <w:szCs w:val="20"/>
        </w:rPr>
      </w:pPr>
      <w:r w:rsidRPr="00893639">
        <w:rPr>
          <w:sz w:val="20"/>
          <w:szCs w:val="20"/>
        </w:rPr>
        <w:t>На 1 января 2013 года остаток на балансовом счете 60701 «Вложения в сооружения (строительство), создание (изготовление) и приобретение основных средств и нематериальных активов» составил 80 424 тыс.руб.:</w:t>
      </w:r>
    </w:p>
    <w:p w:rsidR="00BD443F" w:rsidRPr="00893639" w:rsidRDefault="00BD443F" w:rsidP="008F45F5">
      <w:pPr>
        <w:jc w:val="both"/>
        <w:rPr>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3"/>
        <w:gridCol w:w="2216"/>
        <w:gridCol w:w="820"/>
        <w:gridCol w:w="1531"/>
        <w:gridCol w:w="1842"/>
        <w:gridCol w:w="2658"/>
      </w:tblGrid>
      <w:tr w:rsidR="00BD443F" w:rsidRPr="008F5A66" w:rsidTr="00DA729A">
        <w:tc>
          <w:tcPr>
            <w:tcW w:w="503" w:type="dxa"/>
          </w:tcPr>
          <w:p w:rsidR="00BD443F" w:rsidRPr="002E72C7" w:rsidRDefault="00BD443F" w:rsidP="00DA729A">
            <w:pPr>
              <w:jc w:val="center"/>
              <w:rPr>
                <w:b/>
                <w:sz w:val="16"/>
                <w:szCs w:val="16"/>
              </w:rPr>
            </w:pPr>
            <w:r w:rsidRPr="002E72C7">
              <w:rPr>
                <w:b/>
                <w:sz w:val="16"/>
                <w:szCs w:val="16"/>
              </w:rPr>
              <w:t>№ п/п</w:t>
            </w:r>
          </w:p>
        </w:tc>
        <w:tc>
          <w:tcPr>
            <w:tcW w:w="2216" w:type="dxa"/>
          </w:tcPr>
          <w:p w:rsidR="00BD443F" w:rsidRPr="002E72C7" w:rsidRDefault="00BD443F" w:rsidP="00DA729A">
            <w:pPr>
              <w:jc w:val="center"/>
              <w:rPr>
                <w:b/>
                <w:sz w:val="16"/>
                <w:szCs w:val="16"/>
              </w:rPr>
            </w:pPr>
            <w:r w:rsidRPr="002E72C7">
              <w:rPr>
                <w:b/>
                <w:sz w:val="16"/>
                <w:szCs w:val="16"/>
              </w:rPr>
              <w:t>Номер лицевого счета</w:t>
            </w:r>
          </w:p>
        </w:tc>
        <w:tc>
          <w:tcPr>
            <w:tcW w:w="820" w:type="dxa"/>
          </w:tcPr>
          <w:p w:rsidR="00BD443F" w:rsidRPr="002E72C7" w:rsidRDefault="00BD443F" w:rsidP="00DA729A">
            <w:pPr>
              <w:jc w:val="center"/>
              <w:rPr>
                <w:b/>
                <w:sz w:val="16"/>
                <w:szCs w:val="16"/>
              </w:rPr>
            </w:pPr>
            <w:r w:rsidRPr="002E72C7">
              <w:rPr>
                <w:b/>
                <w:sz w:val="16"/>
                <w:szCs w:val="16"/>
              </w:rPr>
              <w:t>Сумма, тыс.руб.</w:t>
            </w:r>
          </w:p>
        </w:tc>
        <w:tc>
          <w:tcPr>
            <w:tcW w:w="1531" w:type="dxa"/>
          </w:tcPr>
          <w:p w:rsidR="00BD443F" w:rsidRPr="002E72C7" w:rsidRDefault="00BD443F" w:rsidP="00DA729A">
            <w:pPr>
              <w:jc w:val="center"/>
              <w:rPr>
                <w:b/>
                <w:sz w:val="16"/>
                <w:szCs w:val="16"/>
              </w:rPr>
            </w:pPr>
            <w:r w:rsidRPr="002E72C7">
              <w:rPr>
                <w:b/>
                <w:sz w:val="16"/>
                <w:szCs w:val="16"/>
              </w:rPr>
              <w:t>Дата образования задолженности</w:t>
            </w:r>
          </w:p>
        </w:tc>
        <w:tc>
          <w:tcPr>
            <w:tcW w:w="1842" w:type="dxa"/>
          </w:tcPr>
          <w:p w:rsidR="00BD443F" w:rsidRPr="002E72C7" w:rsidRDefault="00BD443F" w:rsidP="00DA729A">
            <w:pPr>
              <w:jc w:val="center"/>
              <w:rPr>
                <w:b/>
                <w:sz w:val="16"/>
                <w:szCs w:val="16"/>
              </w:rPr>
            </w:pPr>
            <w:r w:rsidRPr="002E72C7">
              <w:rPr>
                <w:b/>
                <w:sz w:val="16"/>
                <w:szCs w:val="16"/>
              </w:rPr>
              <w:t>Обоснование для отражения в учете</w:t>
            </w:r>
          </w:p>
        </w:tc>
        <w:tc>
          <w:tcPr>
            <w:tcW w:w="2658" w:type="dxa"/>
          </w:tcPr>
          <w:p w:rsidR="00BD443F" w:rsidRDefault="00BD443F" w:rsidP="00DA729A">
            <w:pPr>
              <w:jc w:val="center"/>
              <w:rPr>
                <w:b/>
                <w:sz w:val="16"/>
                <w:szCs w:val="16"/>
              </w:rPr>
            </w:pPr>
            <w:r w:rsidRPr="002E72C7">
              <w:rPr>
                <w:b/>
                <w:sz w:val="16"/>
                <w:szCs w:val="16"/>
              </w:rPr>
              <w:t xml:space="preserve">Причина </w:t>
            </w:r>
          </w:p>
          <w:p w:rsidR="00BD443F" w:rsidRPr="002E72C7" w:rsidRDefault="00BD443F" w:rsidP="00DA729A">
            <w:pPr>
              <w:jc w:val="center"/>
              <w:rPr>
                <w:b/>
                <w:sz w:val="16"/>
                <w:szCs w:val="16"/>
              </w:rPr>
            </w:pPr>
            <w:r w:rsidRPr="002E72C7">
              <w:rPr>
                <w:b/>
                <w:sz w:val="16"/>
                <w:szCs w:val="16"/>
              </w:rPr>
              <w:t>не ввода эксплуатацию</w:t>
            </w:r>
          </w:p>
        </w:tc>
      </w:tr>
      <w:tr w:rsidR="00BD443F" w:rsidRPr="008F5A66" w:rsidTr="00DA729A">
        <w:tc>
          <w:tcPr>
            <w:tcW w:w="503" w:type="dxa"/>
          </w:tcPr>
          <w:p w:rsidR="00BD443F" w:rsidRPr="008F5A66" w:rsidRDefault="00BD443F" w:rsidP="00DA729A">
            <w:pPr>
              <w:jc w:val="right"/>
              <w:rPr>
                <w:sz w:val="20"/>
                <w:szCs w:val="20"/>
                <w:lang w:val="en-US"/>
              </w:rPr>
            </w:pPr>
            <w:r w:rsidRPr="008F5A66">
              <w:rPr>
                <w:sz w:val="20"/>
                <w:szCs w:val="20"/>
                <w:lang w:val="en-US"/>
              </w:rPr>
              <w:t>1.</w:t>
            </w:r>
          </w:p>
        </w:tc>
        <w:tc>
          <w:tcPr>
            <w:tcW w:w="2216" w:type="dxa"/>
          </w:tcPr>
          <w:p w:rsidR="00BD443F" w:rsidRPr="008F5A66" w:rsidRDefault="00BD443F" w:rsidP="00DA729A">
            <w:pPr>
              <w:jc w:val="both"/>
              <w:rPr>
                <w:sz w:val="20"/>
                <w:szCs w:val="20"/>
              </w:rPr>
            </w:pPr>
            <w:r w:rsidRPr="008F5A66">
              <w:rPr>
                <w:sz w:val="20"/>
                <w:szCs w:val="20"/>
              </w:rPr>
              <w:t>60701810900</w:t>
            </w:r>
            <w:r w:rsidRPr="008F5A66">
              <w:rPr>
                <w:sz w:val="20"/>
                <w:szCs w:val="20"/>
                <w:lang w:val="en-US"/>
              </w:rPr>
              <w:t>40</w:t>
            </w:r>
            <w:r w:rsidRPr="008F5A66">
              <w:rPr>
                <w:sz w:val="20"/>
                <w:szCs w:val="20"/>
              </w:rPr>
              <w:t>0000001</w:t>
            </w:r>
          </w:p>
        </w:tc>
        <w:tc>
          <w:tcPr>
            <w:tcW w:w="820" w:type="dxa"/>
          </w:tcPr>
          <w:p w:rsidR="00BD443F" w:rsidRPr="008F5A66" w:rsidRDefault="00BD443F" w:rsidP="00DA729A">
            <w:pPr>
              <w:jc w:val="center"/>
              <w:rPr>
                <w:sz w:val="20"/>
                <w:szCs w:val="20"/>
                <w:lang w:val="en-US"/>
              </w:rPr>
            </w:pPr>
            <w:r w:rsidRPr="008F5A66">
              <w:rPr>
                <w:sz w:val="20"/>
                <w:szCs w:val="20"/>
                <w:lang w:val="en-US"/>
              </w:rPr>
              <w:t>80 000</w:t>
            </w:r>
          </w:p>
        </w:tc>
        <w:tc>
          <w:tcPr>
            <w:tcW w:w="1531" w:type="dxa"/>
          </w:tcPr>
          <w:p w:rsidR="00BD443F" w:rsidRPr="008F5A66" w:rsidRDefault="00BD443F" w:rsidP="00DA729A">
            <w:pPr>
              <w:ind w:right="-108"/>
              <w:jc w:val="center"/>
              <w:rPr>
                <w:sz w:val="20"/>
                <w:szCs w:val="20"/>
              </w:rPr>
            </w:pPr>
            <w:r>
              <w:rPr>
                <w:sz w:val="20"/>
                <w:szCs w:val="20"/>
              </w:rPr>
              <w:t>29.10.2012</w:t>
            </w:r>
          </w:p>
        </w:tc>
        <w:tc>
          <w:tcPr>
            <w:tcW w:w="1842" w:type="dxa"/>
          </w:tcPr>
          <w:p w:rsidR="00BD443F" w:rsidRPr="008F5A66" w:rsidRDefault="00BD443F" w:rsidP="00DA729A">
            <w:pPr>
              <w:jc w:val="both"/>
              <w:rPr>
                <w:sz w:val="20"/>
                <w:szCs w:val="20"/>
              </w:rPr>
            </w:pPr>
            <w:r>
              <w:rPr>
                <w:sz w:val="20"/>
                <w:szCs w:val="20"/>
              </w:rPr>
              <w:t>Договор купли-продажи</w:t>
            </w:r>
          </w:p>
        </w:tc>
        <w:tc>
          <w:tcPr>
            <w:tcW w:w="2658" w:type="dxa"/>
          </w:tcPr>
          <w:p w:rsidR="00BD443F" w:rsidRPr="002E72C7" w:rsidRDefault="00BD443F" w:rsidP="00DA729A">
            <w:pPr>
              <w:jc w:val="both"/>
              <w:rPr>
                <w:sz w:val="20"/>
                <w:szCs w:val="20"/>
              </w:rPr>
            </w:pPr>
            <w:r>
              <w:rPr>
                <w:sz w:val="20"/>
                <w:szCs w:val="20"/>
              </w:rPr>
              <w:t>Объект ОС помещение по адресу: г.Москва, ул.Зацепский вал, 5</w:t>
            </w:r>
          </w:p>
          <w:p w:rsidR="00BD443F" w:rsidRPr="00237997" w:rsidRDefault="00BD443F" w:rsidP="00DA729A">
            <w:pPr>
              <w:jc w:val="both"/>
              <w:rPr>
                <w:sz w:val="20"/>
                <w:szCs w:val="20"/>
              </w:rPr>
            </w:pPr>
            <w:r>
              <w:rPr>
                <w:sz w:val="20"/>
                <w:szCs w:val="20"/>
              </w:rPr>
              <w:t xml:space="preserve">Право собственности на объект не зарегистрировано, срок окончания регистрации – </w:t>
            </w:r>
            <w:r>
              <w:rPr>
                <w:sz w:val="20"/>
                <w:szCs w:val="20"/>
              </w:rPr>
              <w:lastRenderedPageBreak/>
              <w:t>10.04.2013г.</w:t>
            </w:r>
          </w:p>
        </w:tc>
      </w:tr>
      <w:tr w:rsidR="00BD443F" w:rsidRPr="008F5A66" w:rsidTr="00DA729A">
        <w:tc>
          <w:tcPr>
            <w:tcW w:w="503" w:type="dxa"/>
          </w:tcPr>
          <w:p w:rsidR="00BD443F" w:rsidRPr="008F5A66" w:rsidRDefault="00BD443F" w:rsidP="00DA729A">
            <w:pPr>
              <w:jc w:val="right"/>
              <w:rPr>
                <w:sz w:val="20"/>
                <w:szCs w:val="20"/>
              </w:rPr>
            </w:pPr>
            <w:r w:rsidRPr="008F5A66">
              <w:rPr>
                <w:sz w:val="20"/>
                <w:szCs w:val="20"/>
                <w:lang w:val="en-US"/>
              </w:rPr>
              <w:lastRenderedPageBreak/>
              <w:t>2</w:t>
            </w:r>
            <w:r w:rsidRPr="008F5A66">
              <w:rPr>
                <w:sz w:val="20"/>
                <w:szCs w:val="20"/>
              </w:rPr>
              <w:t>.</w:t>
            </w:r>
          </w:p>
        </w:tc>
        <w:tc>
          <w:tcPr>
            <w:tcW w:w="2216" w:type="dxa"/>
          </w:tcPr>
          <w:p w:rsidR="00BD443F" w:rsidRPr="008F5A66" w:rsidRDefault="00BD443F" w:rsidP="00DA729A">
            <w:pPr>
              <w:jc w:val="both"/>
              <w:rPr>
                <w:sz w:val="20"/>
                <w:szCs w:val="20"/>
              </w:rPr>
            </w:pPr>
            <w:r w:rsidRPr="008F5A66">
              <w:rPr>
                <w:sz w:val="20"/>
                <w:szCs w:val="20"/>
              </w:rPr>
              <w:t>60701810600000000002</w:t>
            </w:r>
          </w:p>
        </w:tc>
        <w:tc>
          <w:tcPr>
            <w:tcW w:w="820" w:type="dxa"/>
          </w:tcPr>
          <w:p w:rsidR="00BD443F" w:rsidRPr="008F5A66" w:rsidRDefault="00BD443F" w:rsidP="00DA729A">
            <w:pPr>
              <w:jc w:val="center"/>
              <w:rPr>
                <w:sz w:val="20"/>
                <w:szCs w:val="20"/>
                <w:lang w:val="en-US"/>
              </w:rPr>
            </w:pPr>
            <w:r w:rsidRPr="008F5A66">
              <w:rPr>
                <w:sz w:val="20"/>
                <w:szCs w:val="20"/>
                <w:lang w:val="en-US"/>
              </w:rPr>
              <w:t>182,5</w:t>
            </w:r>
          </w:p>
        </w:tc>
        <w:tc>
          <w:tcPr>
            <w:tcW w:w="1531" w:type="dxa"/>
          </w:tcPr>
          <w:p w:rsidR="00BD443F" w:rsidRPr="008F5A66" w:rsidRDefault="00BD443F" w:rsidP="00DA729A">
            <w:pPr>
              <w:jc w:val="center"/>
              <w:rPr>
                <w:sz w:val="20"/>
                <w:szCs w:val="20"/>
              </w:rPr>
            </w:pPr>
            <w:r>
              <w:rPr>
                <w:sz w:val="20"/>
                <w:szCs w:val="20"/>
              </w:rPr>
              <w:t>31.03.2011-19.12.2012</w:t>
            </w:r>
          </w:p>
        </w:tc>
        <w:tc>
          <w:tcPr>
            <w:tcW w:w="1842" w:type="dxa"/>
          </w:tcPr>
          <w:p w:rsidR="00BD443F" w:rsidRPr="008F5A66" w:rsidRDefault="00BD443F" w:rsidP="00DA729A">
            <w:pPr>
              <w:rPr>
                <w:sz w:val="20"/>
                <w:szCs w:val="20"/>
              </w:rPr>
            </w:pPr>
            <w:r>
              <w:rPr>
                <w:sz w:val="20"/>
                <w:szCs w:val="20"/>
              </w:rPr>
              <w:t xml:space="preserve">Договора,  счета оплачены </w:t>
            </w:r>
          </w:p>
        </w:tc>
        <w:tc>
          <w:tcPr>
            <w:tcW w:w="2658" w:type="dxa"/>
          </w:tcPr>
          <w:p w:rsidR="00BD443F" w:rsidRPr="008F5A66" w:rsidRDefault="00BD443F" w:rsidP="00DA729A">
            <w:pPr>
              <w:jc w:val="both"/>
              <w:rPr>
                <w:sz w:val="20"/>
                <w:szCs w:val="20"/>
              </w:rPr>
            </w:pPr>
            <w:r>
              <w:rPr>
                <w:sz w:val="20"/>
                <w:szCs w:val="20"/>
              </w:rPr>
              <w:t>Отсутствие свидетельств на товарные знаки</w:t>
            </w:r>
          </w:p>
        </w:tc>
      </w:tr>
      <w:tr w:rsidR="00BD443F" w:rsidRPr="008F5A66" w:rsidTr="00DA729A">
        <w:tc>
          <w:tcPr>
            <w:tcW w:w="503" w:type="dxa"/>
          </w:tcPr>
          <w:p w:rsidR="00BD443F" w:rsidRPr="008F5A66" w:rsidRDefault="00BD443F" w:rsidP="00DA729A">
            <w:pPr>
              <w:jc w:val="right"/>
              <w:rPr>
                <w:sz w:val="20"/>
                <w:szCs w:val="20"/>
                <w:lang w:val="en-US"/>
              </w:rPr>
            </w:pPr>
            <w:r w:rsidRPr="008F5A66">
              <w:rPr>
                <w:sz w:val="20"/>
                <w:szCs w:val="20"/>
                <w:lang w:val="en-US"/>
              </w:rPr>
              <w:t>3.</w:t>
            </w:r>
          </w:p>
        </w:tc>
        <w:tc>
          <w:tcPr>
            <w:tcW w:w="2216" w:type="dxa"/>
          </w:tcPr>
          <w:p w:rsidR="00BD443F" w:rsidRPr="008F5A66" w:rsidRDefault="00BD443F" w:rsidP="00DA729A">
            <w:pPr>
              <w:jc w:val="both"/>
              <w:rPr>
                <w:sz w:val="20"/>
                <w:szCs w:val="20"/>
                <w:lang w:val="en-US"/>
              </w:rPr>
            </w:pPr>
            <w:r w:rsidRPr="008F5A66">
              <w:rPr>
                <w:sz w:val="20"/>
                <w:szCs w:val="20"/>
                <w:lang w:val="en-US"/>
              </w:rPr>
              <w:t>6070181010050000002</w:t>
            </w:r>
          </w:p>
        </w:tc>
        <w:tc>
          <w:tcPr>
            <w:tcW w:w="820" w:type="dxa"/>
          </w:tcPr>
          <w:p w:rsidR="00BD443F" w:rsidRPr="008F5A66" w:rsidRDefault="00BD443F" w:rsidP="00DA729A">
            <w:pPr>
              <w:jc w:val="center"/>
              <w:rPr>
                <w:sz w:val="20"/>
                <w:szCs w:val="20"/>
                <w:lang w:val="en-US"/>
              </w:rPr>
            </w:pPr>
            <w:r w:rsidRPr="008F5A66">
              <w:rPr>
                <w:sz w:val="20"/>
                <w:szCs w:val="20"/>
                <w:lang w:val="en-US"/>
              </w:rPr>
              <w:t>241,5</w:t>
            </w:r>
          </w:p>
        </w:tc>
        <w:tc>
          <w:tcPr>
            <w:tcW w:w="1531" w:type="dxa"/>
          </w:tcPr>
          <w:p w:rsidR="00BD443F" w:rsidRPr="008F5A66" w:rsidRDefault="00BD443F" w:rsidP="00DA729A">
            <w:pPr>
              <w:jc w:val="center"/>
              <w:rPr>
                <w:sz w:val="20"/>
                <w:szCs w:val="20"/>
              </w:rPr>
            </w:pPr>
            <w:r>
              <w:rPr>
                <w:sz w:val="20"/>
                <w:szCs w:val="20"/>
              </w:rPr>
              <w:t>16.11.2012</w:t>
            </w:r>
          </w:p>
        </w:tc>
        <w:tc>
          <w:tcPr>
            <w:tcW w:w="1842" w:type="dxa"/>
          </w:tcPr>
          <w:p w:rsidR="00BD443F" w:rsidRPr="008F5A66" w:rsidRDefault="00BD443F" w:rsidP="00DA729A">
            <w:pPr>
              <w:rPr>
                <w:sz w:val="20"/>
                <w:szCs w:val="20"/>
              </w:rPr>
            </w:pPr>
            <w:r>
              <w:rPr>
                <w:sz w:val="20"/>
                <w:szCs w:val="20"/>
              </w:rPr>
              <w:t xml:space="preserve">Договора, счета оплачены </w:t>
            </w:r>
          </w:p>
        </w:tc>
        <w:tc>
          <w:tcPr>
            <w:tcW w:w="2658" w:type="dxa"/>
          </w:tcPr>
          <w:p w:rsidR="00BD443F" w:rsidRPr="008F5A66" w:rsidRDefault="00BD443F" w:rsidP="00DA729A">
            <w:pPr>
              <w:jc w:val="both"/>
              <w:rPr>
                <w:sz w:val="20"/>
                <w:szCs w:val="20"/>
              </w:rPr>
            </w:pPr>
            <w:r>
              <w:rPr>
                <w:sz w:val="20"/>
                <w:szCs w:val="20"/>
              </w:rPr>
              <w:t>Отсутствие свидетельств на товарные знаки</w:t>
            </w:r>
          </w:p>
        </w:tc>
      </w:tr>
      <w:tr w:rsidR="00BD443F" w:rsidRPr="008F5A66" w:rsidTr="00DA729A">
        <w:tc>
          <w:tcPr>
            <w:tcW w:w="503" w:type="dxa"/>
          </w:tcPr>
          <w:p w:rsidR="00BD443F" w:rsidRPr="008F5A66" w:rsidRDefault="00BD443F" w:rsidP="00DA729A">
            <w:pPr>
              <w:jc w:val="right"/>
              <w:rPr>
                <w:sz w:val="20"/>
                <w:szCs w:val="20"/>
              </w:rPr>
            </w:pPr>
          </w:p>
        </w:tc>
        <w:tc>
          <w:tcPr>
            <w:tcW w:w="2216" w:type="dxa"/>
          </w:tcPr>
          <w:p w:rsidR="00BD443F" w:rsidRPr="008F5A66" w:rsidRDefault="00BD443F" w:rsidP="00DA729A">
            <w:pPr>
              <w:jc w:val="right"/>
              <w:rPr>
                <w:b/>
                <w:sz w:val="20"/>
                <w:szCs w:val="20"/>
              </w:rPr>
            </w:pPr>
            <w:r w:rsidRPr="008F5A66">
              <w:rPr>
                <w:b/>
                <w:sz w:val="20"/>
                <w:szCs w:val="20"/>
              </w:rPr>
              <w:t>итого</w:t>
            </w:r>
          </w:p>
        </w:tc>
        <w:tc>
          <w:tcPr>
            <w:tcW w:w="820" w:type="dxa"/>
          </w:tcPr>
          <w:p w:rsidR="00BD443F" w:rsidRPr="008F5A66" w:rsidRDefault="00BD443F" w:rsidP="00DA729A">
            <w:pPr>
              <w:jc w:val="center"/>
              <w:rPr>
                <w:b/>
                <w:sz w:val="20"/>
                <w:szCs w:val="20"/>
                <w:lang w:val="en-US"/>
              </w:rPr>
            </w:pPr>
            <w:r w:rsidRPr="008F5A66">
              <w:rPr>
                <w:b/>
                <w:sz w:val="20"/>
                <w:szCs w:val="20"/>
                <w:lang w:val="en-US"/>
              </w:rPr>
              <w:t>80 424</w:t>
            </w:r>
          </w:p>
        </w:tc>
        <w:tc>
          <w:tcPr>
            <w:tcW w:w="1531" w:type="dxa"/>
          </w:tcPr>
          <w:p w:rsidR="00BD443F" w:rsidRPr="008F5A66" w:rsidRDefault="00BD443F" w:rsidP="00DA729A">
            <w:pPr>
              <w:jc w:val="center"/>
              <w:rPr>
                <w:sz w:val="20"/>
                <w:szCs w:val="20"/>
              </w:rPr>
            </w:pPr>
          </w:p>
        </w:tc>
        <w:tc>
          <w:tcPr>
            <w:tcW w:w="1842" w:type="dxa"/>
          </w:tcPr>
          <w:p w:rsidR="00BD443F" w:rsidRPr="008F5A66" w:rsidRDefault="00BD443F" w:rsidP="00DA729A">
            <w:pPr>
              <w:jc w:val="both"/>
              <w:rPr>
                <w:sz w:val="20"/>
                <w:szCs w:val="20"/>
              </w:rPr>
            </w:pPr>
          </w:p>
        </w:tc>
        <w:tc>
          <w:tcPr>
            <w:tcW w:w="2658" w:type="dxa"/>
          </w:tcPr>
          <w:p w:rsidR="00BD443F" w:rsidRPr="008F5A66" w:rsidRDefault="00BD443F" w:rsidP="00DA729A">
            <w:pPr>
              <w:jc w:val="both"/>
              <w:rPr>
                <w:sz w:val="20"/>
                <w:szCs w:val="20"/>
              </w:rPr>
            </w:pPr>
          </w:p>
        </w:tc>
      </w:tr>
    </w:tbl>
    <w:p w:rsidR="00BD443F" w:rsidRDefault="00BD443F" w:rsidP="008F45F5">
      <w:pPr>
        <w:jc w:val="both"/>
      </w:pPr>
    </w:p>
    <w:p w:rsidR="00BD443F" w:rsidRDefault="00BD443F" w:rsidP="008F45F5">
      <w:pPr>
        <w:jc w:val="both"/>
        <w:rPr>
          <w:b/>
          <w:sz w:val="28"/>
          <w:szCs w:val="28"/>
        </w:rPr>
      </w:pPr>
    </w:p>
    <w:p w:rsidR="00BD443F" w:rsidRDefault="00BD443F" w:rsidP="008F45F5">
      <w:pPr>
        <w:jc w:val="both"/>
        <w:rPr>
          <w:b/>
          <w:sz w:val="28"/>
          <w:szCs w:val="28"/>
        </w:rPr>
      </w:pPr>
    </w:p>
    <w:p w:rsidR="00BD443F" w:rsidRDefault="00BD443F" w:rsidP="008F45F5">
      <w:pPr>
        <w:jc w:val="both"/>
        <w:rPr>
          <w:b/>
          <w:sz w:val="28"/>
          <w:szCs w:val="28"/>
        </w:rPr>
      </w:pPr>
    </w:p>
    <w:p w:rsidR="00BD443F" w:rsidRDefault="00BD443F" w:rsidP="008F45F5">
      <w:pPr>
        <w:jc w:val="both"/>
        <w:rPr>
          <w:b/>
          <w:sz w:val="28"/>
          <w:szCs w:val="28"/>
        </w:rPr>
      </w:pPr>
    </w:p>
    <w:p w:rsidR="00BD443F" w:rsidRPr="00C3056B" w:rsidRDefault="00BD443F" w:rsidP="008F45F5">
      <w:pPr>
        <w:jc w:val="both"/>
        <w:rPr>
          <w:b/>
          <w:sz w:val="28"/>
          <w:szCs w:val="28"/>
        </w:rPr>
      </w:pPr>
      <w:r w:rsidRPr="00C3056B">
        <w:rPr>
          <w:b/>
          <w:sz w:val="28"/>
          <w:szCs w:val="28"/>
        </w:rPr>
        <w:t>15. Сведения о дебиторской и кредиторской задолженности</w:t>
      </w:r>
    </w:p>
    <w:p w:rsidR="00BD443F" w:rsidRPr="00C3056B" w:rsidRDefault="00BD443F" w:rsidP="008F45F5">
      <w:pPr>
        <w:jc w:val="both"/>
        <w:rPr>
          <w:b/>
          <w:sz w:val="28"/>
          <w:szCs w:val="28"/>
        </w:rPr>
      </w:pPr>
    </w:p>
    <w:p w:rsidR="00BD443F" w:rsidRPr="00893639" w:rsidRDefault="00BD443F" w:rsidP="008F45F5">
      <w:pPr>
        <w:jc w:val="both"/>
        <w:rPr>
          <w:sz w:val="20"/>
          <w:szCs w:val="20"/>
        </w:rPr>
      </w:pPr>
      <w:r>
        <w:tab/>
      </w:r>
      <w:r w:rsidRPr="00893639">
        <w:rPr>
          <w:sz w:val="20"/>
          <w:szCs w:val="20"/>
        </w:rPr>
        <w:t>Данные о составе дебиторской и кредиторской задолженности на 1 января 2013 приведены в Приложениях № 1 и 2.</w:t>
      </w:r>
    </w:p>
    <w:p w:rsidR="00BD443F" w:rsidRPr="008F45F5" w:rsidRDefault="00BD443F" w:rsidP="008F45F5">
      <w:pPr>
        <w:pStyle w:val="1"/>
        <w:tabs>
          <w:tab w:val="clear" w:pos="432"/>
        </w:tabs>
        <w:ind w:left="0" w:firstLine="0"/>
        <w:jc w:val="left"/>
        <w:rPr>
          <w:rFonts w:ascii="Optima" w:hAnsi="Optima" w:cs="Times New Roman"/>
          <w:color w:val="333333"/>
          <w:kern w:val="0"/>
          <w:lang w:val="ru-RU" w:eastAsia="ru-RU"/>
        </w:rPr>
      </w:pPr>
    </w:p>
    <w:p w:rsidR="00BD443F" w:rsidRPr="00B46515" w:rsidRDefault="00BD443F" w:rsidP="008F45F5">
      <w:pPr>
        <w:pStyle w:val="1"/>
        <w:tabs>
          <w:tab w:val="clear" w:pos="432"/>
        </w:tabs>
        <w:ind w:left="0" w:firstLine="0"/>
        <w:jc w:val="left"/>
        <w:rPr>
          <w:rFonts w:ascii="Optima" w:hAnsi="Optima" w:cs="Times New Roman"/>
          <w:color w:val="333333"/>
          <w:kern w:val="0"/>
          <w:lang w:val="ru-RU" w:eastAsia="ru-RU"/>
        </w:rPr>
      </w:pPr>
      <w:r w:rsidRPr="00B46515">
        <w:rPr>
          <w:rFonts w:ascii="Optima Cyr" w:hAnsi="Optima Cyr" w:cs="Times New Roman"/>
          <w:color w:val="333333"/>
          <w:kern w:val="0"/>
          <w:lang w:val="ru-RU" w:eastAsia="ru-RU"/>
        </w:rPr>
        <w:t>16. СВЕДЕНИЯ ОБ ОСТАТКЕ СРЕДСТВ ПО СЧЕТУ № 47416 «СУММЫ, ПОСТУПИВШИЕ НА КОРРЕСПОНДЕНТСКИЕ СЧЕТА ДО ВЫЯСНЕНИЯ»</w:t>
      </w:r>
    </w:p>
    <w:p w:rsidR="00BD443F" w:rsidRPr="00834747" w:rsidRDefault="00BD443F" w:rsidP="008F45F5">
      <w:pPr>
        <w:autoSpaceDE w:val="0"/>
        <w:autoSpaceDN w:val="0"/>
        <w:adjustRightInd w:val="0"/>
        <w:ind w:right="134" w:firstLine="567"/>
        <w:jc w:val="both"/>
        <w:rPr>
          <w:sz w:val="20"/>
          <w:szCs w:val="20"/>
        </w:rPr>
      </w:pPr>
      <w:r w:rsidRPr="00834747">
        <w:rPr>
          <w:sz w:val="20"/>
          <w:szCs w:val="20"/>
        </w:rPr>
        <w:t>Остатка по счету № 47416 «Суммы, поступившие на корреспондентские счета до выяснения» на 1 января 201</w:t>
      </w:r>
      <w:r>
        <w:rPr>
          <w:sz w:val="20"/>
          <w:szCs w:val="20"/>
        </w:rPr>
        <w:t>3</w:t>
      </w:r>
      <w:r w:rsidRPr="00834747">
        <w:rPr>
          <w:sz w:val="20"/>
          <w:szCs w:val="20"/>
        </w:rPr>
        <w:t xml:space="preserve"> года нет.</w:t>
      </w:r>
    </w:p>
    <w:p w:rsidR="00BD443F" w:rsidRDefault="00BD443F" w:rsidP="008F45F5">
      <w:pPr>
        <w:spacing w:after="120"/>
        <w:ind w:left="108"/>
        <w:rPr>
          <w:sz w:val="20"/>
          <w:szCs w:val="20"/>
        </w:rPr>
      </w:pPr>
    </w:p>
    <w:p w:rsidR="00BD443F" w:rsidRPr="00B46515" w:rsidRDefault="00BD443F" w:rsidP="008F45F5">
      <w:pPr>
        <w:pStyle w:val="1"/>
        <w:tabs>
          <w:tab w:val="clear" w:pos="432"/>
        </w:tabs>
        <w:ind w:left="0" w:firstLine="0"/>
        <w:jc w:val="left"/>
        <w:rPr>
          <w:rFonts w:ascii="Optima" w:hAnsi="Optima" w:cs="Times New Roman"/>
          <w:color w:val="333333"/>
          <w:kern w:val="0"/>
          <w:lang w:val="ru-RU" w:eastAsia="ru-RU"/>
        </w:rPr>
      </w:pPr>
      <w:r w:rsidRPr="00B46515">
        <w:rPr>
          <w:rFonts w:ascii="Optima Cyr" w:hAnsi="Optima Cyr" w:cs="Times New Roman"/>
          <w:color w:val="333333"/>
          <w:kern w:val="0"/>
          <w:lang w:val="ru-RU" w:eastAsia="ru-RU"/>
        </w:rPr>
        <w:t>17. ПРИНЦИПЫ И МЕТОДЫ ОЦЕНКИ И УЧЕТА ОТДЕЛЬНЫХ СТАТЕЙ БАЛАНСА</w:t>
      </w:r>
    </w:p>
    <w:p w:rsidR="00BD443F" w:rsidRPr="00834747" w:rsidRDefault="00BD443F" w:rsidP="008F45F5">
      <w:pPr>
        <w:autoSpaceDE w:val="0"/>
        <w:autoSpaceDN w:val="0"/>
        <w:adjustRightInd w:val="0"/>
        <w:ind w:right="25" w:firstLine="567"/>
        <w:jc w:val="both"/>
        <w:rPr>
          <w:sz w:val="20"/>
          <w:szCs w:val="20"/>
        </w:rPr>
      </w:pPr>
      <w:r w:rsidRPr="00834747">
        <w:rPr>
          <w:sz w:val="20"/>
          <w:szCs w:val="20"/>
        </w:rPr>
        <w:t>Бухгалтерский учет в банке осуществляется в соответствии с Положением «О правилах ведения бухгалтерского учета в кредитных организациях, расположенных на территории Российской Федерации» № 302-П от 26 марта 2007 года.</w:t>
      </w:r>
    </w:p>
    <w:p w:rsidR="00BD443F" w:rsidRPr="00834747" w:rsidRDefault="00BD443F" w:rsidP="008F45F5">
      <w:pPr>
        <w:autoSpaceDE w:val="0"/>
        <w:autoSpaceDN w:val="0"/>
        <w:adjustRightInd w:val="0"/>
        <w:ind w:right="25" w:firstLine="567"/>
        <w:jc w:val="both"/>
        <w:rPr>
          <w:sz w:val="20"/>
          <w:szCs w:val="20"/>
        </w:rPr>
      </w:pPr>
      <w:r w:rsidRPr="00834747">
        <w:rPr>
          <w:sz w:val="20"/>
          <w:szCs w:val="20"/>
        </w:rPr>
        <w:t>Учетная политика основывается на следующих принципах бухгалтерского учета:</w:t>
      </w:r>
    </w:p>
    <w:p w:rsidR="00BD443F" w:rsidRPr="00834747" w:rsidRDefault="00BD443F" w:rsidP="008F45F5">
      <w:pPr>
        <w:autoSpaceDE w:val="0"/>
        <w:autoSpaceDN w:val="0"/>
        <w:adjustRightInd w:val="0"/>
        <w:ind w:right="25" w:firstLine="567"/>
        <w:jc w:val="both"/>
        <w:rPr>
          <w:sz w:val="20"/>
          <w:szCs w:val="20"/>
        </w:rPr>
      </w:pPr>
      <w:r w:rsidRPr="00834747">
        <w:rPr>
          <w:sz w:val="20"/>
          <w:szCs w:val="20"/>
        </w:rPr>
        <w:sym w:font="Wingdings" w:char="F0FC"/>
      </w:r>
      <w:r w:rsidRPr="00834747">
        <w:rPr>
          <w:sz w:val="20"/>
          <w:szCs w:val="20"/>
        </w:rPr>
        <w:tab/>
        <w:t>непрерывность деятельности;</w:t>
      </w:r>
    </w:p>
    <w:p w:rsidR="00BD443F" w:rsidRPr="00834747" w:rsidRDefault="00BD443F" w:rsidP="008F45F5">
      <w:pPr>
        <w:autoSpaceDE w:val="0"/>
        <w:autoSpaceDN w:val="0"/>
        <w:adjustRightInd w:val="0"/>
        <w:ind w:right="25" w:firstLine="567"/>
        <w:jc w:val="both"/>
        <w:rPr>
          <w:sz w:val="20"/>
          <w:szCs w:val="20"/>
        </w:rPr>
      </w:pPr>
      <w:r w:rsidRPr="00834747">
        <w:rPr>
          <w:sz w:val="20"/>
          <w:szCs w:val="20"/>
        </w:rPr>
        <w:sym w:font="Wingdings" w:char="F0FC"/>
      </w:r>
      <w:r w:rsidRPr="00834747">
        <w:rPr>
          <w:sz w:val="20"/>
          <w:szCs w:val="20"/>
        </w:rPr>
        <w:tab/>
        <w:t>постоянство правил бухгалтерского учета;</w:t>
      </w:r>
    </w:p>
    <w:p w:rsidR="00BD443F" w:rsidRPr="00834747" w:rsidRDefault="00BD443F" w:rsidP="008F45F5">
      <w:pPr>
        <w:autoSpaceDE w:val="0"/>
        <w:autoSpaceDN w:val="0"/>
        <w:adjustRightInd w:val="0"/>
        <w:ind w:right="25" w:firstLine="567"/>
        <w:jc w:val="both"/>
        <w:rPr>
          <w:sz w:val="20"/>
          <w:szCs w:val="20"/>
        </w:rPr>
      </w:pPr>
      <w:r w:rsidRPr="00834747">
        <w:rPr>
          <w:sz w:val="20"/>
          <w:szCs w:val="20"/>
        </w:rPr>
        <w:sym w:font="Wingdings" w:char="F0FC"/>
      </w:r>
      <w:r w:rsidRPr="00834747">
        <w:rPr>
          <w:sz w:val="20"/>
          <w:szCs w:val="20"/>
        </w:rPr>
        <w:tab/>
        <w:t>осторожность;</w:t>
      </w:r>
    </w:p>
    <w:p w:rsidR="00BD443F" w:rsidRPr="00834747" w:rsidRDefault="00BD443F" w:rsidP="008F45F5">
      <w:pPr>
        <w:autoSpaceDE w:val="0"/>
        <w:autoSpaceDN w:val="0"/>
        <w:adjustRightInd w:val="0"/>
        <w:ind w:right="25" w:firstLine="567"/>
        <w:jc w:val="both"/>
        <w:rPr>
          <w:sz w:val="20"/>
          <w:szCs w:val="20"/>
        </w:rPr>
      </w:pPr>
      <w:r w:rsidRPr="00834747">
        <w:rPr>
          <w:sz w:val="20"/>
          <w:szCs w:val="20"/>
        </w:rPr>
        <w:sym w:font="Wingdings" w:char="F0FC"/>
      </w:r>
      <w:r w:rsidRPr="00834747">
        <w:rPr>
          <w:sz w:val="20"/>
          <w:szCs w:val="20"/>
        </w:rPr>
        <w:tab/>
        <w:t>отражение доходов и расходов по кассовому методу;</w:t>
      </w:r>
    </w:p>
    <w:p w:rsidR="00BD443F" w:rsidRPr="00834747" w:rsidRDefault="00BD443F" w:rsidP="008F45F5">
      <w:pPr>
        <w:autoSpaceDE w:val="0"/>
        <w:autoSpaceDN w:val="0"/>
        <w:adjustRightInd w:val="0"/>
        <w:ind w:right="25" w:firstLine="567"/>
        <w:jc w:val="both"/>
        <w:rPr>
          <w:sz w:val="20"/>
          <w:szCs w:val="20"/>
        </w:rPr>
      </w:pPr>
      <w:r w:rsidRPr="00834747">
        <w:rPr>
          <w:sz w:val="20"/>
          <w:szCs w:val="20"/>
        </w:rPr>
        <w:sym w:font="Wingdings" w:char="F0FC"/>
      </w:r>
      <w:r w:rsidRPr="00834747">
        <w:rPr>
          <w:sz w:val="20"/>
          <w:szCs w:val="20"/>
        </w:rPr>
        <w:tab/>
        <w:t>своевременность отражения операций;</w:t>
      </w:r>
    </w:p>
    <w:p w:rsidR="00BD443F" w:rsidRPr="00834747" w:rsidRDefault="00BD443F" w:rsidP="008F45F5">
      <w:pPr>
        <w:autoSpaceDE w:val="0"/>
        <w:autoSpaceDN w:val="0"/>
        <w:adjustRightInd w:val="0"/>
        <w:ind w:right="25" w:firstLine="567"/>
        <w:jc w:val="both"/>
        <w:rPr>
          <w:sz w:val="20"/>
          <w:szCs w:val="20"/>
        </w:rPr>
      </w:pPr>
      <w:r w:rsidRPr="00834747">
        <w:rPr>
          <w:sz w:val="20"/>
          <w:szCs w:val="20"/>
        </w:rPr>
        <w:sym w:font="Wingdings" w:char="F0FC"/>
      </w:r>
      <w:r w:rsidRPr="00834747">
        <w:rPr>
          <w:sz w:val="20"/>
          <w:szCs w:val="20"/>
        </w:rPr>
        <w:tab/>
        <w:t>раздельное отражение активов и пассивов;</w:t>
      </w:r>
    </w:p>
    <w:p w:rsidR="00BD443F" w:rsidRPr="00834747" w:rsidRDefault="00BD443F" w:rsidP="008F45F5">
      <w:pPr>
        <w:autoSpaceDE w:val="0"/>
        <w:autoSpaceDN w:val="0"/>
        <w:adjustRightInd w:val="0"/>
        <w:ind w:right="25" w:firstLine="567"/>
        <w:jc w:val="both"/>
        <w:rPr>
          <w:sz w:val="20"/>
          <w:szCs w:val="20"/>
        </w:rPr>
      </w:pPr>
      <w:r w:rsidRPr="00834747">
        <w:rPr>
          <w:sz w:val="20"/>
          <w:szCs w:val="20"/>
        </w:rPr>
        <w:sym w:font="Wingdings" w:char="F0FC"/>
      </w:r>
      <w:r w:rsidRPr="00834747">
        <w:rPr>
          <w:sz w:val="20"/>
          <w:szCs w:val="20"/>
        </w:rPr>
        <w:tab/>
        <w:t>преемственность входящего баланса;</w:t>
      </w:r>
    </w:p>
    <w:p w:rsidR="00BD443F" w:rsidRPr="00834747" w:rsidRDefault="00BD443F" w:rsidP="008F45F5">
      <w:pPr>
        <w:autoSpaceDE w:val="0"/>
        <w:autoSpaceDN w:val="0"/>
        <w:adjustRightInd w:val="0"/>
        <w:ind w:right="25" w:firstLine="567"/>
        <w:jc w:val="both"/>
        <w:rPr>
          <w:sz w:val="20"/>
          <w:szCs w:val="20"/>
        </w:rPr>
      </w:pPr>
      <w:r w:rsidRPr="00834747">
        <w:rPr>
          <w:sz w:val="20"/>
          <w:szCs w:val="20"/>
        </w:rPr>
        <w:sym w:font="Wingdings" w:char="F0FC"/>
      </w:r>
      <w:r w:rsidRPr="00834747">
        <w:rPr>
          <w:sz w:val="20"/>
          <w:szCs w:val="20"/>
        </w:rPr>
        <w:tab/>
        <w:t>приоритет содержания над формой;</w:t>
      </w:r>
    </w:p>
    <w:p w:rsidR="00BD443F" w:rsidRPr="00834747" w:rsidRDefault="00BD443F" w:rsidP="008F45F5">
      <w:pPr>
        <w:autoSpaceDE w:val="0"/>
        <w:autoSpaceDN w:val="0"/>
        <w:adjustRightInd w:val="0"/>
        <w:ind w:right="25" w:firstLine="567"/>
        <w:jc w:val="both"/>
        <w:rPr>
          <w:sz w:val="20"/>
          <w:szCs w:val="20"/>
        </w:rPr>
      </w:pPr>
      <w:r w:rsidRPr="00834747">
        <w:rPr>
          <w:sz w:val="20"/>
          <w:szCs w:val="20"/>
        </w:rPr>
        <w:sym w:font="Wingdings" w:char="F0FC"/>
      </w:r>
      <w:r w:rsidRPr="00834747">
        <w:rPr>
          <w:sz w:val="20"/>
          <w:szCs w:val="20"/>
        </w:rPr>
        <w:tab/>
        <w:t>открытость.</w:t>
      </w:r>
    </w:p>
    <w:p w:rsidR="00BD443F" w:rsidRPr="007B1A8C" w:rsidRDefault="00BD443F" w:rsidP="008F45F5">
      <w:pPr>
        <w:autoSpaceDE w:val="0"/>
        <w:autoSpaceDN w:val="0"/>
        <w:adjustRightInd w:val="0"/>
        <w:ind w:left="110" w:right="134" w:firstLine="598"/>
        <w:jc w:val="both"/>
        <w:rPr>
          <w:rFonts w:ascii="Tahoma" w:hAnsi="Tahoma" w:cs="Tahoma"/>
          <w:sz w:val="20"/>
          <w:szCs w:val="20"/>
        </w:rPr>
      </w:pPr>
    </w:p>
    <w:p w:rsidR="00BD443F" w:rsidRPr="00834747" w:rsidRDefault="00BD443F" w:rsidP="008F45F5">
      <w:pPr>
        <w:autoSpaceDE w:val="0"/>
        <w:autoSpaceDN w:val="0"/>
        <w:adjustRightInd w:val="0"/>
        <w:ind w:right="25" w:firstLine="567"/>
        <w:jc w:val="both"/>
        <w:rPr>
          <w:sz w:val="20"/>
          <w:szCs w:val="20"/>
        </w:rPr>
      </w:pPr>
      <w:r w:rsidRPr="00834747">
        <w:rPr>
          <w:sz w:val="20"/>
          <w:szCs w:val="20"/>
        </w:rPr>
        <w:t>Активы отражаются в бухгалтерском учете по их первоначальной стоимости, а в дальнейшем оцениваются (переоцениваются) по текущей (справедливой) стоимости, либо путем создания резервов на возможные потери. В бухгалтерском учете результаты оценки активов отражаются с применением дополнительных счетов, корректирующих первоначальную стоимость актива, учитываемую на основном счете, либо содержащих информацию об оценке активов, учитываемых на основном счете по текущей (справедливой) стоимости.  Дополнительные (контрсчета) открываются в бухгалтерском учете для отражения изменений первоначальной стоимости активов в результате переоценки по текущей (справедливой) стоимости, создания резервов при наличии рисков возможных потерь, а также начисления амортизации в процессе эксплуатации. Обязательства отражаются в бухгалтерском учете в соответствии с условиями договора.</w:t>
      </w:r>
    </w:p>
    <w:p w:rsidR="00BD443F" w:rsidRPr="00834747" w:rsidRDefault="00BD443F" w:rsidP="008F45F5">
      <w:pPr>
        <w:autoSpaceDE w:val="0"/>
        <w:autoSpaceDN w:val="0"/>
        <w:adjustRightInd w:val="0"/>
        <w:ind w:right="25" w:firstLine="567"/>
        <w:jc w:val="both"/>
        <w:rPr>
          <w:sz w:val="20"/>
          <w:szCs w:val="20"/>
        </w:rPr>
      </w:pPr>
      <w:r w:rsidRPr="00834747">
        <w:rPr>
          <w:sz w:val="20"/>
          <w:szCs w:val="20"/>
        </w:rPr>
        <w:t>Причитающиеся доходы и расходы отражаются в бухгалтерском учете по факту их совершения вне зависимости от оформления юридической документацией, денежной или неденежной формы (способов) их исполнения, по методу «начисления».</w:t>
      </w:r>
    </w:p>
    <w:p w:rsidR="00BD443F" w:rsidRPr="00834747" w:rsidRDefault="00BD443F" w:rsidP="008F45F5">
      <w:pPr>
        <w:autoSpaceDE w:val="0"/>
        <w:autoSpaceDN w:val="0"/>
        <w:adjustRightInd w:val="0"/>
        <w:ind w:right="25" w:firstLine="567"/>
        <w:jc w:val="both"/>
        <w:rPr>
          <w:sz w:val="20"/>
          <w:szCs w:val="20"/>
        </w:rPr>
      </w:pPr>
      <w:r w:rsidRPr="00834747">
        <w:rPr>
          <w:sz w:val="20"/>
          <w:szCs w:val="20"/>
        </w:rPr>
        <w:t>Счета по учету доходов и расходов текущего года ведутся нарастающим итогом в течение года (с 1 января по 31 декабря включительно).</w:t>
      </w:r>
    </w:p>
    <w:p w:rsidR="00BD443F" w:rsidRPr="00834747" w:rsidRDefault="00BD443F" w:rsidP="008F45F5">
      <w:pPr>
        <w:autoSpaceDE w:val="0"/>
        <w:autoSpaceDN w:val="0"/>
        <w:adjustRightInd w:val="0"/>
        <w:ind w:right="25" w:firstLine="567"/>
        <w:jc w:val="both"/>
        <w:rPr>
          <w:sz w:val="20"/>
          <w:szCs w:val="20"/>
        </w:rPr>
      </w:pPr>
      <w:r w:rsidRPr="00834747">
        <w:rPr>
          <w:sz w:val="20"/>
          <w:szCs w:val="20"/>
        </w:rPr>
        <w:t>Доход признается (отражается) в бухгалтерском учете при наличии следующих условий:</w:t>
      </w:r>
    </w:p>
    <w:p w:rsidR="00BD443F" w:rsidRPr="00834747" w:rsidRDefault="00BD443F" w:rsidP="008F45F5">
      <w:pPr>
        <w:autoSpaceDE w:val="0"/>
        <w:autoSpaceDN w:val="0"/>
        <w:adjustRightInd w:val="0"/>
        <w:ind w:right="25" w:firstLine="567"/>
        <w:jc w:val="both"/>
        <w:rPr>
          <w:sz w:val="20"/>
          <w:szCs w:val="20"/>
        </w:rPr>
      </w:pPr>
      <w:r w:rsidRPr="00834747">
        <w:rPr>
          <w:sz w:val="20"/>
          <w:szCs w:val="20"/>
        </w:rPr>
        <w:sym w:font="Wingdings" w:char="F0FC"/>
      </w:r>
      <w:r w:rsidRPr="00834747">
        <w:rPr>
          <w:sz w:val="20"/>
          <w:szCs w:val="20"/>
        </w:rPr>
        <w:t xml:space="preserve"> право на получение этого дохода банком вытекает из конкретного договора или подтверждено иным соответствующим образом;</w:t>
      </w:r>
    </w:p>
    <w:p w:rsidR="00BD443F" w:rsidRPr="00834747" w:rsidRDefault="00BD443F" w:rsidP="008F45F5">
      <w:pPr>
        <w:autoSpaceDE w:val="0"/>
        <w:autoSpaceDN w:val="0"/>
        <w:adjustRightInd w:val="0"/>
        <w:ind w:right="25" w:firstLine="567"/>
        <w:jc w:val="both"/>
        <w:rPr>
          <w:sz w:val="20"/>
          <w:szCs w:val="20"/>
        </w:rPr>
      </w:pPr>
      <w:r w:rsidRPr="00834747">
        <w:rPr>
          <w:sz w:val="20"/>
          <w:szCs w:val="20"/>
        </w:rPr>
        <w:sym w:font="Wingdings" w:char="F0FC"/>
      </w:r>
      <w:r w:rsidRPr="00834747">
        <w:rPr>
          <w:sz w:val="20"/>
          <w:szCs w:val="20"/>
        </w:rPr>
        <w:t xml:space="preserve"> сумма дохода может быть определена;</w:t>
      </w:r>
    </w:p>
    <w:p w:rsidR="00BD443F" w:rsidRPr="00834747" w:rsidRDefault="00BD443F" w:rsidP="008F45F5">
      <w:pPr>
        <w:autoSpaceDE w:val="0"/>
        <w:autoSpaceDN w:val="0"/>
        <w:adjustRightInd w:val="0"/>
        <w:ind w:right="25" w:firstLine="567"/>
        <w:jc w:val="both"/>
        <w:rPr>
          <w:sz w:val="20"/>
          <w:szCs w:val="20"/>
        </w:rPr>
      </w:pPr>
      <w:r w:rsidRPr="00834747">
        <w:rPr>
          <w:sz w:val="20"/>
          <w:szCs w:val="20"/>
        </w:rPr>
        <w:sym w:font="Wingdings" w:char="F0FC"/>
      </w:r>
      <w:r w:rsidRPr="00834747">
        <w:rPr>
          <w:sz w:val="20"/>
          <w:szCs w:val="20"/>
        </w:rPr>
        <w:t xml:space="preserve"> отсутствует неопределенность в получении дохода;</w:t>
      </w:r>
    </w:p>
    <w:p w:rsidR="00BD443F" w:rsidRPr="00834747" w:rsidRDefault="00BD443F" w:rsidP="008F45F5">
      <w:pPr>
        <w:autoSpaceDE w:val="0"/>
        <w:autoSpaceDN w:val="0"/>
        <w:adjustRightInd w:val="0"/>
        <w:ind w:right="25" w:firstLine="567"/>
        <w:jc w:val="both"/>
        <w:rPr>
          <w:sz w:val="20"/>
          <w:szCs w:val="20"/>
        </w:rPr>
      </w:pPr>
      <w:r w:rsidRPr="00834747">
        <w:rPr>
          <w:sz w:val="20"/>
          <w:szCs w:val="20"/>
        </w:rPr>
        <w:lastRenderedPageBreak/>
        <w:sym w:font="Wingdings" w:char="F0FC"/>
      </w:r>
      <w:r w:rsidRPr="00834747">
        <w:rPr>
          <w:sz w:val="20"/>
          <w:szCs w:val="20"/>
        </w:rPr>
        <w:t xml:space="preserve"> в результате конкретной операции по поставке (реализации) актива, выполнению работ (оказанию услуг) право собственности на поставляемый актив перешло от банка к покупателю или работа принята заказчиком (услуга оказана).</w:t>
      </w:r>
    </w:p>
    <w:p w:rsidR="00BD443F" w:rsidRPr="00DA7033" w:rsidRDefault="00BD443F" w:rsidP="008F45F5">
      <w:pPr>
        <w:pStyle w:val="rvps2"/>
        <w:rPr>
          <w:sz w:val="20"/>
          <w:szCs w:val="20"/>
        </w:rPr>
      </w:pPr>
      <w:r w:rsidRPr="00DA7033">
        <w:rPr>
          <w:rStyle w:val="rvts7"/>
          <w:sz w:val="20"/>
          <w:szCs w:val="20"/>
        </w:rPr>
        <w:t xml:space="preserve">Признание доходов, получаемых по ссудам, активам (требованиям), определенными или неопределенными, их отражение на балансовых или внебалансовых счетах, определяется категорией качества ссуды, актива (требования) или портфеля однородных ссуд (требований), к которой (которому) указанная ссуда, актив (требование) относится в соответствии с внутренними нормативными документами </w:t>
      </w:r>
      <w:r>
        <w:rPr>
          <w:rStyle w:val="rvts7"/>
          <w:sz w:val="20"/>
          <w:szCs w:val="20"/>
        </w:rPr>
        <w:t>Банка.</w:t>
      </w:r>
    </w:p>
    <w:p w:rsidR="00BD443F" w:rsidRPr="00DA7033" w:rsidRDefault="00BD443F" w:rsidP="008F45F5">
      <w:pPr>
        <w:pStyle w:val="rvps2"/>
        <w:rPr>
          <w:sz w:val="20"/>
          <w:szCs w:val="20"/>
        </w:rPr>
      </w:pPr>
      <w:r w:rsidRPr="00DA7033">
        <w:rPr>
          <w:rStyle w:val="rvts7"/>
          <w:sz w:val="20"/>
          <w:szCs w:val="20"/>
        </w:rPr>
        <w:t>По ссудам, активам (требованиям), отнесенным к 1 и 2 категории качества, получение доходов признается определенным (вероятность получения доходов является безусловной  и (или) высокой). Доходы, отнесенные к 1 и 2 категории качества,  подлежат признанию в бухгалтерском учете.</w:t>
      </w:r>
    </w:p>
    <w:p w:rsidR="00BD443F" w:rsidRPr="00DA7033" w:rsidRDefault="00BD443F" w:rsidP="008F45F5">
      <w:pPr>
        <w:pStyle w:val="rvps2"/>
        <w:rPr>
          <w:sz w:val="20"/>
          <w:szCs w:val="20"/>
        </w:rPr>
      </w:pPr>
      <w:r w:rsidRPr="00DA7033">
        <w:rPr>
          <w:rStyle w:val="rvts7"/>
          <w:sz w:val="20"/>
          <w:szCs w:val="20"/>
        </w:rPr>
        <w:t>По ссудам, активам (требованиям), отнесенным к 3 категории качества, получение доходов  признается определенным  (вероятность получения доходов является высокой). Доходы, отнесенные к 3 категории качества,  подлежат признанию в бухгалтерском учете. </w:t>
      </w:r>
    </w:p>
    <w:p w:rsidR="00BD443F" w:rsidRPr="00DA7033" w:rsidRDefault="00BD443F" w:rsidP="008F45F5">
      <w:pPr>
        <w:pStyle w:val="rvps2"/>
        <w:rPr>
          <w:sz w:val="20"/>
          <w:szCs w:val="20"/>
        </w:rPr>
      </w:pPr>
      <w:r w:rsidRPr="00DA7033">
        <w:rPr>
          <w:rStyle w:val="rvts7"/>
          <w:sz w:val="20"/>
          <w:szCs w:val="20"/>
        </w:rPr>
        <w:t>Доходы по ссудам, активам (требованиям) 1, 2, 3 категории качества подлежат отражению на балансовых счетах доходов.  </w:t>
      </w:r>
    </w:p>
    <w:p w:rsidR="00BD443F" w:rsidRPr="00DA7033" w:rsidRDefault="00BD443F" w:rsidP="008F45F5">
      <w:pPr>
        <w:autoSpaceDE w:val="0"/>
        <w:autoSpaceDN w:val="0"/>
        <w:adjustRightInd w:val="0"/>
        <w:ind w:right="25" w:firstLine="567"/>
        <w:jc w:val="both"/>
        <w:rPr>
          <w:sz w:val="20"/>
          <w:szCs w:val="20"/>
        </w:rPr>
      </w:pPr>
      <w:r w:rsidRPr="00DA7033">
        <w:rPr>
          <w:rStyle w:val="rvts7"/>
          <w:sz w:val="20"/>
          <w:szCs w:val="20"/>
        </w:rPr>
        <w:t>Доходы по ссудам,  отнесенные к 4 и 5 категории качества, не подлежат признанию в качестве доходов. Получение доходов признается неопределенным (проблемным или безнадежным). Такие доходы отражаются на счетах внебалансового учета. </w:t>
      </w:r>
    </w:p>
    <w:p w:rsidR="00BD443F" w:rsidRPr="00834747" w:rsidRDefault="00BD443F" w:rsidP="008F45F5">
      <w:pPr>
        <w:autoSpaceDE w:val="0"/>
        <w:autoSpaceDN w:val="0"/>
        <w:adjustRightInd w:val="0"/>
        <w:ind w:right="25" w:firstLine="567"/>
        <w:jc w:val="both"/>
        <w:rPr>
          <w:sz w:val="20"/>
          <w:szCs w:val="20"/>
        </w:rPr>
      </w:pPr>
      <w:r w:rsidRPr="00834747">
        <w:rPr>
          <w:sz w:val="20"/>
          <w:szCs w:val="20"/>
        </w:rPr>
        <w:t>Расход  признается в бухгалтерском учете при наличии следующих условий:</w:t>
      </w:r>
    </w:p>
    <w:p w:rsidR="00BD443F" w:rsidRPr="00834747" w:rsidRDefault="00BD443F" w:rsidP="008F45F5">
      <w:pPr>
        <w:autoSpaceDE w:val="0"/>
        <w:autoSpaceDN w:val="0"/>
        <w:adjustRightInd w:val="0"/>
        <w:ind w:right="25" w:firstLine="567"/>
        <w:jc w:val="both"/>
        <w:rPr>
          <w:sz w:val="20"/>
          <w:szCs w:val="20"/>
        </w:rPr>
      </w:pPr>
      <w:r w:rsidRPr="00834747">
        <w:rPr>
          <w:sz w:val="20"/>
          <w:szCs w:val="20"/>
        </w:rPr>
        <w:t>- расход производится (возникает) в соответствии с конкретным договором, требованиями законодательных и иных нормативных активов, обычаями делового оборота;</w:t>
      </w:r>
    </w:p>
    <w:p w:rsidR="00BD443F" w:rsidRPr="00834747" w:rsidRDefault="00BD443F" w:rsidP="008F45F5">
      <w:pPr>
        <w:autoSpaceDE w:val="0"/>
        <w:autoSpaceDN w:val="0"/>
        <w:adjustRightInd w:val="0"/>
        <w:ind w:right="25" w:firstLine="567"/>
        <w:jc w:val="both"/>
        <w:rPr>
          <w:sz w:val="20"/>
          <w:szCs w:val="20"/>
        </w:rPr>
      </w:pPr>
      <w:r w:rsidRPr="00834747">
        <w:rPr>
          <w:sz w:val="20"/>
          <w:szCs w:val="20"/>
        </w:rPr>
        <w:t>- сумма расхода может быть определена;</w:t>
      </w:r>
    </w:p>
    <w:p w:rsidR="00BD443F" w:rsidRPr="00834747" w:rsidRDefault="00BD443F" w:rsidP="008F45F5">
      <w:pPr>
        <w:autoSpaceDE w:val="0"/>
        <w:autoSpaceDN w:val="0"/>
        <w:adjustRightInd w:val="0"/>
        <w:ind w:right="25" w:firstLine="567"/>
        <w:jc w:val="both"/>
        <w:rPr>
          <w:sz w:val="20"/>
          <w:szCs w:val="20"/>
        </w:rPr>
      </w:pPr>
      <w:r w:rsidRPr="00834747">
        <w:rPr>
          <w:sz w:val="20"/>
          <w:szCs w:val="20"/>
        </w:rPr>
        <w:t>- отсутствует неопределенность в отношении расхода.</w:t>
      </w:r>
    </w:p>
    <w:p w:rsidR="00BD443F" w:rsidRPr="00834747" w:rsidRDefault="00BD443F" w:rsidP="008F45F5">
      <w:pPr>
        <w:autoSpaceDE w:val="0"/>
        <w:autoSpaceDN w:val="0"/>
        <w:adjustRightInd w:val="0"/>
        <w:ind w:right="25" w:firstLine="567"/>
        <w:jc w:val="both"/>
        <w:rPr>
          <w:sz w:val="20"/>
          <w:szCs w:val="20"/>
        </w:rPr>
      </w:pPr>
      <w:r w:rsidRPr="00834747">
        <w:rPr>
          <w:sz w:val="20"/>
          <w:szCs w:val="20"/>
        </w:rPr>
        <w:t>Если в отношении любых фактически уплаченных денежных средств или поставленных активов не исполнено хотя бы одно из условий, перечисленных выше, в бухгалтерском учете признается соответствующих актив как дебиторская задолженность. Возмещаемые расходы по договорам, расходами не признаются, а подлежат бухгалтерскому учету в качестве дебиторской задолженности.</w:t>
      </w:r>
    </w:p>
    <w:p w:rsidR="00BD443F" w:rsidRPr="00834747" w:rsidRDefault="00BD443F" w:rsidP="008F45F5">
      <w:pPr>
        <w:autoSpaceDE w:val="0"/>
        <w:autoSpaceDN w:val="0"/>
        <w:adjustRightInd w:val="0"/>
        <w:ind w:right="25" w:firstLine="567"/>
        <w:jc w:val="both"/>
        <w:rPr>
          <w:sz w:val="20"/>
          <w:szCs w:val="20"/>
        </w:rPr>
      </w:pPr>
      <w:r w:rsidRPr="00834747">
        <w:rPr>
          <w:sz w:val="20"/>
          <w:szCs w:val="20"/>
        </w:rPr>
        <w:t xml:space="preserve">   Бухгалтерский учет имущества, обязательств и хозяйственных операций ведется в валюте РФ (рублях и копейках) на основе натуральных измерителей в денежном выражении путем сплошного, непрерывного, документального и взаимосвязанного их отражения в соответствии с рабочим Планом счетов бухгалтерского учета, содержащим синтетические и аналитические счета, необходимые для ведения бухгалтерского учета в соответствии с требованиями своевременности и полноты учета и отчетности.</w:t>
      </w:r>
    </w:p>
    <w:p w:rsidR="00BD443F" w:rsidRPr="00834747" w:rsidRDefault="00BD443F" w:rsidP="008F45F5">
      <w:pPr>
        <w:autoSpaceDE w:val="0"/>
        <w:autoSpaceDN w:val="0"/>
        <w:adjustRightInd w:val="0"/>
        <w:ind w:right="25" w:firstLine="567"/>
        <w:jc w:val="both"/>
        <w:rPr>
          <w:sz w:val="20"/>
          <w:szCs w:val="20"/>
        </w:rPr>
      </w:pPr>
      <w:r w:rsidRPr="00834747">
        <w:rPr>
          <w:sz w:val="20"/>
          <w:szCs w:val="20"/>
        </w:rPr>
        <w:t>Банк уплачивает ежемесячные авансовые платежи налога на прибыль, исходя из фактически полученной прибыли, рассчитываемой нарастающим итогом с начала налогового периода до окончания соответствующего месяца.</w:t>
      </w:r>
    </w:p>
    <w:p w:rsidR="00BD443F" w:rsidRPr="00834747" w:rsidRDefault="00BD443F" w:rsidP="008F45F5">
      <w:pPr>
        <w:autoSpaceDE w:val="0"/>
        <w:autoSpaceDN w:val="0"/>
        <w:adjustRightInd w:val="0"/>
        <w:ind w:right="25" w:firstLine="567"/>
        <w:jc w:val="both"/>
        <w:rPr>
          <w:sz w:val="20"/>
          <w:szCs w:val="20"/>
        </w:rPr>
      </w:pPr>
      <w:r w:rsidRPr="00834747">
        <w:rPr>
          <w:sz w:val="20"/>
          <w:szCs w:val="20"/>
        </w:rPr>
        <w:t>Банк при определении налогооблагаемой базы по НДС использует порядок, предусмотренный п. 4 ст. 170 НК РФ, согласно которому предъявленные продавцами товаров (работ, услуг), имущественных прав суммы налога по операциям подлежащим налогообложению, так и освобожденных от налогообложения:</w:t>
      </w:r>
    </w:p>
    <w:p w:rsidR="00BD443F" w:rsidRPr="00834747" w:rsidRDefault="00BD443F" w:rsidP="008F45F5">
      <w:pPr>
        <w:autoSpaceDE w:val="0"/>
        <w:autoSpaceDN w:val="0"/>
        <w:adjustRightInd w:val="0"/>
        <w:ind w:right="25" w:firstLine="567"/>
        <w:jc w:val="both"/>
        <w:rPr>
          <w:sz w:val="20"/>
          <w:szCs w:val="20"/>
        </w:rPr>
      </w:pPr>
      <w:r w:rsidRPr="00834747">
        <w:rPr>
          <w:sz w:val="20"/>
          <w:szCs w:val="20"/>
        </w:rPr>
        <w:t>- учитываются в стоимости таких товаров (работ, услуг), имущественных прав в соответствии с пунктом 2 статьи 170 НК РФ, в случае, если приобретенные товары (работы, услуги), в том числе основные средства и нематериальные активы имущественные права, используются только для осуществления операций, не облагаемых налогом на добавленную стоимость;</w:t>
      </w:r>
    </w:p>
    <w:p w:rsidR="00BD443F" w:rsidRPr="00834747" w:rsidRDefault="00BD443F" w:rsidP="008F45F5">
      <w:pPr>
        <w:autoSpaceDE w:val="0"/>
        <w:autoSpaceDN w:val="0"/>
        <w:adjustRightInd w:val="0"/>
        <w:ind w:right="25" w:firstLine="567"/>
        <w:jc w:val="both"/>
        <w:rPr>
          <w:sz w:val="20"/>
          <w:szCs w:val="20"/>
        </w:rPr>
      </w:pPr>
      <w:r w:rsidRPr="00834747">
        <w:rPr>
          <w:sz w:val="20"/>
          <w:szCs w:val="20"/>
        </w:rPr>
        <w:t>- принимаются к вычету в соответствии со статьей 172 НК РФ в случае, если приобретенные товары (работы, услуги), в том числе основные средства и нематериальные активы, имущественные права, используются только для осуществления операций, облагаемых налогом на добавленную стоимость;</w:t>
      </w:r>
    </w:p>
    <w:p w:rsidR="00BD443F" w:rsidRPr="00834747" w:rsidRDefault="00BD443F" w:rsidP="008F45F5">
      <w:pPr>
        <w:autoSpaceDE w:val="0"/>
        <w:autoSpaceDN w:val="0"/>
        <w:adjustRightInd w:val="0"/>
        <w:ind w:right="25" w:firstLine="567"/>
        <w:jc w:val="both"/>
        <w:rPr>
          <w:sz w:val="20"/>
          <w:szCs w:val="20"/>
        </w:rPr>
      </w:pPr>
      <w:r w:rsidRPr="00834747">
        <w:rPr>
          <w:sz w:val="20"/>
          <w:szCs w:val="20"/>
        </w:rPr>
        <w:t xml:space="preserve">- принимаются к вычету либо учитываются в их  стоимости в той пропорции, в которой они используются для производства и (или) реализации товаров (работ, услуг), имущественных прав, операции по реализации которых подлежат налогообложению (освобождаются от налогообложения), в случае, если приобретенные товары (работы, услуги), в том числе основные средства и нематериальные активы, имущественные права, одновременно используются для осуществления как облагаемых налогом, так и не подлежащих налогообложению (освобожденных от налогообложения) операций.  </w:t>
      </w:r>
    </w:p>
    <w:p w:rsidR="00BD443F" w:rsidRPr="00834747" w:rsidRDefault="00BD443F" w:rsidP="008F45F5">
      <w:pPr>
        <w:tabs>
          <w:tab w:val="left" w:pos="11057"/>
        </w:tabs>
        <w:autoSpaceDE w:val="0"/>
        <w:autoSpaceDN w:val="0"/>
        <w:adjustRightInd w:val="0"/>
        <w:ind w:right="25" w:firstLine="567"/>
        <w:jc w:val="both"/>
        <w:rPr>
          <w:sz w:val="20"/>
          <w:szCs w:val="20"/>
        </w:rPr>
      </w:pPr>
      <w:r w:rsidRPr="00834747">
        <w:rPr>
          <w:sz w:val="20"/>
          <w:szCs w:val="20"/>
        </w:rPr>
        <w:t xml:space="preserve">Учет сумм, единовременно полученных (уплаченных) и подлежащих отнесению на доходы (расходы) в последующих отчетных периодах осуществляется на счетах доходов, расходов будущих периодов. При отнесении сумм на счета по учету доходов (расходов) будущих периодов периодом является календарный год. Суммы доходов (расходов) будущих периодов относятся на счета по учету доходов (расходов) пропорционально прошедшему временному интервалу. В банке установлен временной интервал календарный месяц. Не позднее последнего рабочего дня месяца, суммы доходов и расходов будущих периодов, приходящихся на соответствующий месяц, подлежат отнесению на счета по учету доходов и расходов. </w:t>
      </w:r>
    </w:p>
    <w:p w:rsidR="00BD443F" w:rsidRPr="00834747" w:rsidRDefault="00BD443F" w:rsidP="008F45F5">
      <w:pPr>
        <w:tabs>
          <w:tab w:val="left" w:pos="11057"/>
        </w:tabs>
        <w:autoSpaceDE w:val="0"/>
        <w:autoSpaceDN w:val="0"/>
        <w:adjustRightInd w:val="0"/>
        <w:ind w:right="25" w:firstLine="567"/>
        <w:jc w:val="both"/>
        <w:rPr>
          <w:sz w:val="20"/>
          <w:szCs w:val="20"/>
        </w:rPr>
      </w:pPr>
      <w:r w:rsidRPr="00834747">
        <w:rPr>
          <w:sz w:val="20"/>
          <w:szCs w:val="20"/>
        </w:rPr>
        <w:t xml:space="preserve">К основным средствам относится часть имущества со сроком полезного использования более 12 месяцев,  используемого в качестве средств труда для оказания услуг, управления, а также в случаях, предусмотренных санитарно-гигиеническими, технико-эксплуатационными и другими специальными техническими нормами и требованиями.  Лимит стоимости предметов, принимаемых к бухгалтерскому учету в составе основных средств, устанавливается в сумме более 40 тысяч рублей без НДС. Предметы стоимостью ниже установленного лимита относятся к материальным запасам.  Основные средства принимаются к бухгалтерскому учету по первоначальной стоимости с учетом НДС. Первоначальной стоимостью имущества, приобретенного за плату, в том числе бывшего в эксплуатации, признается сумма фактических затрат на приобретение, сооружение (строительство), создание </w:t>
      </w:r>
      <w:r w:rsidRPr="00834747">
        <w:rPr>
          <w:sz w:val="20"/>
          <w:szCs w:val="20"/>
        </w:rPr>
        <w:lastRenderedPageBreak/>
        <w:t xml:space="preserve">(изготовление) и доведение до состояния, в котором оно пригодно для использования. Начисление амортизации основных средств  производится линейным способом, исходя из первоначальной стоимости объекта и нормы амортизации. Срок полезного использования определяется исходя из Единых норм амортизационных отчислений на полное восстановление основных фондов, утвержденных Постановлением СМ СССР от 22 октября 1990 года № 1072. </w:t>
      </w:r>
    </w:p>
    <w:p w:rsidR="00BD443F" w:rsidRPr="00834747" w:rsidRDefault="00BD443F" w:rsidP="008F45F5">
      <w:pPr>
        <w:tabs>
          <w:tab w:val="left" w:pos="11057"/>
        </w:tabs>
        <w:autoSpaceDE w:val="0"/>
        <w:autoSpaceDN w:val="0"/>
        <w:adjustRightInd w:val="0"/>
        <w:ind w:right="25" w:firstLine="567"/>
        <w:jc w:val="both"/>
        <w:rPr>
          <w:sz w:val="20"/>
          <w:szCs w:val="20"/>
        </w:rPr>
      </w:pPr>
      <w:r w:rsidRPr="00834747">
        <w:rPr>
          <w:sz w:val="20"/>
          <w:szCs w:val="20"/>
        </w:rPr>
        <w:t>К нематериальным активам  относятся  приобретенные или созданные банком результаты интеллектуальной деятельности и иные объекты интеллектуальной собственности (исключительные права на них), используемые при выполнении работ, оказании услуг или для управленческих нужд в течение длительного времени (продолжительностью свыше 12 месяцев). Нематериальные активы отражаются в учете в сумме затрат на их создание или приобретение. Стоимость нематериальных активов ежемесячно равномерно переносится на издержки банковских услуг по нормам, определяемым Банком, исходя из установленного срока их полезного использования.</w:t>
      </w:r>
    </w:p>
    <w:p w:rsidR="00BD443F" w:rsidRPr="00834747" w:rsidRDefault="00BD443F" w:rsidP="008F45F5">
      <w:pPr>
        <w:autoSpaceDE w:val="0"/>
        <w:autoSpaceDN w:val="0"/>
        <w:adjustRightInd w:val="0"/>
        <w:ind w:right="25" w:firstLine="567"/>
        <w:jc w:val="both"/>
        <w:rPr>
          <w:sz w:val="20"/>
          <w:szCs w:val="20"/>
        </w:rPr>
      </w:pPr>
      <w:r w:rsidRPr="00834747">
        <w:rPr>
          <w:sz w:val="20"/>
          <w:szCs w:val="20"/>
        </w:rPr>
        <w:t>Вложения в ценные бумаги (переоцениваются) по текущей (справедливой) стоимости либо путем создания резервов на возможные потери. Текущей (справедливой) стоимостью ценной бумаги признается сумма, за которую ее можно реализовать при совершении сделки между хорошо осведомленными, желающими совершить такую сделку и независимыми друг от друга сторонами.</w:t>
      </w:r>
    </w:p>
    <w:p w:rsidR="00BD443F" w:rsidRPr="00834747" w:rsidRDefault="00BD443F" w:rsidP="008F45F5">
      <w:pPr>
        <w:autoSpaceDE w:val="0"/>
        <w:autoSpaceDN w:val="0"/>
        <w:adjustRightInd w:val="0"/>
        <w:ind w:right="25" w:firstLine="567"/>
        <w:jc w:val="both"/>
        <w:rPr>
          <w:sz w:val="20"/>
          <w:szCs w:val="20"/>
        </w:rPr>
      </w:pPr>
      <w:r w:rsidRPr="00834747">
        <w:rPr>
          <w:sz w:val="20"/>
          <w:szCs w:val="20"/>
        </w:rPr>
        <w:t>Текущая (справедливая) стоимость эмиссионных ценных бумаг и инвестиционных фондов, допущенных к обращению через организаторов торговли, определяется как средневзвешенная цена каждой ценной бумаги по итогам торгового дня, определяемая как результат от деления общей суммы всех совершенных за день сделок с указанной ценной бумагой на общее количество ценных бумаг по указанным сделкам.</w:t>
      </w:r>
    </w:p>
    <w:p w:rsidR="00BD443F" w:rsidRPr="00834747" w:rsidRDefault="00BD443F" w:rsidP="008F45F5">
      <w:pPr>
        <w:autoSpaceDE w:val="0"/>
        <w:autoSpaceDN w:val="0"/>
        <w:adjustRightInd w:val="0"/>
        <w:ind w:right="25" w:firstLine="567"/>
        <w:jc w:val="both"/>
        <w:rPr>
          <w:sz w:val="20"/>
          <w:szCs w:val="20"/>
        </w:rPr>
      </w:pPr>
      <w:r w:rsidRPr="00834747">
        <w:rPr>
          <w:sz w:val="20"/>
          <w:szCs w:val="20"/>
        </w:rPr>
        <w:t xml:space="preserve">Источником информации о средневзвешенных ценах  являются отчеты организаторов торговли о рыночных ценах (в т.ч. файл биржевой информации) или иной эквивалентный документ, в т.ч. получаемый от брокера, дилера, отраслевой группы, ценовой службы или регулирующего органа. </w:t>
      </w:r>
    </w:p>
    <w:p w:rsidR="00BD443F" w:rsidRPr="00834747" w:rsidRDefault="00BD443F" w:rsidP="008F45F5">
      <w:pPr>
        <w:ind w:right="25" w:firstLine="567"/>
        <w:jc w:val="both"/>
        <w:rPr>
          <w:sz w:val="20"/>
          <w:szCs w:val="20"/>
        </w:rPr>
      </w:pPr>
      <w:r w:rsidRPr="00834747">
        <w:rPr>
          <w:sz w:val="20"/>
          <w:szCs w:val="20"/>
        </w:rPr>
        <w:t>Текущая (справедливая) стоимость ценных бумаг, обращающихся на зарубежных организованных рынках, определяется как средневзвешенная цена, раскрываемая в порядке, установленном соответствующим национальным законодательством (уполномоченным органом).</w:t>
      </w:r>
    </w:p>
    <w:p w:rsidR="00BD443F" w:rsidRPr="00834747" w:rsidRDefault="00BD443F" w:rsidP="008F45F5">
      <w:pPr>
        <w:ind w:right="25" w:firstLine="567"/>
        <w:jc w:val="both"/>
        <w:rPr>
          <w:sz w:val="20"/>
          <w:szCs w:val="20"/>
        </w:rPr>
      </w:pPr>
      <w:r w:rsidRPr="00834747">
        <w:rPr>
          <w:sz w:val="20"/>
          <w:szCs w:val="20"/>
        </w:rPr>
        <w:t>В случае невозможности определения ТСС  определяется на основании котировок, публикуемых в информационных системах.</w:t>
      </w:r>
    </w:p>
    <w:p w:rsidR="00BD443F" w:rsidRPr="00834747" w:rsidRDefault="00BD443F" w:rsidP="008F45F5">
      <w:pPr>
        <w:autoSpaceDE w:val="0"/>
        <w:autoSpaceDN w:val="0"/>
        <w:adjustRightInd w:val="0"/>
        <w:ind w:right="25" w:firstLine="567"/>
        <w:jc w:val="both"/>
        <w:rPr>
          <w:sz w:val="20"/>
          <w:szCs w:val="20"/>
        </w:rPr>
      </w:pPr>
      <w:r w:rsidRPr="00834747">
        <w:rPr>
          <w:sz w:val="20"/>
          <w:szCs w:val="20"/>
        </w:rPr>
        <w:t>Существенным изменением текущей (справедливой) стоимости ценных бумаг является более 20% отклонение в сторону повышения либо понижения текущей стоимости по отношению к балансовой стоимости этих ценных бумаг. Переоценке подлежит остаток ценных бумаг, сложившийся на конец дня после отражения в учете операций по приобретению и выбытию ценных бумаг.</w:t>
      </w:r>
    </w:p>
    <w:p w:rsidR="00BD443F" w:rsidRPr="00834747" w:rsidRDefault="00BD443F" w:rsidP="008F45F5">
      <w:pPr>
        <w:autoSpaceDE w:val="0"/>
        <w:autoSpaceDN w:val="0"/>
        <w:adjustRightInd w:val="0"/>
        <w:ind w:right="25" w:firstLine="457"/>
        <w:jc w:val="both"/>
        <w:rPr>
          <w:sz w:val="20"/>
          <w:szCs w:val="20"/>
        </w:rPr>
      </w:pPr>
      <w:r w:rsidRPr="00834747">
        <w:rPr>
          <w:sz w:val="20"/>
          <w:szCs w:val="20"/>
        </w:rPr>
        <w:t>Банк оценивает состояние активов (ценных бумаг, инвестиций) на предмет их  возможного обесценения, которое может быть обусловлено следующими обстоятельствами: финансовые трудности или банкротство эмитента, нарушение обязательств эмитентом (например, по выплате процентов), прекращение торгов по данным ценным бумагам, существенное снижение котировок по сравнению с общерыночными тенденциями. Для этого создается резерв на возможные потери, который формируется согласно Положению Банка России от 20.03.2006г. № 283-П «О  порядке формирования кредитными организациями резервов на возможные потери». Резерв создается в момент возникновения факторов, дающих основание для мотивированного суждения об уровне риска на основе оценки изменения уровня доходности и рыночной стоимости ценной бумаги, произведенной на основе анализа экономической ситуации.</w:t>
      </w:r>
    </w:p>
    <w:p w:rsidR="00BD443F" w:rsidRPr="00834747" w:rsidRDefault="00BD443F" w:rsidP="008F45F5">
      <w:pPr>
        <w:autoSpaceDE w:val="0"/>
        <w:autoSpaceDN w:val="0"/>
        <w:adjustRightInd w:val="0"/>
        <w:ind w:right="25" w:firstLine="598"/>
        <w:jc w:val="both"/>
        <w:rPr>
          <w:sz w:val="20"/>
          <w:szCs w:val="20"/>
        </w:rPr>
      </w:pPr>
      <w:r w:rsidRPr="00834747">
        <w:rPr>
          <w:sz w:val="20"/>
          <w:szCs w:val="20"/>
        </w:rPr>
        <w:t>При выбытии (реализации) ценных бумаг их стоимость увеличивается на сумму  дополнительных издержек (затрат), прямо связанных с выбытием (реализацией).  В случае несущественности величины затрат (кроме сумм, уплачиваемых в соответствии с договором продавцу) на приобретение ценных бумаг по сравнению с суммой, уплачиваемой в соответствии с договором продавцу, такие затраты  признаются операционными расходами в том месяце, в котором были приняты к бухгалтерскому учету ценные бумаги. Существенными  признаются затраты сумма которых составляет более 5 % от балансовой стоимости приобретенной партии ценных бумаг.</w:t>
      </w:r>
    </w:p>
    <w:p w:rsidR="00BD443F" w:rsidRPr="00834747" w:rsidRDefault="00BD443F" w:rsidP="008F45F5">
      <w:pPr>
        <w:ind w:right="25" w:firstLine="598"/>
        <w:jc w:val="both"/>
        <w:rPr>
          <w:sz w:val="20"/>
          <w:szCs w:val="20"/>
        </w:rPr>
      </w:pPr>
      <w:r w:rsidRPr="00834747">
        <w:rPr>
          <w:sz w:val="20"/>
          <w:szCs w:val="20"/>
        </w:rPr>
        <w:t>При  выбытии  (реализации) ценных бумаг порядок списания с балансовых счетов второго порядка ценных бумаг одного выпуска либо ценных бумаг, имеющих один международный идентификационный код ценной бумаги (</w:t>
      </w:r>
      <w:r w:rsidRPr="00834747">
        <w:rPr>
          <w:sz w:val="20"/>
          <w:szCs w:val="20"/>
          <w:lang w:val="en-US"/>
        </w:rPr>
        <w:t>ISIN</w:t>
      </w:r>
      <w:r w:rsidRPr="00834747">
        <w:rPr>
          <w:sz w:val="20"/>
          <w:szCs w:val="20"/>
        </w:rPr>
        <w:t xml:space="preserve">), осуществляется по  средней стоимости ценных бумаг.    Под способом оценки по средней стоимости понимается осуществление списания ценных бумаг одного выпуска вне зависимости от очередности их зачисления на соответствующий балансовый счет второго порядка. Вложения в ценные бумаги одного выпуска относятся на все ценные бумаги данного выпуска, числящиеся на соответствующем балансовом счете второго порядка, и при их выбытии (реализации) стоимости списывается пропорционально количеству выбывающих (реализованных) ценных бумаг.  </w:t>
      </w:r>
    </w:p>
    <w:p w:rsidR="00BD443F" w:rsidRPr="00834747" w:rsidRDefault="00BD443F" w:rsidP="008F45F5">
      <w:pPr>
        <w:autoSpaceDE w:val="0"/>
        <w:autoSpaceDN w:val="0"/>
        <w:adjustRightInd w:val="0"/>
        <w:ind w:right="25" w:firstLine="598"/>
        <w:jc w:val="both"/>
        <w:rPr>
          <w:sz w:val="20"/>
          <w:szCs w:val="20"/>
        </w:rPr>
      </w:pPr>
      <w:r w:rsidRPr="00834747">
        <w:rPr>
          <w:sz w:val="20"/>
          <w:szCs w:val="20"/>
        </w:rPr>
        <w:t xml:space="preserve">Собственные акции банка, выкупленные у акционеров, приходуются на баланс по </w:t>
      </w:r>
      <w:r>
        <w:rPr>
          <w:sz w:val="20"/>
          <w:szCs w:val="20"/>
        </w:rPr>
        <w:t>цене приобретения (рыночной стоимости)</w:t>
      </w:r>
      <w:r w:rsidRPr="00834747">
        <w:rPr>
          <w:sz w:val="20"/>
          <w:szCs w:val="20"/>
        </w:rPr>
        <w:t xml:space="preserve">. Учтенные банком векселя (кроме просроченных)  отражаются на балансе по покупной стоимости. Просроченные векселя отражаются в сумме, подлежащей оплате (включая просроченные проценты). По учтенным векселям банком создается резерв на возможные потери по ссудам и приравненной к ней задолженности согласно Инструкции ЦБ РФ от 26.03.04г. № 254–П.  На внебалансовом учете ценные бумаги учитываются по номинальной стоимости, за исключением собственных ценных бумаг для уничтожения и бланков ценных бумаг, учитываемых в условной оценке 1 рубль. Ценные бумаги, находящиеся в депозитарии, подлежат отражению на счетах ДЕПО, учет ведется в штуках, по пассиву счета – в разрезе владельцев и по активу – в зависимости от мест хранения. Переоценке в балансе подвергаются ценные бумаги с номиналом в иностранной валюте   по правилам переоценки валютных счетов.  Банк не является депозитарием. Ценные бумаги, принадлежащие банку на праве собственности, подлежат учету в разделе Д «Счета депо» Плана счетов. Учет выпущенных банком собственных векселей ведется по номинальной стоимости в разрезе видов ценных бумаг и сроков их погашения. Финансовый результат определяется как разница между ценой размещения и ценой выкупа.  </w:t>
      </w:r>
    </w:p>
    <w:p w:rsidR="00BD443F" w:rsidRDefault="00BD443F" w:rsidP="008F45F5">
      <w:pPr>
        <w:autoSpaceDE w:val="0"/>
        <w:autoSpaceDN w:val="0"/>
        <w:adjustRightInd w:val="0"/>
        <w:ind w:right="25" w:firstLine="598"/>
        <w:jc w:val="both"/>
        <w:rPr>
          <w:sz w:val="20"/>
          <w:szCs w:val="20"/>
        </w:rPr>
      </w:pPr>
      <w:r w:rsidRPr="00834747">
        <w:rPr>
          <w:sz w:val="20"/>
          <w:szCs w:val="20"/>
        </w:rPr>
        <w:lastRenderedPageBreak/>
        <w:t xml:space="preserve">Счета аналитического учета в иностранной валюте ведутся в рублях по курсу ЦБ РФ и в иностранной валюте. Учет  доходов  и расходов, полученных в иностранной валюте, ведется только в рублевой оценке. Переоценка средств в иностранной валюте осуществляется при закрытии  операционного дня до отражения операций по счетам следующего дня. Переоценке подлежит исходящий остаток на конец дня. Ежедневный Балан на 1 января составляется исходя из официальных курсов, действующих на 31 декабря. </w:t>
      </w:r>
    </w:p>
    <w:p w:rsidR="00BD443F" w:rsidRPr="00CF5203" w:rsidRDefault="00BD443F" w:rsidP="008F45F5">
      <w:pPr>
        <w:jc w:val="both"/>
        <w:rPr>
          <w:sz w:val="20"/>
          <w:szCs w:val="20"/>
        </w:rPr>
      </w:pPr>
      <w:r>
        <w:rPr>
          <w:sz w:val="20"/>
          <w:szCs w:val="20"/>
        </w:rPr>
        <w:t xml:space="preserve">           </w:t>
      </w:r>
      <w:r w:rsidRPr="00CF5203">
        <w:rPr>
          <w:sz w:val="20"/>
          <w:szCs w:val="20"/>
        </w:rPr>
        <w:t>В бухгалтерском учете объекты недвижимости, временно неиспользуемые в основной деятельности отражаются по первоначальной стоимости за вычетом накопленной амортизации и накопленных убытков от обесценения. При использовании данного метода перевод объектов в состав или из состава недвижимости, временно неиспользуемой в основной деятельности, из состава или в состав основных средств, а также внеоборотных запасов не приводит к изменению балансовой стоимости переводимых объектов.</w:t>
      </w:r>
    </w:p>
    <w:p w:rsidR="00BD443F" w:rsidRPr="00834747" w:rsidRDefault="00BD443F" w:rsidP="008F45F5">
      <w:pPr>
        <w:ind w:right="25" w:firstLine="598"/>
      </w:pPr>
    </w:p>
    <w:p w:rsidR="00BD443F" w:rsidRPr="00B46515" w:rsidRDefault="00BD443F" w:rsidP="008F45F5">
      <w:pPr>
        <w:ind w:left="110"/>
        <w:rPr>
          <w:rFonts w:ascii="Optima" w:hAnsi="Optima"/>
          <w:b/>
          <w:color w:val="333333"/>
          <w:sz w:val="28"/>
          <w:szCs w:val="28"/>
        </w:rPr>
      </w:pPr>
      <w:r w:rsidRPr="00B46515">
        <w:rPr>
          <w:rFonts w:ascii="Optima Cyr" w:hAnsi="Optima Cyr"/>
          <w:b/>
          <w:color w:val="333333"/>
          <w:sz w:val="28"/>
          <w:szCs w:val="28"/>
        </w:rPr>
        <w:t>18. СОБЫТИЯ ПОСЛЕ ОТЧЕТНОЙ ДАТЫ</w:t>
      </w:r>
    </w:p>
    <w:p w:rsidR="00BD443F" w:rsidRPr="0057344D" w:rsidRDefault="00BD443F" w:rsidP="008F45F5">
      <w:pPr>
        <w:ind w:left="110"/>
        <w:jc w:val="center"/>
        <w:rPr>
          <w:rFonts w:ascii="Optima" w:hAnsi="Optima"/>
          <w:b/>
          <w:color w:val="005A9E"/>
          <w:sz w:val="28"/>
          <w:szCs w:val="28"/>
        </w:rPr>
      </w:pPr>
    </w:p>
    <w:p w:rsidR="00BD443F" w:rsidRPr="00834747" w:rsidRDefault="00BD443F" w:rsidP="008F45F5">
      <w:pPr>
        <w:autoSpaceDE w:val="0"/>
        <w:autoSpaceDN w:val="0"/>
        <w:adjustRightInd w:val="0"/>
        <w:ind w:right="25" w:firstLine="567"/>
        <w:jc w:val="both"/>
        <w:rPr>
          <w:sz w:val="20"/>
          <w:szCs w:val="20"/>
        </w:rPr>
      </w:pPr>
      <w:r w:rsidRPr="00834747">
        <w:rPr>
          <w:sz w:val="20"/>
          <w:szCs w:val="20"/>
        </w:rPr>
        <w:t>Некорректирующих событий после отчетной даты, свидетельствующих о возникших после отчетной даты условиях, в которых банк ведет свою деятельность, существенно влияющих на финансовое состояние, состояние  активов и обязательств банка не было.</w:t>
      </w:r>
    </w:p>
    <w:p w:rsidR="00BD443F" w:rsidRPr="00834747" w:rsidRDefault="00BD443F" w:rsidP="008F45F5">
      <w:pPr>
        <w:autoSpaceDE w:val="0"/>
        <w:autoSpaceDN w:val="0"/>
        <w:adjustRightInd w:val="0"/>
        <w:ind w:right="25" w:firstLine="567"/>
        <w:jc w:val="both"/>
        <w:rPr>
          <w:sz w:val="20"/>
          <w:szCs w:val="20"/>
        </w:rPr>
      </w:pPr>
      <w:r w:rsidRPr="00834747">
        <w:rPr>
          <w:sz w:val="20"/>
          <w:szCs w:val="20"/>
        </w:rPr>
        <w:t>На 1.01.201</w:t>
      </w:r>
      <w:r>
        <w:rPr>
          <w:sz w:val="20"/>
          <w:szCs w:val="20"/>
        </w:rPr>
        <w:t>3</w:t>
      </w:r>
      <w:r w:rsidRPr="00834747">
        <w:rPr>
          <w:sz w:val="20"/>
          <w:szCs w:val="20"/>
        </w:rPr>
        <w:t xml:space="preserve"> года на счете 60202 «Средства, внесенные в уставные капиталы организаций» числилось вложений в стоимость долей на сумму 1700 тыс. руб.  </w:t>
      </w:r>
    </w:p>
    <w:p w:rsidR="00BD443F" w:rsidRPr="008F45F5" w:rsidRDefault="00BD443F" w:rsidP="008F45F5">
      <w:pPr>
        <w:autoSpaceDE w:val="0"/>
        <w:autoSpaceDN w:val="0"/>
        <w:adjustRightInd w:val="0"/>
        <w:ind w:right="25" w:firstLine="567"/>
        <w:jc w:val="both"/>
        <w:rPr>
          <w:sz w:val="20"/>
          <w:szCs w:val="20"/>
        </w:rPr>
      </w:pPr>
      <w:r w:rsidRPr="00834747">
        <w:rPr>
          <w:sz w:val="20"/>
          <w:szCs w:val="20"/>
        </w:rPr>
        <w:t>В 201</w:t>
      </w:r>
      <w:r>
        <w:rPr>
          <w:sz w:val="20"/>
          <w:szCs w:val="20"/>
        </w:rPr>
        <w:t>2</w:t>
      </w:r>
      <w:r w:rsidRPr="00834747">
        <w:rPr>
          <w:sz w:val="20"/>
          <w:szCs w:val="20"/>
        </w:rPr>
        <w:t xml:space="preserve"> году банк не приобретал долей в уставных капиталах дочерних организациях</w:t>
      </w:r>
      <w:r>
        <w:rPr>
          <w:sz w:val="20"/>
          <w:szCs w:val="20"/>
        </w:rPr>
        <w:t>.</w:t>
      </w:r>
    </w:p>
    <w:p w:rsidR="00BD443F" w:rsidRPr="00213350" w:rsidRDefault="00BD443F" w:rsidP="008F45F5">
      <w:pPr>
        <w:autoSpaceDE w:val="0"/>
        <w:autoSpaceDN w:val="0"/>
        <w:adjustRightInd w:val="0"/>
        <w:ind w:left="110" w:right="134"/>
        <w:jc w:val="both"/>
        <w:rPr>
          <w:sz w:val="20"/>
          <w:szCs w:val="20"/>
        </w:rPr>
      </w:pPr>
      <w:r>
        <w:rPr>
          <w:sz w:val="20"/>
          <w:szCs w:val="20"/>
        </w:rPr>
        <w:t xml:space="preserve">         </w:t>
      </w:r>
      <w:r w:rsidRPr="00213350">
        <w:rPr>
          <w:sz w:val="20"/>
          <w:szCs w:val="20"/>
        </w:rPr>
        <w:t>В соответствии с приказом от 1</w:t>
      </w:r>
      <w:r>
        <w:rPr>
          <w:sz w:val="20"/>
          <w:szCs w:val="20"/>
        </w:rPr>
        <w:t>2</w:t>
      </w:r>
      <w:r w:rsidRPr="00213350">
        <w:rPr>
          <w:sz w:val="20"/>
          <w:szCs w:val="20"/>
        </w:rPr>
        <w:t>.</w:t>
      </w:r>
      <w:r>
        <w:rPr>
          <w:sz w:val="20"/>
          <w:szCs w:val="20"/>
        </w:rPr>
        <w:t>11</w:t>
      </w:r>
      <w:r w:rsidRPr="00213350">
        <w:rPr>
          <w:sz w:val="20"/>
          <w:szCs w:val="20"/>
        </w:rPr>
        <w:t>.20</w:t>
      </w:r>
      <w:r>
        <w:rPr>
          <w:sz w:val="20"/>
          <w:szCs w:val="20"/>
        </w:rPr>
        <w:t>12</w:t>
      </w:r>
      <w:r w:rsidRPr="00213350">
        <w:rPr>
          <w:sz w:val="20"/>
          <w:szCs w:val="20"/>
        </w:rPr>
        <w:t xml:space="preserve"> года № </w:t>
      </w:r>
      <w:r>
        <w:rPr>
          <w:sz w:val="20"/>
          <w:szCs w:val="20"/>
        </w:rPr>
        <w:t>157/1</w:t>
      </w:r>
      <w:r w:rsidRPr="00213350">
        <w:rPr>
          <w:sz w:val="20"/>
          <w:szCs w:val="20"/>
        </w:rPr>
        <w:t xml:space="preserve"> Банком проведена переоценка основных средств на 01.01.201</w:t>
      </w:r>
      <w:r>
        <w:rPr>
          <w:sz w:val="20"/>
          <w:szCs w:val="20"/>
        </w:rPr>
        <w:t>3</w:t>
      </w:r>
      <w:r w:rsidRPr="00213350">
        <w:rPr>
          <w:sz w:val="20"/>
          <w:szCs w:val="20"/>
        </w:rPr>
        <w:t xml:space="preserve"> года, зданий различного назначения, включая гаражи, входящие по Постановлению Правительства Российской Федерации от 01.10.2002 года № 1 «О классификации основных средств, включаемых в амортизационные группы» в десятую группу однородных основных средств по восстановительной (текущей) стоимости путем экспертного заключения оценщика</w:t>
      </w:r>
      <w:r>
        <w:rPr>
          <w:sz w:val="20"/>
          <w:szCs w:val="20"/>
        </w:rPr>
        <w:t>, используемых в банковской деятельности</w:t>
      </w:r>
      <w:r w:rsidRPr="00213350">
        <w:rPr>
          <w:sz w:val="20"/>
          <w:szCs w:val="20"/>
        </w:rPr>
        <w:t>. Переоценка основных средств по состоянию на 01 января 201</w:t>
      </w:r>
      <w:r>
        <w:rPr>
          <w:sz w:val="20"/>
          <w:szCs w:val="20"/>
        </w:rPr>
        <w:t>3</w:t>
      </w:r>
      <w:r w:rsidRPr="00213350">
        <w:rPr>
          <w:sz w:val="20"/>
          <w:szCs w:val="20"/>
        </w:rPr>
        <w:t xml:space="preserve"> года является корректирующим событием после отчетной даты, в соответствии с указаниями ЦБ РФ от 08.10.08 № 2089-У.</w:t>
      </w:r>
    </w:p>
    <w:p w:rsidR="00BD443F" w:rsidRPr="00213350" w:rsidRDefault="00BD443F" w:rsidP="008F45F5">
      <w:pPr>
        <w:autoSpaceDE w:val="0"/>
        <w:autoSpaceDN w:val="0"/>
        <w:adjustRightInd w:val="0"/>
        <w:ind w:left="110" w:right="134" w:firstLine="598"/>
        <w:jc w:val="both"/>
        <w:rPr>
          <w:sz w:val="20"/>
          <w:szCs w:val="20"/>
        </w:rPr>
      </w:pPr>
      <w:r w:rsidRPr="00213350">
        <w:rPr>
          <w:sz w:val="20"/>
          <w:szCs w:val="20"/>
        </w:rPr>
        <w:t>Под текущей (восстановительной) стоимостью объектов основных средств понимается «Рыночная стоимость», то есть наиболее вероятная цена, по которой объект оценки может быть отчужден на дату оценки на открытом рынке в условиях конкуренции, когда стороны сделки действуют разумно, располагая всей информацией, а на величине цены сделки не отражаются какие-либо чрезвычайные обстоятельства. При переоценке основных средств использована рыночная стоимость объектов, определенная профессиональным оценщиком ЗАО «Аудиторская фирма «Универс-Аудит».</w:t>
      </w:r>
    </w:p>
    <w:p w:rsidR="00BD443F" w:rsidRPr="00213350" w:rsidRDefault="00BD443F" w:rsidP="008F45F5">
      <w:pPr>
        <w:autoSpaceDE w:val="0"/>
        <w:autoSpaceDN w:val="0"/>
        <w:adjustRightInd w:val="0"/>
        <w:ind w:left="110" w:right="134" w:firstLine="598"/>
        <w:jc w:val="both"/>
        <w:rPr>
          <w:sz w:val="20"/>
          <w:szCs w:val="20"/>
        </w:rPr>
      </w:pPr>
      <w:r w:rsidRPr="00213350">
        <w:rPr>
          <w:sz w:val="20"/>
          <w:szCs w:val="20"/>
        </w:rPr>
        <w:t>В дальнейшем данную группу однородных объектов основных средств</w:t>
      </w:r>
      <w:r>
        <w:rPr>
          <w:sz w:val="20"/>
          <w:szCs w:val="20"/>
        </w:rPr>
        <w:t>, используемых в банковской деятельности</w:t>
      </w:r>
      <w:r w:rsidRPr="00213350">
        <w:rPr>
          <w:sz w:val="20"/>
          <w:szCs w:val="20"/>
        </w:rPr>
        <w:t xml:space="preserve"> Банк будет переоценивать регулярно, но не чаще одного раза в три года.</w:t>
      </w:r>
    </w:p>
    <w:p w:rsidR="00BD443F" w:rsidRPr="00213350" w:rsidRDefault="00BD443F" w:rsidP="008F45F5">
      <w:pPr>
        <w:autoSpaceDE w:val="0"/>
        <w:autoSpaceDN w:val="0"/>
        <w:adjustRightInd w:val="0"/>
        <w:ind w:right="25" w:firstLine="567"/>
        <w:jc w:val="both"/>
        <w:rPr>
          <w:sz w:val="20"/>
          <w:szCs w:val="20"/>
        </w:rPr>
      </w:pPr>
      <w:r w:rsidRPr="00213350">
        <w:rPr>
          <w:sz w:val="20"/>
          <w:szCs w:val="20"/>
        </w:rPr>
        <w:t>По результатам произведенной переоценки дооценка объектов недвижимости отражена на счете 10601 «прирост стоимости имущества</w:t>
      </w:r>
      <w:r>
        <w:rPr>
          <w:sz w:val="20"/>
          <w:szCs w:val="20"/>
        </w:rPr>
        <w:t>.</w:t>
      </w:r>
    </w:p>
    <w:p w:rsidR="00BD443F" w:rsidRPr="00213350" w:rsidRDefault="00BD443F" w:rsidP="008F45F5">
      <w:pPr>
        <w:autoSpaceDE w:val="0"/>
        <w:autoSpaceDN w:val="0"/>
        <w:adjustRightInd w:val="0"/>
        <w:ind w:right="136" w:firstLine="660"/>
        <w:jc w:val="both"/>
        <w:rPr>
          <w:sz w:val="20"/>
          <w:szCs w:val="20"/>
        </w:rPr>
      </w:pPr>
      <w:r w:rsidRPr="00213350">
        <w:rPr>
          <w:sz w:val="20"/>
          <w:szCs w:val="20"/>
        </w:rPr>
        <w:t xml:space="preserve">  </w:t>
      </w:r>
    </w:p>
    <w:p w:rsidR="00BD443F" w:rsidRDefault="00BD443F" w:rsidP="008F45F5">
      <w:pPr>
        <w:autoSpaceDE w:val="0"/>
        <w:autoSpaceDN w:val="0"/>
        <w:adjustRightInd w:val="0"/>
        <w:ind w:right="134"/>
        <w:rPr>
          <w:rFonts w:ascii="Optima" w:hAnsi="Optima"/>
          <w:b/>
          <w:color w:val="3366FF"/>
          <w:sz w:val="28"/>
          <w:szCs w:val="28"/>
        </w:rPr>
      </w:pPr>
      <w:r>
        <w:rPr>
          <w:rFonts w:ascii="Tahoma" w:hAnsi="Tahoma" w:cs="Tahoma"/>
          <w:sz w:val="20"/>
          <w:szCs w:val="20"/>
        </w:rPr>
        <w:t xml:space="preserve">  </w:t>
      </w:r>
    </w:p>
    <w:p w:rsidR="00BD443F" w:rsidRPr="00B46515" w:rsidRDefault="00BD443F" w:rsidP="008F45F5">
      <w:pPr>
        <w:ind w:left="110"/>
        <w:rPr>
          <w:rFonts w:ascii="Optima" w:hAnsi="Optima"/>
          <w:b/>
          <w:color w:val="333333"/>
          <w:sz w:val="28"/>
          <w:szCs w:val="28"/>
        </w:rPr>
      </w:pPr>
      <w:r w:rsidRPr="00B46515">
        <w:rPr>
          <w:rFonts w:ascii="Optima Cyr" w:hAnsi="Optima Cyr"/>
          <w:b/>
          <w:color w:val="333333"/>
          <w:sz w:val="28"/>
          <w:szCs w:val="28"/>
        </w:rPr>
        <w:t>19. ФАКТЫ НЕПРИМЕНЕНИЯ ПРАВИЛ БУХГАЛТЕРСКОГО УЧЕТА</w:t>
      </w:r>
    </w:p>
    <w:p w:rsidR="00BD443F" w:rsidRPr="0057344D" w:rsidRDefault="00BD443F" w:rsidP="008F45F5">
      <w:pPr>
        <w:ind w:left="110"/>
        <w:jc w:val="center"/>
        <w:rPr>
          <w:rFonts w:ascii="Optima" w:hAnsi="Optima"/>
          <w:b/>
          <w:color w:val="005A9E"/>
          <w:sz w:val="28"/>
          <w:szCs w:val="28"/>
        </w:rPr>
      </w:pPr>
    </w:p>
    <w:p w:rsidR="00BD443F" w:rsidRPr="00B31404" w:rsidRDefault="00BD443F" w:rsidP="008F45F5">
      <w:pPr>
        <w:autoSpaceDE w:val="0"/>
        <w:autoSpaceDN w:val="0"/>
        <w:adjustRightInd w:val="0"/>
        <w:ind w:firstLine="595"/>
        <w:jc w:val="both"/>
        <w:rPr>
          <w:sz w:val="20"/>
          <w:szCs w:val="20"/>
        </w:rPr>
      </w:pPr>
      <w:r w:rsidRPr="00B31404">
        <w:rPr>
          <w:sz w:val="20"/>
          <w:szCs w:val="20"/>
        </w:rPr>
        <w:t xml:space="preserve">Фактов не применения правил бухгалтерского учета в случаях, когда они не позволяют достоверно отразить имущественное состояние и финансовые результаты деятельности банка не было. </w:t>
      </w:r>
    </w:p>
    <w:tbl>
      <w:tblPr>
        <w:tblW w:w="9229" w:type="dxa"/>
        <w:tblInd w:w="93" w:type="dxa"/>
        <w:tblLook w:val="00A0" w:firstRow="1" w:lastRow="0" w:firstColumn="1" w:lastColumn="0" w:noHBand="0" w:noVBand="0"/>
      </w:tblPr>
      <w:tblGrid>
        <w:gridCol w:w="1500"/>
        <w:gridCol w:w="1500"/>
        <w:gridCol w:w="1500"/>
        <w:gridCol w:w="1640"/>
        <w:gridCol w:w="1530"/>
        <w:gridCol w:w="1559"/>
      </w:tblGrid>
      <w:tr w:rsidR="00BD443F" w:rsidRPr="00A66E79" w:rsidTr="00DA729A">
        <w:trPr>
          <w:trHeight w:val="255"/>
        </w:trPr>
        <w:tc>
          <w:tcPr>
            <w:tcW w:w="4500" w:type="dxa"/>
            <w:gridSpan w:val="3"/>
            <w:tcBorders>
              <w:top w:val="nil"/>
              <w:left w:val="nil"/>
              <w:bottom w:val="nil"/>
              <w:right w:val="nil"/>
            </w:tcBorders>
            <w:noWrap/>
            <w:vAlign w:val="bottom"/>
          </w:tcPr>
          <w:p w:rsidR="00BD443F" w:rsidRPr="008F45F5" w:rsidRDefault="00BD443F" w:rsidP="00DA729A">
            <w:pPr>
              <w:rPr>
                <w:b/>
                <w:sz w:val="20"/>
                <w:szCs w:val="20"/>
              </w:rPr>
            </w:pPr>
          </w:p>
          <w:p w:rsidR="00BD443F" w:rsidRPr="00A66E79" w:rsidRDefault="00BD443F" w:rsidP="00DA729A">
            <w:pPr>
              <w:rPr>
                <w:b/>
                <w:sz w:val="20"/>
                <w:szCs w:val="20"/>
              </w:rPr>
            </w:pPr>
            <w:r w:rsidRPr="00A66E79">
              <w:rPr>
                <w:b/>
                <w:sz w:val="20"/>
                <w:szCs w:val="20"/>
              </w:rPr>
              <w:t>Расчет базовой прибыли на акцию</w:t>
            </w:r>
          </w:p>
        </w:tc>
        <w:tc>
          <w:tcPr>
            <w:tcW w:w="1640" w:type="dxa"/>
            <w:tcBorders>
              <w:top w:val="nil"/>
              <w:left w:val="nil"/>
              <w:bottom w:val="nil"/>
              <w:right w:val="nil"/>
            </w:tcBorders>
            <w:noWrap/>
            <w:vAlign w:val="bottom"/>
          </w:tcPr>
          <w:p w:rsidR="00BD443F" w:rsidRPr="00A66E79" w:rsidRDefault="00BD443F" w:rsidP="00DA729A">
            <w:pPr>
              <w:rPr>
                <w:sz w:val="20"/>
                <w:szCs w:val="20"/>
              </w:rPr>
            </w:pPr>
          </w:p>
        </w:tc>
        <w:tc>
          <w:tcPr>
            <w:tcW w:w="1530" w:type="dxa"/>
            <w:tcBorders>
              <w:top w:val="nil"/>
              <w:left w:val="nil"/>
              <w:bottom w:val="nil"/>
              <w:right w:val="nil"/>
            </w:tcBorders>
            <w:noWrap/>
            <w:vAlign w:val="bottom"/>
          </w:tcPr>
          <w:p w:rsidR="00BD443F" w:rsidRPr="00A66E79" w:rsidRDefault="00BD443F" w:rsidP="00DA729A">
            <w:pPr>
              <w:rPr>
                <w:sz w:val="20"/>
                <w:szCs w:val="20"/>
              </w:rPr>
            </w:pPr>
          </w:p>
        </w:tc>
        <w:tc>
          <w:tcPr>
            <w:tcW w:w="1559" w:type="dxa"/>
            <w:tcBorders>
              <w:top w:val="nil"/>
              <w:left w:val="nil"/>
              <w:bottom w:val="nil"/>
              <w:right w:val="nil"/>
            </w:tcBorders>
            <w:noWrap/>
            <w:vAlign w:val="bottom"/>
          </w:tcPr>
          <w:p w:rsidR="00BD443F" w:rsidRPr="00A66E79" w:rsidRDefault="00BD443F" w:rsidP="00DA729A">
            <w:pPr>
              <w:rPr>
                <w:sz w:val="20"/>
                <w:szCs w:val="20"/>
              </w:rPr>
            </w:pPr>
          </w:p>
        </w:tc>
      </w:tr>
      <w:tr w:rsidR="00BD443F" w:rsidRPr="00A66E79" w:rsidTr="00DA729A">
        <w:trPr>
          <w:trHeight w:val="255"/>
        </w:trPr>
        <w:tc>
          <w:tcPr>
            <w:tcW w:w="1500" w:type="dxa"/>
            <w:tcBorders>
              <w:top w:val="nil"/>
              <w:left w:val="nil"/>
              <w:bottom w:val="nil"/>
              <w:right w:val="nil"/>
            </w:tcBorders>
            <w:noWrap/>
            <w:vAlign w:val="bottom"/>
          </w:tcPr>
          <w:p w:rsidR="00BD443F" w:rsidRPr="00A66E79" w:rsidRDefault="00BD443F" w:rsidP="00DA729A">
            <w:pPr>
              <w:rPr>
                <w:sz w:val="20"/>
                <w:szCs w:val="20"/>
              </w:rPr>
            </w:pPr>
          </w:p>
        </w:tc>
        <w:tc>
          <w:tcPr>
            <w:tcW w:w="1500" w:type="dxa"/>
            <w:tcBorders>
              <w:top w:val="nil"/>
              <w:left w:val="nil"/>
              <w:bottom w:val="nil"/>
              <w:right w:val="nil"/>
            </w:tcBorders>
            <w:noWrap/>
            <w:vAlign w:val="bottom"/>
          </w:tcPr>
          <w:p w:rsidR="00BD443F" w:rsidRPr="00A66E79" w:rsidRDefault="00BD443F" w:rsidP="00DA729A">
            <w:pPr>
              <w:rPr>
                <w:sz w:val="20"/>
                <w:szCs w:val="20"/>
              </w:rPr>
            </w:pPr>
          </w:p>
        </w:tc>
        <w:tc>
          <w:tcPr>
            <w:tcW w:w="1500" w:type="dxa"/>
            <w:tcBorders>
              <w:top w:val="nil"/>
              <w:left w:val="nil"/>
              <w:bottom w:val="nil"/>
              <w:right w:val="nil"/>
            </w:tcBorders>
            <w:noWrap/>
            <w:vAlign w:val="bottom"/>
          </w:tcPr>
          <w:p w:rsidR="00BD443F" w:rsidRPr="00A66E79" w:rsidRDefault="00BD443F" w:rsidP="00DA729A">
            <w:pPr>
              <w:rPr>
                <w:sz w:val="20"/>
                <w:szCs w:val="20"/>
              </w:rPr>
            </w:pPr>
          </w:p>
        </w:tc>
        <w:tc>
          <w:tcPr>
            <w:tcW w:w="1640" w:type="dxa"/>
            <w:tcBorders>
              <w:top w:val="nil"/>
              <w:left w:val="nil"/>
              <w:bottom w:val="nil"/>
              <w:right w:val="nil"/>
            </w:tcBorders>
            <w:noWrap/>
            <w:vAlign w:val="bottom"/>
          </w:tcPr>
          <w:p w:rsidR="00BD443F" w:rsidRPr="00A66E79" w:rsidRDefault="00BD443F" w:rsidP="00DA729A">
            <w:pPr>
              <w:rPr>
                <w:sz w:val="20"/>
                <w:szCs w:val="20"/>
              </w:rPr>
            </w:pPr>
          </w:p>
        </w:tc>
        <w:tc>
          <w:tcPr>
            <w:tcW w:w="1530" w:type="dxa"/>
            <w:tcBorders>
              <w:top w:val="nil"/>
              <w:left w:val="nil"/>
              <w:bottom w:val="nil"/>
              <w:right w:val="nil"/>
            </w:tcBorders>
            <w:noWrap/>
            <w:vAlign w:val="bottom"/>
          </w:tcPr>
          <w:p w:rsidR="00BD443F" w:rsidRPr="00A66E79" w:rsidRDefault="00BD443F" w:rsidP="00DA729A">
            <w:pPr>
              <w:rPr>
                <w:sz w:val="20"/>
                <w:szCs w:val="20"/>
              </w:rPr>
            </w:pPr>
          </w:p>
        </w:tc>
        <w:tc>
          <w:tcPr>
            <w:tcW w:w="1559" w:type="dxa"/>
            <w:tcBorders>
              <w:top w:val="nil"/>
              <w:left w:val="nil"/>
              <w:bottom w:val="nil"/>
              <w:right w:val="nil"/>
            </w:tcBorders>
            <w:noWrap/>
            <w:vAlign w:val="bottom"/>
          </w:tcPr>
          <w:p w:rsidR="00BD443F" w:rsidRPr="00A66E79" w:rsidRDefault="00BD443F" w:rsidP="00DA729A">
            <w:pPr>
              <w:rPr>
                <w:sz w:val="20"/>
                <w:szCs w:val="20"/>
              </w:rPr>
            </w:pPr>
          </w:p>
        </w:tc>
      </w:tr>
      <w:tr w:rsidR="00BD443F" w:rsidRPr="00A66E79" w:rsidTr="00DA729A">
        <w:trPr>
          <w:trHeight w:val="255"/>
        </w:trPr>
        <w:tc>
          <w:tcPr>
            <w:tcW w:w="6140" w:type="dxa"/>
            <w:gridSpan w:val="4"/>
            <w:tcBorders>
              <w:top w:val="single" w:sz="4" w:space="0" w:color="auto"/>
              <w:left w:val="single" w:sz="4" w:space="0" w:color="auto"/>
              <w:bottom w:val="single" w:sz="4" w:space="0" w:color="auto"/>
              <w:right w:val="single" w:sz="4" w:space="0" w:color="000000"/>
            </w:tcBorders>
            <w:noWrap/>
            <w:vAlign w:val="bottom"/>
          </w:tcPr>
          <w:p w:rsidR="00BD443F" w:rsidRPr="00A66E79" w:rsidRDefault="00BD443F" w:rsidP="00DA729A">
            <w:pPr>
              <w:jc w:val="center"/>
              <w:rPr>
                <w:sz w:val="20"/>
                <w:szCs w:val="20"/>
              </w:rPr>
            </w:pPr>
            <w:r w:rsidRPr="00A66E79">
              <w:rPr>
                <w:sz w:val="20"/>
                <w:szCs w:val="20"/>
              </w:rPr>
              <w:t> </w:t>
            </w:r>
          </w:p>
        </w:tc>
        <w:tc>
          <w:tcPr>
            <w:tcW w:w="1530" w:type="dxa"/>
            <w:tcBorders>
              <w:top w:val="single" w:sz="4" w:space="0" w:color="auto"/>
              <w:left w:val="nil"/>
              <w:bottom w:val="single" w:sz="4" w:space="0" w:color="auto"/>
              <w:right w:val="single" w:sz="4" w:space="0" w:color="auto"/>
            </w:tcBorders>
            <w:noWrap/>
            <w:vAlign w:val="bottom"/>
          </w:tcPr>
          <w:p w:rsidR="00BD443F" w:rsidRPr="00A66E79" w:rsidRDefault="00BD443F" w:rsidP="00DA729A">
            <w:pPr>
              <w:jc w:val="right"/>
              <w:rPr>
                <w:sz w:val="20"/>
                <w:szCs w:val="20"/>
              </w:rPr>
            </w:pPr>
            <w:smartTag w:uri="urn:schemas-microsoft-com:office:smarttags" w:element="metricconverter">
              <w:smartTagPr>
                <w:attr w:name="ProductID" w:val="2011 г"/>
              </w:smartTagPr>
              <w:r w:rsidRPr="00A66E79">
                <w:rPr>
                  <w:sz w:val="20"/>
                  <w:szCs w:val="20"/>
                </w:rPr>
                <w:t>2011 г</w:t>
              </w:r>
            </w:smartTag>
            <w:r w:rsidRPr="00A66E79">
              <w:rPr>
                <w:sz w:val="20"/>
                <w:szCs w:val="20"/>
              </w:rPr>
              <w:t>.</w:t>
            </w:r>
          </w:p>
        </w:tc>
        <w:tc>
          <w:tcPr>
            <w:tcW w:w="1559" w:type="dxa"/>
            <w:tcBorders>
              <w:top w:val="single" w:sz="4" w:space="0" w:color="auto"/>
              <w:left w:val="nil"/>
              <w:bottom w:val="single" w:sz="4" w:space="0" w:color="auto"/>
              <w:right w:val="single" w:sz="4" w:space="0" w:color="auto"/>
            </w:tcBorders>
            <w:noWrap/>
            <w:vAlign w:val="bottom"/>
          </w:tcPr>
          <w:p w:rsidR="00BD443F" w:rsidRPr="00A66E79" w:rsidRDefault="00BD443F" w:rsidP="00DA729A">
            <w:pPr>
              <w:jc w:val="right"/>
              <w:rPr>
                <w:sz w:val="20"/>
                <w:szCs w:val="20"/>
              </w:rPr>
            </w:pPr>
            <w:smartTag w:uri="urn:schemas-microsoft-com:office:smarttags" w:element="metricconverter">
              <w:smartTagPr>
                <w:attr w:name="ProductID" w:val="2012 г"/>
              </w:smartTagPr>
              <w:r w:rsidRPr="00A66E79">
                <w:rPr>
                  <w:sz w:val="20"/>
                  <w:szCs w:val="20"/>
                </w:rPr>
                <w:t>2012 г</w:t>
              </w:r>
            </w:smartTag>
            <w:r w:rsidRPr="00A66E79">
              <w:rPr>
                <w:sz w:val="20"/>
                <w:szCs w:val="20"/>
              </w:rPr>
              <w:t>.</w:t>
            </w:r>
          </w:p>
        </w:tc>
      </w:tr>
      <w:tr w:rsidR="00BD443F" w:rsidRPr="00A66E79" w:rsidTr="00DA729A">
        <w:trPr>
          <w:trHeight w:val="255"/>
        </w:trPr>
        <w:tc>
          <w:tcPr>
            <w:tcW w:w="6140" w:type="dxa"/>
            <w:gridSpan w:val="4"/>
            <w:tcBorders>
              <w:top w:val="single" w:sz="4" w:space="0" w:color="auto"/>
              <w:left w:val="single" w:sz="4" w:space="0" w:color="auto"/>
              <w:bottom w:val="single" w:sz="4" w:space="0" w:color="auto"/>
              <w:right w:val="single" w:sz="4" w:space="0" w:color="000000"/>
            </w:tcBorders>
            <w:noWrap/>
            <w:vAlign w:val="bottom"/>
          </w:tcPr>
          <w:p w:rsidR="00BD443F" w:rsidRPr="00A66E79" w:rsidRDefault="00BD443F" w:rsidP="00DA729A">
            <w:pPr>
              <w:rPr>
                <w:sz w:val="20"/>
                <w:szCs w:val="20"/>
              </w:rPr>
            </w:pPr>
            <w:r w:rsidRPr="00A66E79">
              <w:rPr>
                <w:sz w:val="20"/>
                <w:szCs w:val="20"/>
              </w:rPr>
              <w:t>Базовая прибыль, тыс. руб.</w:t>
            </w:r>
          </w:p>
        </w:tc>
        <w:tc>
          <w:tcPr>
            <w:tcW w:w="1530" w:type="dxa"/>
            <w:tcBorders>
              <w:top w:val="nil"/>
              <w:left w:val="nil"/>
              <w:bottom w:val="single" w:sz="4" w:space="0" w:color="auto"/>
              <w:right w:val="single" w:sz="4" w:space="0" w:color="auto"/>
            </w:tcBorders>
            <w:noWrap/>
            <w:vAlign w:val="center"/>
          </w:tcPr>
          <w:p w:rsidR="00BD443F" w:rsidRPr="00A66E79" w:rsidRDefault="00BD443F" w:rsidP="00DA729A">
            <w:pPr>
              <w:jc w:val="right"/>
              <w:rPr>
                <w:sz w:val="20"/>
                <w:szCs w:val="20"/>
              </w:rPr>
            </w:pPr>
            <w:r w:rsidRPr="00A66E79">
              <w:rPr>
                <w:sz w:val="20"/>
                <w:szCs w:val="20"/>
              </w:rPr>
              <w:t>136 454</w:t>
            </w:r>
          </w:p>
        </w:tc>
        <w:tc>
          <w:tcPr>
            <w:tcW w:w="1559" w:type="dxa"/>
            <w:tcBorders>
              <w:top w:val="nil"/>
              <w:left w:val="nil"/>
              <w:bottom w:val="single" w:sz="4" w:space="0" w:color="auto"/>
              <w:right w:val="single" w:sz="4" w:space="0" w:color="auto"/>
            </w:tcBorders>
            <w:noWrap/>
            <w:vAlign w:val="center"/>
          </w:tcPr>
          <w:p w:rsidR="00BD443F" w:rsidRPr="00A66E79" w:rsidRDefault="00BD443F" w:rsidP="00DA729A">
            <w:pPr>
              <w:jc w:val="right"/>
              <w:rPr>
                <w:sz w:val="20"/>
                <w:szCs w:val="20"/>
              </w:rPr>
            </w:pPr>
            <w:r w:rsidRPr="00A66E79">
              <w:rPr>
                <w:sz w:val="20"/>
                <w:szCs w:val="20"/>
              </w:rPr>
              <w:t>118 787</w:t>
            </w:r>
          </w:p>
        </w:tc>
      </w:tr>
      <w:tr w:rsidR="00BD443F" w:rsidRPr="00A66E79" w:rsidTr="00DA729A">
        <w:trPr>
          <w:trHeight w:val="510"/>
        </w:trPr>
        <w:tc>
          <w:tcPr>
            <w:tcW w:w="6140" w:type="dxa"/>
            <w:gridSpan w:val="4"/>
            <w:tcBorders>
              <w:top w:val="single" w:sz="4" w:space="0" w:color="auto"/>
              <w:left w:val="single" w:sz="4" w:space="0" w:color="auto"/>
              <w:bottom w:val="single" w:sz="4" w:space="0" w:color="auto"/>
              <w:right w:val="single" w:sz="4" w:space="0" w:color="000000"/>
            </w:tcBorders>
            <w:vAlign w:val="bottom"/>
          </w:tcPr>
          <w:p w:rsidR="00BD443F" w:rsidRPr="00A66E79" w:rsidRDefault="00BD443F" w:rsidP="00DA729A">
            <w:pPr>
              <w:rPr>
                <w:sz w:val="20"/>
                <w:szCs w:val="20"/>
              </w:rPr>
            </w:pPr>
            <w:r w:rsidRPr="00A66E79">
              <w:rPr>
                <w:sz w:val="20"/>
                <w:szCs w:val="20"/>
              </w:rPr>
              <w:t>Средневзвешенное количество обыкновенных акций, находящихся в обращении, шт.</w:t>
            </w:r>
          </w:p>
        </w:tc>
        <w:tc>
          <w:tcPr>
            <w:tcW w:w="1530" w:type="dxa"/>
            <w:tcBorders>
              <w:top w:val="nil"/>
              <w:left w:val="nil"/>
              <w:bottom w:val="single" w:sz="4" w:space="0" w:color="auto"/>
              <w:right w:val="single" w:sz="4" w:space="0" w:color="auto"/>
            </w:tcBorders>
            <w:noWrap/>
            <w:vAlign w:val="center"/>
          </w:tcPr>
          <w:p w:rsidR="00BD443F" w:rsidRPr="00A66E79" w:rsidRDefault="00BD443F" w:rsidP="00DA729A">
            <w:pPr>
              <w:jc w:val="right"/>
              <w:rPr>
                <w:sz w:val="20"/>
                <w:szCs w:val="20"/>
              </w:rPr>
            </w:pPr>
            <w:r w:rsidRPr="00A66E79">
              <w:rPr>
                <w:sz w:val="20"/>
                <w:szCs w:val="20"/>
              </w:rPr>
              <w:t>2 254 843 953</w:t>
            </w:r>
          </w:p>
        </w:tc>
        <w:tc>
          <w:tcPr>
            <w:tcW w:w="1559" w:type="dxa"/>
            <w:tcBorders>
              <w:top w:val="nil"/>
              <w:left w:val="nil"/>
              <w:bottom w:val="single" w:sz="4" w:space="0" w:color="auto"/>
              <w:right w:val="single" w:sz="4" w:space="0" w:color="auto"/>
            </w:tcBorders>
            <w:noWrap/>
            <w:vAlign w:val="center"/>
          </w:tcPr>
          <w:p w:rsidR="00BD443F" w:rsidRPr="00A66E79" w:rsidRDefault="00BD443F" w:rsidP="00DA729A">
            <w:pPr>
              <w:jc w:val="right"/>
              <w:rPr>
                <w:sz w:val="20"/>
                <w:szCs w:val="20"/>
              </w:rPr>
            </w:pPr>
            <w:r w:rsidRPr="00A66E79">
              <w:rPr>
                <w:sz w:val="20"/>
                <w:szCs w:val="20"/>
              </w:rPr>
              <w:t>3 637 033 217</w:t>
            </w:r>
          </w:p>
        </w:tc>
      </w:tr>
      <w:tr w:rsidR="00BD443F" w:rsidRPr="00A66E79" w:rsidTr="00DA729A">
        <w:trPr>
          <w:trHeight w:val="255"/>
        </w:trPr>
        <w:tc>
          <w:tcPr>
            <w:tcW w:w="6140" w:type="dxa"/>
            <w:gridSpan w:val="4"/>
            <w:tcBorders>
              <w:top w:val="single" w:sz="4" w:space="0" w:color="auto"/>
              <w:left w:val="single" w:sz="4" w:space="0" w:color="auto"/>
              <w:bottom w:val="single" w:sz="4" w:space="0" w:color="auto"/>
              <w:right w:val="single" w:sz="4" w:space="0" w:color="000000"/>
            </w:tcBorders>
            <w:noWrap/>
            <w:vAlign w:val="bottom"/>
          </w:tcPr>
          <w:p w:rsidR="00BD443F" w:rsidRPr="00A66E79" w:rsidRDefault="00BD443F" w:rsidP="00DA729A">
            <w:pPr>
              <w:rPr>
                <w:sz w:val="20"/>
                <w:szCs w:val="20"/>
              </w:rPr>
            </w:pPr>
            <w:r w:rsidRPr="00A66E79">
              <w:rPr>
                <w:sz w:val="20"/>
                <w:szCs w:val="20"/>
              </w:rPr>
              <w:t>Базовая прибыль на акцию, руб.</w:t>
            </w:r>
          </w:p>
        </w:tc>
        <w:tc>
          <w:tcPr>
            <w:tcW w:w="1530" w:type="dxa"/>
            <w:tcBorders>
              <w:top w:val="nil"/>
              <w:left w:val="nil"/>
              <w:bottom w:val="single" w:sz="4" w:space="0" w:color="auto"/>
              <w:right w:val="single" w:sz="4" w:space="0" w:color="auto"/>
            </w:tcBorders>
            <w:noWrap/>
            <w:vAlign w:val="center"/>
          </w:tcPr>
          <w:p w:rsidR="00BD443F" w:rsidRPr="00A66E79" w:rsidRDefault="00BD443F" w:rsidP="00DA729A">
            <w:pPr>
              <w:jc w:val="right"/>
              <w:rPr>
                <w:sz w:val="20"/>
                <w:szCs w:val="20"/>
              </w:rPr>
            </w:pPr>
            <w:r w:rsidRPr="00A66E79">
              <w:rPr>
                <w:sz w:val="20"/>
                <w:szCs w:val="20"/>
              </w:rPr>
              <w:t>0,06</w:t>
            </w:r>
          </w:p>
        </w:tc>
        <w:tc>
          <w:tcPr>
            <w:tcW w:w="1559" w:type="dxa"/>
            <w:tcBorders>
              <w:top w:val="nil"/>
              <w:left w:val="nil"/>
              <w:bottom w:val="single" w:sz="4" w:space="0" w:color="auto"/>
              <w:right w:val="single" w:sz="4" w:space="0" w:color="auto"/>
            </w:tcBorders>
            <w:noWrap/>
            <w:vAlign w:val="center"/>
          </w:tcPr>
          <w:p w:rsidR="00BD443F" w:rsidRPr="00A66E79" w:rsidRDefault="00BD443F" w:rsidP="00DA729A">
            <w:pPr>
              <w:jc w:val="right"/>
              <w:rPr>
                <w:sz w:val="20"/>
                <w:szCs w:val="20"/>
              </w:rPr>
            </w:pPr>
            <w:r w:rsidRPr="00A66E79">
              <w:rPr>
                <w:sz w:val="20"/>
                <w:szCs w:val="20"/>
              </w:rPr>
              <w:t>0,03</w:t>
            </w:r>
          </w:p>
        </w:tc>
      </w:tr>
    </w:tbl>
    <w:p w:rsidR="00BD443F" w:rsidRDefault="00BD443F" w:rsidP="008F45F5">
      <w:pPr>
        <w:autoSpaceDE w:val="0"/>
        <w:autoSpaceDN w:val="0"/>
        <w:adjustRightInd w:val="0"/>
        <w:ind w:firstLine="595"/>
        <w:jc w:val="both"/>
        <w:rPr>
          <w:sz w:val="20"/>
          <w:szCs w:val="20"/>
          <w:lang w:val="en-US"/>
        </w:rPr>
      </w:pPr>
    </w:p>
    <w:p w:rsidR="00BD443F" w:rsidRPr="00A66E79" w:rsidRDefault="00BD443F" w:rsidP="008F45F5">
      <w:pPr>
        <w:autoSpaceDE w:val="0"/>
        <w:autoSpaceDN w:val="0"/>
        <w:adjustRightInd w:val="0"/>
        <w:ind w:firstLine="595"/>
        <w:jc w:val="both"/>
        <w:rPr>
          <w:sz w:val="20"/>
          <w:szCs w:val="20"/>
          <w:lang w:val="en-US"/>
        </w:rPr>
      </w:pPr>
    </w:p>
    <w:p w:rsidR="00BD443F" w:rsidRDefault="00BD443F" w:rsidP="008F45F5">
      <w:pPr>
        <w:autoSpaceDE w:val="0"/>
        <w:autoSpaceDN w:val="0"/>
        <w:adjustRightInd w:val="0"/>
        <w:ind w:left="110" w:right="134" w:firstLine="598"/>
        <w:jc w:val="both"/>
        <w:rPr>
          <w:rFonts w:ascii="Tahoma" w:hAnsi="Tahoma" w:cs="Tahoma"/>
          <w:sz w:val="20"/>
          <w:szCs w:val="20"/>
        </w:rPr>
      </w:pPr>
    </w:p>
    <w:p w:rsidR="00BD443F" w:rsidRPr="00B46515" w:rsidRDefault="00BD443F" w:rsidP="008F45F5">
      <w:pPr>
        <w:ind w:left="110"/>
        <w:rPr>
          <w:rFonts w:ascii="Optima" w:hAnsi="Optima"/>
          <w:b/>
          <w:color w:val="333333"/>
          <w:sz w:val="28"/>
          <w:szCs w:val="28"/>
        </w:rPr>
      </w:pPr>
      <w:r w:rsidRPr="00B46515">
        <w:rPr>
          <w:rFonts w:ascii="Optima Cyr" w:hAnsi="Optima Cyr"/>
          <w:b/>
          <w:color w:val="333333"/>
          <w:sz w:val="28"/>
          <w:szCs w:val="28"/>
        </w:rPr>
        <w:t xml:space="preserve">20. УЧЕТНАЯ ПОЛИТИКА БАНКА НА </w:t>
      </w:r>
      <w:r w:rsidRPr="00B46515">
        <w:rPr>
          <w:rFonts w:ascii="Optima" w:hAnsi="Optima"/>
          <w:b/>
          <w:color w:val="333333"/>
          <w:sz w:val="28"/>
          <w:szCs w:val="28"/>
        </w:rPr>
        <w:t>201</w:t>
      </w:r>
      <w:r>
        <w:rPr>
          <w:rFonts w:ascii="Optima" w:hAnsi="Optima"/>
          <w:b/>
          <w:color w:val="333333"/>
          <w:sz w:val="28"/>
          <w:szCs w:val="28"/>
        </w:rPr>
        <w:t>3</w:t>
      </w:r>
      <w:r w:rsidRPr="00B46515">
        <w:rPr>
          <w:rFonts w:ascii="Optima Cyr" w:hAnsi="Optima Cyr"/>
          <w:b/>
          <w:color w:val="333333"/>
          <w:sz w:val="28"/>
          <w:szCs w:val="28"/>
        </w:rPr>
        <w:t xml:space="preserve"> ГОД</w:t>
      </w:r>
    </w:p>
    <w:p w:rsidR="00BD443F" w:rsidRPr="0057344D" w:rsidRDefault="00BD443F" w:rsidP="008F45F5">
      <w:pPr>
        <w:ind w:left="110"/>
        <w:jc w:val="center"/>
        <w:rPr>
          <w:rFonts w:ascii="Optima" w:hAnsi="Optima"/>
          <w:b/>
          <w:color w:val="005A9E"/>
          <w:sz w:val="28"/>
          <w:szCs w:val="28"/>
        </w:rPr>
      </w:pPr>
    </w:p>
    <w:p w:rsidR="00BD443F" w:rsidRPr="00B31404" w:rsidRDefault="00BD443F" w:rsidP="008F45F5">
      <w:pPr>
        <w:autoSpaceDE w:val="0"/>
        <w:autoSpaceDN w:val="0"/>
        <w:adjustRightInd w:val="0"/>
        <w:ind w:right="25" w:firstLine="567"/>
        <w:jc w:val="both"/>
        <w:rPr>
          <w:sz w:val="20"/>
          <w:szCs w:val="20"/>
        </w:rPr>
      </w:pPr>
      <w:r w:rsidRPr="00B31404">
        <w:rPr>
          <w:sz w:val="20"/>
          <w:szCs w:val="20"/>
        </w:rPr>
        <w:t>На 201</w:t>
      </w:r>
      <w:r>
        <w:rPr>
          <w:sz w:val="20"/>
          <w:szCs w:val="20"/>
        </w:rPr>
        <w:t>3</w:t>
      </w:r>
      <w:r w:rsidRPr="00B31404">
        <w:rPr>
          <w:sz w:val="20"/>
          <w:szCs w:val="20"/>
        </w:rPr>
        <w:t xml:space="preserve"> год Банк </w:t>
      </w:r>
      <w:r>
        <w:rPr>
          <w:sz w:val="20"/>
          <w:szCs w:val="20"/>
        </w:rPr>
        <w:t xml:space="preserve">утвердил </w:t>
      </w:r>
      <w:r w:rsidRPr="00B31404">
        <w:rPr>
          <w:sz w:val="20"/>
          <w:szCs w:val="20"/>
        </w:rPr>
        <w:t xml:space="preserve">Учетную политику, в связи с </w:t>
      </w:r>
      <w:r>
        <w:rPr>
          <w:sz w:val="20"/>
          <w:szCs w:val="20"/>
        </w:rPr>
        <w:t>принятием нового</w:t>
      </w:r>
      <w:r w:rsidRPr="00B31404">
        <w:rPr>
          <w:sz w:val="20"/>
          <w:szCs w:val="20"/>
        </w:rPr>
        <w:t xml:space="preserve"> </w:t>
      </w:r>
      <w:r>
        <w:rPr>
          <w:sz w:val="20"/>
          <w:szCs w:val="20"/>
        </w:rPr>
        <w:t xml:space="preserve">Положения ЦБ РФ «О правилах ведения бухгалтерского учета в кредитных организациях, расположенных на территории Российской Федерации» от 16 июня 2012 года № 385-П. Внесенные изменения носят редакционный характер и </w:t>
      </w:r>
      <w:r w:rsidRPr="00B31404">
        <w:rPr>
          <w:sz w:val="20"/>
          <w:szCs w:val="20"/>
        </w:rPr>
        <w:t xml:space="preserve"> не влияют на сопоставимость данных за отчетный и предшествующий ему период.</w:t>
      </w:r>
    </w:p>
    <w:p w:rsidR="00BD443F" w:rsidRPr="008920F3" w:rsidRDefault="00BD443F" w:rsidP="008F45F5">
      <w:pPr>
        <w:spacing w:after="120"/>
        <w:ind w:left="108"/>
      </w:pPr>
      <w:r>
        <w:rPr>
          <w:rFonts w:ascii="Optima" w:hAnsi="Optima"/>
          <w:b/>
          <w:color w:val="333333"/>
          <w:sz w:val="28"/>
          <w:szCs w:val="28"/>
        </w:rPr>
        <w:t>21</w:t>
      </w:r>
      <w:r w:rsidRPr="00367713">
        <w:rPr>
          <w:rFonts w:ascii="Optima" w:hAnsi="Optima"/>
          <w:b/>
          <w:color w:val="333333"/>
          <w:sz w:val="28"/>
          <w:szCs w:val="28"/>
        </w:rPr>
        <w:t xml:space="preserve">. </w:t>
      </w:r>
      <w:r w:rsidRPr="008920F3">
        <w:rPr>
          <w:rFonts w:ascii="Optima Cyr" w:hAnsi="Optima Cyr"/>
          <w:b/>
          <w:color w:val="333333"/>
          <w:sz w:val="28"/>
          <w:szCs w:val="28"/>
        </w:rPr>
        <w:t xml:space="preserve">Справочная информация </w:t>
      </w:r>
    </w:p>
    <w:p w:rsidR="00BD443F" w:rsidRPr="00102E1A" w:rsidRDefault="00BD443F" w:rsidP="008F45F5">
      <w:pPr>
        <w:tabs>
          <w:tab w:val="left" w:pos="110"/>
        </w:tabs>
        <w:ind w:firstLine="709"/>
        <w:rPr>
          <w:b/>
          <w:sz w:val="22"/>
          <w:szCs w:val="22"/>
        </w:rPr>
      </w:pPr>
      <w:r w:rsidRPr="00102E1A">
        <w:rPr>
          <w:b/>
          <w:sz w:val="22"/>
          <w:szCs w:val="22"/>
        </w:rPr>
        <w:lastRenderedPageBreak/>
        <w:t>Общие сведения о банке</w:t>
      </w:r>
    </w:p>
    <w:p w:rsidR="00BD443F" w:rsidRPr="008920F3" w:rsidRDefault="00BD443F" w:rsidP="008F45F5">
      <w:pPr>
        <w:ind w:firstLine="550"/>
        <w:rPr>
          <w:sz w:val="20"/>
          <w:szCs w:val="20"/>
        </w:rPr>
      </w:pPr>
      <w:r w:rsidRPr="008920F3">
        <w:rPr>
          <w:sz w:val="20"/>
          <w:szCs w:val="20"/>
        </w:rPr>
        <w:t>Полное официальное наименование</w:t>
      </w:r>
    </w:p>
    <w:p w:rsidR="00BD443F" w:rsidRPr="008920F3" w:rsidRDefault="00BD443F" w:rsidP="008F45F5">
      <w:pPr>
        <w:ind w:firstLine="550"/>
        <w:rPr>
          <w:sz w:val="20"/>
          <w:szCs w:val="20"/>
        </w:rPr>
      </w:pPr>
      <w:r w:rsidRPr="008920F3">
        <w:rPr>
          <w:sz w:val="20"/>
          <w:szCs w:val="20"/>
        </w:rPr>
        <w:t>Акционерно-коммерческий банк «Вятка-банк» открытое акционерное общество.</w:t>
      </w:r>
    </w:p>
    <w:p w:rsidR="00BD443F" w:rsidRPr="00102E1A" w:rsidRDefault="00BD443F" w:rsidP="008F45F5">
      <w:pPr>
        <w:tabs>
          <w:tab w:val="left" w:pos="110"/>
        </w:tabs>
        <w:ind w:firstLine="709"/>
        <w:rPr>
          <w:b/>
          <w:sz w:val="22"/>
          <w:szCs w:val="22"/>
        </w:rPr>
      </w:pPr>
      <w:r w:rsidRPr="00102E1A">
        <w:rPr>
          <w:b/>
          <w:sz w:val="22"/>
          <w:szCs w:val="22"/>
        </w:rPr>
        <w:t>Сокращенное наименование</w:t>
      </w:r>
    </w:p>
    <w:p w:rsidR="00BD443F" w:rsidRPr="008920F3" w:rsidRDefault="00BD443F" w:rsidP="008F45F5">
      <w:pPr>
        <w:ind w:firstLine="550"/>
        <w:rPr>
          <w:sz w:val="20"/>
          <w:szCs w:val="20"/>
        </w:rPr>
      </w:pPr>
      <w:r w:rsidRPr="008920F3">
        <w:rPr>
          <w:sz w:val="20"/>
          <w:szCs w:val="20"/>
        </w:rPr>
        <w:t>АКБ «Вятка-банк» ОАО</w:t>
      </w:r>
    </w:p>
    <w:p w:rsidR="00BD443F" w:rsidRPr="00102E1A" w:rsidRDefault="00BD443F" w:rsidP="008F45F5">
      <w:pPr>
        <w:tabs>
          <w:tab w:val="left" w:pos="110"/>
        </w:tabs>
        <w:ind w:firstLine="709"/>
        <w:rPr>
          <w:b/>
          <w:sz w:val="22"/>
          <w:szCs w:val="22"/>
        </w:rPr>
      </w:pPr>
      <w:r w:rsidRPr="00102E1A">
        <w:rPr>
          <w:b/>
          <w:sz w:val="22"/>
          <w:szCs w:val="22"/>
        </w:rPr>
        <w:t>Дата основания:</w:t>
      </w:r>
    </w:p>
    <w:p w:rsidR="00BD443F" w:rsidRPr="008920F3" w:rsidRDefault="00BD443F" w:rsidP="008F45F5">
      <w:pPr>
        <w:ind w:firstLine="550"/>
        <w:rPr>
          <w:sz w:val="20"/>
          <w:szCs w:val="20"/>
        </w:rPr>
      </w:pPr>
      <w:r w:rsidRPr="008920F3">
        <w:rPr>
          <w:sz w:val="20"/>
          <w:szCs w:val="20"/>
        </w:rPr>
        <w:t>22 ноября 1990 года</w:t>
      </w:r>
    </w:p>
    <w:p w:rsidR="00BD443F" w:rsidRPr="00102E1A" w:rsidRDefault="00BD443F" w:rsidP="008F45F5">
      <w:pPr>
        <w:tabs>
          <w:tab w:val="left" w:pos="110"/>
        </w:tabs>
        <w:ind w:firstLine="709"/>
        <w:rPr>
          <w:b/>
          <w:sz w:val="22"/>
          <w:szCs w:val="22"/>
        </w:rPr>
      </w:pPr>
      <w:r w:rsidRPr="00102E1A">
        <w:rPr>
          <w:b/>
          <w:sz w:val="22"/>
          <w:szCs w:val="22"/>
        </w:rPr>
        <w:t>Почтовый адрес кредитной организации</w:t>
      </w:r>
    </w:p>
    <w:p w:rsidR="00BD443F" w:rsidRPr="008920F3" w:rsidRDefault="00BD443F" w:rsidP="008F45F5">
      <w:pPr>
        <w:ind w:firstLine="550"/>
        <w:rPr>
          <w:sz w:val="20"/>
          <w:szCs w:val="20"/>
        </w:rPr>
      </w:pPr>
      <w:r w:rsidRPr="008920F3">
        <w:rPr>
          <w:sz w:val="20"/>
          <w:szCs w:val="20"/>
        </w:rPr>
        <w:t xml:space="preserve">610000, Россия, г. Киров, ул. </w:t>
      </w:r>
      <w:r>
        <w:rPr>
          <w:sz w:val="20"/>
          <w:szCs w:val="20"/>
        </w:rPr>
        <w:t>Преображенская</w:t>
      </w:r>
      <w:r w:rsidRPr="008920F3">
        <w:rPr>
          <w:sz w:val="20"/>
          <w:szCs w:val="20"/>
        </w:rPr>
        <w:t>, д. 4</w:t>
      </w:r>
    </w:p>
    <w:p w:rsidR="00BD443F" w:rsidRPr="00102E1A" w:rsidRDefault="00BD443F" w:rsidP="008F45F5">
      <w:pPr>
        <w:tabs>
          <w:tab w:val="left" w:pos="110"/>
        </w:tabs>
        <w:ind w:firstLine="709"/>
        <w:rPr>
          <w:b/>
          <w:sz w:val="22"/>
          <w:szCs w:val="22"/>
        </w:rPr>
      </w:pPr>
      <w:r w:rsidRPr="00102E1A">
        <w:rPr>
          <w:b/>
          <w:sz w:val="22"/>
          <w:szCs w:val="22"/>
        </w:rPr>
        <w:t>Адрес в Интернете</w:t>
      </w:r>
    </w:p>
    <w:p w:rsidR="00BD443F" w:rsidRPr="008920F3" w:rsidRDefault="00BD443F" w:rsidP="008F45F5">
      <w:pPr>
        <w:ind w:firstLine="550"/>
        <w:rPr>
          <w:sz w:val="20"/>
          <w:szCs w:val="20"/>
        </w:rPr>
      </w:pPr>
      <w:r w:rsidRPr="008920F3">
        <w:rPr>
          <w:sz w:val="20"/>
          <w:szCs w:val="20"/>
        </w:rPr>
        <w:t>www.vtkbank.ru</w:t>
      </w:r>
    </w:p>
    <w:p w:rsidR="00BD443F" w:rsidRPr="00102E1A" w:rsidRDefault="00BD443F" w:rsidP="008F45F5">
      <w:pPr>
        <w:tabs>
          <w:tab w:val="left" w:pos="110"/>
        </w:tabs>
        <w:ind w:firstLine="709"/>
        <w:rPr>
          <w:b/>
          <w:sz w:val="22"/>
          <w:szCs w:val="22"/>
        </w:rPr>
      </w:pPr>
      <w:r w:rsidRPr="00102E1A">
        <w:rPr>
          <w:b/>
          <w:sz w:val="22"/>
          <w:szCs w:val="22"/>
        </w:rPr>
        <w:t>Лицензии</w:t>
      </w:r>
    </w:p>
    <w:p w:rsidR="00BD443F" w:rsidRPr="008920F3" w:rsidRDefault="00BD443F" w:rsidP="008F45F5">
      <w:pPr>
        <w:ind w:firstLine="550"/>
        <w:rPr>
          <w:sz w:val="20"/>
          <w:szCs w:val="20"/>
        </w:rPr>
      </w:pPr>
      <w:r w:rsidRPr="008920F3">
        <w:rPr>
          <w:sz w:val="20"/>
          <w:szCs w:val="20"/>
        </w:rPr>
        <w:t>– Лицензия на осуществление банковских операций со средствами физических лиц в рублях и иностранной валюте № 902, выдана Банком России 01.08.2003 г.;</w:t>
      </w:r>
      <w:r>
        <w:rPr>
          <w:sz w:val="20"/>
          <w:szCs w:val="20"/>
        </w:rPr>
        <w:t xml:space="preserve"> в связи с переименованием улицы в юридическом и  почтовом адресе, банк имеет новую лицензию выданную Банком России 31.01. 2013 года за № 902. </w:t>
      </w:r>
    </w:p>
    <w:p w:rsidR="00BD443F" w:rsidRPr="008920F3" w:rsidRDefault="00BD443F" w:rsidP="008F45F5">
      <w:pPr>
        <w:ind w:firstLine="550"/>
        <w:rPr>
          <w:sz w:val="20"/>
          <w:szCs w:val="20"/>
        </w:rPr>
      </w:pPr>
      <w:r w:rsidRPr="008920F3">
        <w:rPr>
          <w:sz w:val="20"/>
          <w:szCs w:val="20"/>
        </w:rPr>
        <w:t>– Лицензия на осуществление банковских операций со средствами юридических лиц в рублях и иностранной валюте № 902, выдана Банком России 01.08.2003 г</w:t>
      </w:r>
      <w:r>
        <w:rPr>
          <w:sz w:val="20"/>
          <w:szCs w:val="20"/>
        </w:rPr>
        <w:t xml:space="preserve">, в связи с переименованием улицы в юридическом и почтовом адресе, банк имеет новую лицензию выданную Банком России 31.01. 2013 года за № 902. </w:t>
      </w:r>
    </w:p>
    <w:p w:rsidR="00BD443F" w:rsidRPr="00102E1A" w:rsidRDefault="00BD443F" w:rsidP="008F45F5">
      <w:pPr>
        <w:tabs>
          <w:tab w:val="left" w:pos="110"/>
        </w:tabs>
        <w:ind w:firstLine="709"/>
        <w:rPr>
          <w:b/>
          <w:sz w:val="22"/>
          <w:szCs w:val="22"/>
        </w:rPr>
      </w:pPr>
      <w:r w:rsidRPr="00102E1A">
        <w:rPr>
          <w:b/>
          <w:sz w:val="22"/>
          <w:szCs w:val="22"/>
        </w:rPr>
        <w:t>Членство в:</w:t>
      </w:r>
    </w:p>
    <w:p w:rsidR="00BD443F" w:rsidRPr="008920F3" w:rsidRDefault="00BD443F" w:rsidP="008F45F5">
      <w:pPr>
        <w:ind w:firstLine="550"/>
        <w:rPr>
          <w:sz w:val="20"/>
          <w:szCs w:val="20"/>
        </w:rPr>
      </w:pPr>
      <w:r w:rsidRPr="008920F3">
        <w:rPr>
          <w:sz w:val="20"/>
          <w:szCs w:val="20"/>
        </w:rPr>
        <w:t>– Платёжная система VISA Int.</w:t>
      </w:r>
    </w:p>
    <w:p w:rsidR="00BD443F" w:rsidRPr="008920F3" w:rsidRDefault="00BD443F" w:rsidP="008F45F5">
      <w:pPr>
        <w:ind w:firstLine="550"/>
        <w:rPr>
          <w:sz w:val="20"/>
          <w:szCs w:val="20"/>
        </w:rPr>
      </w:pPr>
      <w:r w:rsidRPr="008920F3">
        <w:rPr>
          <w:sz w:val="20"/>
          <w:szCs w:val="20"/>
        </w:rPr>
        <w:t>– Ассоциация региональных банков «Россия»</w:t>
      </w:r>
    </w:p>
    <w:p w:rsidR="00BD443F" w:rsidRPr="008920F3" w:rsidRDefault="00BD443F" w:rsidP="008F45F5">
      <w:pPr>
        <w:ind w:firstLine="550"/>
        <w:rPr>
          <w:sz w:val="20"/>
          <w:szCs w:val="20"/>
        </w:rPr>
      </w:pPr>
      <w:r w:rsidRPr="008920F3">
        <w:rPr>
          <w:sz w:val="20"/>
          <w:szCs w:val="20"/>
        </w:rPr>
        <w:t>– Московская Межбанковская Валютная Биржа</w:t>
      </w:r>
    </w:p>
    <w:p w:rsidR="00BD443F" w:rsidRPr="008920F3" w:rsidRDefault="00BD443F" w:rsidP="008F45F5">
      <w:pPr>
        <w:ind w:firstLine="550"/>
        <w:rPr>
          <w:sz w:val="20"/>
          <w:szCs w:val="20"/>
        </w:rPr>
      </w:pPr>
      <w:r w:rsidRPr="008920F3">
        <w:rPr>
          <w:sz w:val="20"/>
          <w:szCs w:val="20"/>
        </w:rPr>
        <w:t>– Санкт-Петербургская Валютная Биржа</w:t>
      </w:r>
    </w:p>
    <w:p w:rsidR="00BD443F" w:rsidRPr="008920F3" w:rsidRDefault="00BD443F" w:rsidP="008F45F5">
      <w:pPr>
        <w:ind w:firstLine="550"/>
        <w:rPr>
          <w:sz w:val="20"/>
          <w:szCs w:val="20"/>
        </w:rPr>
      </w:pPr>
      <w:r w:rsidRPr="008920F3">
        <w:rPr>
          <w:sz w:val="20"/>
          <w:szCs w:val="20"/>
        </w:rPr>
        <w:t>– Нижегородская Валютно-Фондовая Биржа</w:t>
      </w:r>
    </w:p>
    <w:p w:rsidR="00BD443F" w:rsidRPr="00102E1A" w:rsidRDefault="00BD443F" w:rsidP="008F45F5">
      <w:pPr>
        <w:tabs>
          <w:tab w:val="left" w:pos="110"/>
        </w:tabs>
        <w:ind w:firstLine="709"/>
        <w:rPr>
          <w:b/>
          <w:sz w:val="22"/>
          <w:szCs w:val="22"/>
        </w:rPr>
      </w:pPr>
      <w:r w:rsidRPr="00102E1A">
        <w:rPr>
          <w:b/>
          <w:sz w:val="22"/>
          <w:szCs w:val="22"/>
        </w:rPr>
        <w:t>Участие в:</w:t>
      </w:r>
    </w:p>
    <w:p w:rsidR="00BD443F" w:rsidRPr="008920F3" w:rsidRDefault="00BD443F" w:rsidP="008F45F5">
      <w:pPr>
        <w:ind w:firstLine="550"/>
        <w:rPr>
          <w:sz w:val="20"/>
          <w:szCs w:val="20"/>
        </w:rPr>
      </w:pPr>
      <w:r w:rsidRPr="008920F3">
        <w:rPr>
          <w:sz w:val="20"/>
          <w:szCs w:val="20"/>
        </w:rPr>
        <w:t>– Государственная система страхования вкладов. Свидетельство № 559 от 04.02.2005 г.</w:t>
      </w:r>
    </w:p>
    <w:p w:rsidR="00BD443F" w:rsidRPr="008920F3" w:rsidRDefault="00BD443F" w:rsidP="008F45F5">
      <w:pPr>
        <w:ind w:firstLine="550"/>
        <w:rPr>
          <w:sz w:val="20"/>
          <w:szCs w:val="20"/>
        </w:rPr>
      </w:pPr>
      <w:r w:rsidRPr="008920F3">
        <w:rPr>
          <w:sz w:val="20"/>
          <w:szCs w:val="20"/>
        </w:rPr>
        <w:t>– Системы денежных переводов «Western Union», «Contaсt», «Migom», «Юнистрим»</w:t>
      </w:r>
    </w:p>
    <w:p w:rsidR="00BD443F" w:rsidRPr="008920F3" w:rsidRDefault="00BD443F" w:rsidP="008F45F5">
      <w:pPr>
        <w:ind w:firstLine="550"/>
        <w:rPr>
          <w:sz w:val="20"/>
          <w:szCs w:val="20"/>
        </w:rPr>
      </w:pPr>
      <w:r w:rsidRPr="008920F3">
        <w:rPr>
          <w:sz w:val="20"/>
          <w:szCs w:val="20"/>
        </w:rPr>
        <w:t>– Некоммерческое партнерство «Национальное бюро кредитных историй АРБ»</w:t>
      </w:r>
    </w:p>
    <w:p w:rsidR="00BD443F" w:rsidRPr="00102E1A" w:rsidRDefault="00BD443F" w:rsidP="008F45F5">
      <w:pPr>
        <w:tabs>
          <w:tab w:val="left" w:pos="110"/>
        </w:tabs>
        <w:ind w:firstLine="709"/>
        <w:rPr>
          <w:b/>
          <w:sz w:val="22"/>
          <w:szCs w:val="22"/>
        </w:rPr>
      </w:pPr>
      <w:r w:rsidRPr="00102E1A">
        <w:rPr>
          <w:b/>
          <w:sz w:val="22"/>
          <w:szCs w:val="22"/>
        </w:rPr>
        <w:t>Участие банка в капиталах компаний:</w:t>
      </w:r>
    </w:p>
    <w:p w:rsidR="00BD443F" w:rsidRPr="008920F3" w:rsidRDefault="00BD443F" w:rsidP="008F45F5">
      <w:pPr>
        <w:ind w:firstLine="550"/>
        <w:rPr>
          <w:sz w:val="20"/>
          <w:szCs w:val="20"/>
        </w:rPr>
      </w:pPr>
      <w:r w:rsidRPr="008920F3">
        <w:rPr>
          <w:sz w:val="20"/>
          <w:szCs w:val="20"/>
        </w:rPr>
        <w:t>Общество с ограниченной ответственностью «Банковская финансовая компания «Вятка-Инком» с долей участия – 100%</w:t>
      </w:r>
    </w:p>
    <w:p w:rsidR="00BD443F" w:rsidRDefault="00BD443F" w:rsidP="008F45F5">
      <w:pPr>
        <w:ind w:firstLine="550"/>
        <w:rPr>
          <w:sz w:val="20"/>
          <w:szCs w:val="20"/>
        </w:rPr>
      </w:pPr>
      <w:r w:rsidRPr="008920F3">
        <w:rPr>
          <w:sz w:val="20"/>
          <w:szCs w:val="20"/>
        </w:rPr>
        <w:t>«Кировский областной фонд поддержки малого предпринимательства» с долей участия – 25%</w:t>
      </w:r>
    </w:p>
    <w:p w:rsidR="00BD443F" w:rsidRDefault="00BD443F" w:rsidP="008F45F5">
      <w:pPr>
        <w:ind w:firstLine="550"/>
        <w:rPr>
          <w:sz w:val="20"/>
          <w:szCs w:val="20"/>
        </w:rPr>
      </w:pPr>
    </w:p>
    <w:p w:rsidR="00BD443F" w:rsidRDefault="00BD443F" w:rsidP="008F45F5">
      <w:pPr>
        <w:ind w:firstLine="550"/>
        <w:rPr>
          <w:sz w:val="20"/>
          <w:szCs w:val="20"/>
        </w:rPr>
      </w:pPr>
      <w:r>
        <w:rPr>
          <w:sz w:val="20"/>
          <w:szCs w:val="20"/>
        </w:rPr>
        <w:t>Президент АКБ «Вятка-банк» ОАО                                                                                  И.Е. Смолин</w:t>
      </w:r>
    </w:p>
    <w:p w:rsidR="00BD443F" w:rsidRDefault="00BD443F" w:rsidP="008F45F5">
      <w:pPr>
        <w:ind w:firstLine="550"/>
        <w:rPr>
          <w:sz w:val="20"/>
          <w:szCs w:val="20"/>
        </w:rPr>
      </w:pPr>
    </w:p>
    <w:p w:rsidR="00BD443F" w:rsidRDefault="00BD443F" w:rsidP="008F45F5">
      <w:pPr>
        <w:ind w:firstLine="550"/>
        <w:rPr>
          <w:sz w:val="20"/>
          <w:szCs w:val="20"/>
        </w:rPr>
      </w:pPr>
      <w:r>
        <w:rPr>
          <w:sz w:val="20"/>
          <w:szCs w:val="20"/>
        </w:rPr>
        <w:t>Главный бухгалтер                                                                                                              Г.В. Караблинова</w:t>
      </w:r>
    </w:p>
    <w:p w:rsidR="00BD443F" w:rsidRPr="008920F3" w:rsidRDefault="00BD443F" w:rsidP="008F45F5">
      <w:pPr>
        <w:ind w:firstLine="550"/>
        <w:rPr>
          <w:sz w:val="20"/>
          <w:szCs w:val="20"/>
        </w:rPr>
      </w:pPr>
      <w:r>
        <w:rPr>
          <w:sz w:val="20"/>
          <w:szCs w:val="20"/>
        </w:rPr>
        <w:t>14.03.2013</w:t>
      </w:r>
    </w:p>
    <w:p w:rsidR="00BD443F" w:rsidRDefault="00BD443F"/>
    <w:p w:rsidR="00BD443F" w:rsidRPr="008F45F5" w:rsidRDefault="00BD443F"/>
    <w:sectPr w:rsidR="00BD443F" w:rsidRPr="008F45F5" w:rsidSect="008F45F5">
      <w:pgSz w:w="11906" w:h="16838" w:code="9"/>
      <w:pgMar w:top="567" w:right="567" w:bottom="567"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51DF4" w:rsidRDefault="00551DF4" w:rsidP="006237A7">
      <w:r>
        <w:separator/>
      </w:r>
    </w:p>
  </w:endnote>
  <w:endnote w:type="continuationSeparator" w:id="0">
    <w:p w:rsidR="00551DF4" w:rsidRDefault="00551DF4" w:rsidP="006237A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MS Mincho">
    <w:altName w:val="ＭＳ 明朝"/>
    <w:panose1 w:val="02020609040205080304"/>
    <w:charset w:val="80"/>
    <w:family w:val="modern"/>
    <w:pitch w:val="fixed"/>
    <w:sig w:usb0="A00002BF" w:usb1="68C7FCFB" w:usb2="00000010" w:usb3="00000000" w:csb0="0002009F" w:csb1="00000000"/>
  </w:font>
  <w:font w:name="Verdana">
    <w:panose1 w:val="020B0604030504040204"/>
    <w:charset w:val="CC"/>
    <w:family w:val="swiss"/>
    <w:pitch w:val="variable"/>
    <w:sig w:usb0="20000287" w:usb1="00000000" w:usb2="00000000" w:usb3="00000000" w:csb0="0000019F" w:csb1="00000000"/>
  </w:font>
  <w:font w:name="Myriad Pro">
    <w:panose1 w:val="00000000000000000000"/>
    <w:charset w:val="00"/>
    <w:family w:val="swiss"/>
    <w:notTrueType/>
    <w:pitch w:val="variable"/>
    <w:sig w:usb0="A00002AF" w:usb1="5000204B" w:usb2="00000000" w:usb3="00000000" w:csb0="0000019F" w:csb1="00000000"/>
  </w:font>
  <w:font w:name="Century Gothic">
    <w:panose1 w:val="020B0502020202020204"/>
    <w:charset w:val="CC"/>
    <w:family w:val="swiss"/>
    <w:pitch w:val="variable"/>
    <w:sig w:usb0="00000287" w:usb1="00000000" w:usb2="00000000" w:usb3="00000000" w:csb0="0000009F" w:csb1="00000000"/>
  </w:font>
  <w:font w:name="Calibri">
    <w:panose1 w:val="020F0502020204030204"/>
    <w:charset w:val="CC"/>
    <w:family w:val="swiss"/>
    <w:pitch w:val="variable"/>
    <w:sig w:usb0="E10002FF" w:usb1="4000ACFF" w:usb2="00000009" w:usb3="00000000" w:csb0="0000019F" w:csb1="00000000"/>
  </w:font>
  <w:font w:name="Myriad Pro Cond">
    <w:panose1 w:val="00000000000000000000"/>
    <w:charset w:val="00"/>
    <w:family w:val="swiss"/>
    <w:notTrueType/>
    <w:pitch w:val="variable"/>
    <w:sig w:usb0="A00002AF" w:usb1="5000204B" w:usb2="00000000" w:usb3="00000000" w:csb0="0000019F" w:csb1="00000000"/>
  </w:font>
  <w:font w:name="Optima">
    <w:altName w:val="Century Gothic"/>
    <w:panose1 w:val="020B0502050508020304"/>
    <w:charset w:val="00"/>
    <w:family w:val="swiss"/>
    <w:notTrueType/>
    <w:pitch w:val="variable"/>
    <w:sig w:usb0="00000003" w:usb1="00000000" w:usb2="00000000" w:usb3="00000000" w:csb0="00000001" w:csb1="00000000"/>
  </w:font>
  <w:font w:name="Optima Cyr">
    <w:altName w:val="Century Gothic"/>
    <w:panose1 w:val="00000000000000000000"/>
    <w:charset w:val="CC"/>
    <w:family w:val="swiss"/>
    <w:notTrueType/>
    <w:pitch w:val="variable"/>
    <w:sig w:usb0="00000201" w:usb1="00000000" w:usb2="00000000" w:usb3="00000000" w:csb0="00000004" w:csb1="00000000"/>
  </w:font>
  <w:font w:name="Arial CYR">
    <w:panose1 w:val="020B0604020202020204"/>
    <w:charset w:val="CC"/>
    <w:family w:val="swiss"/>
    <w:pitch w:val="variable"/>
    <w:sig w:usb0="20002A87" w:usb1="80000000" w:usb2="00000008"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443F" w:rsidRDefault="00BD443F" w:rsidP="00997D8E">
    <w:pPr>
      <w:pStyle w:val="ae"/>
      <w:framePr w:wrap="around" w:vAnchor="text" w:hAnchor="margin" w:xAlign="right" w:y="1"/>
      <w:rPr>
        <w:rStyle w:val="a5"/>
      </w:rPr>
    </w:pPr>
    <w:r>
      <w:rPr>
        <w:rStyle w:val="a5"/>
      </w:rPr>
      <w:fldChar w:fldCharType="begin"/>
    </w:r>
    <w:r>
      <w:rPr>
        <w:rStyle w:val="a5"/>
      </w:rPr>
      <w:instrText xml:space="preserve">PAGE  </w:instrText>
    </w:r>
    <w:r>
      <w:rPr>
        <w:rStyle w:val="a5"/>
      </w:rPr>
      <w:fldChar w:fldCharType="end"/>
    </w:r>
  </w:p>
  <w:p w:rsidR="00BD443F" w:rsidRDefault="00BD443F" w:rsidP="007E3900">
    <w:pPr>
      <w:pStyle w:val="a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443F" w:rsidRDefault="00BD443F" w:rsidP="00997D8E">
    <w:pPr>
      <w:pStyle w:val="ae"/>
      <w:framePr w:wrap="around" w:vAnchor="text" w:hAnchor="margin" w:xAlign="right" w:y="1"/>
      <w:rPr>
        <w:rStyle w:val="a5"/>
      </w:rPr>
    </w:pPr>
    <w:r>
      <w:rPr>
        <w:rStyle w:val="a5"/>
      </w:rPr>
      <w:fldChar w:fldCharType="begin"/>
    </w:r>
    <w:r>
      <w:rPr>
        <w:rStyle w:val="a5"/>
      </w:rPr>
      <w:instrText xml:space="preserve">PAGE  </w:instrText>
    </w:r>
    <w:r>
      <w:rPr>
        <w:rStyle w:val="a5"/>
      </w:rPr>
      <w:fldChar w:fldCharType="separate"/>
    </w:r>
    <w:r w:rsidR="00C07BFD">
      <w:rPr>
        <w:rStyle w:val="a5"/>
        <w:noProof/>
      </w:rPr>
      <w:t>129</w:t>
    </w:r>
    <w:r>
      <w:rPr>
        <w:rStyle w:val="a5"/>
      </w:rPr>
      <w:fldChar w:fldCharType="end"/>
    </w:r>
  </w:p>
  <w:p w:rsidR="00BD443F" w:rsidRDefault="00BD443F">
    <w:pPr>
      <w:pStyle w:val="ae"/>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51DF4" w:rsidRDefault="00551DF4" w:rsidP="006237A7">
      <w:r>
        <w:separator/>
      </w:r>
    </w:p>
  </w:footnote>
  <w:footnote w:type="continuationSeparator" w:id="0">
    <w:p w:rsidR="00551DF4" w:rsidRDefault="00551DF4" w:rsidP="006237A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lvlText w:val=""/>
      <w:lvlJc w:val="left"/>
      <w:pPr>
        <w:tabs>
          <w:tab w:val="num" w:pos="432"/>
        </w:tabs>
        <w:ind w:left="432" w:hanging="432"/>
      </w:pPr>
      <w:rPr>
        <w:rFonts w:cs="Times New Roman"/>
      </w:rPr>
    </w:lvl>
    <w:lvl w:ilvl="1">
      <w:start w:val="1"/>
      <w:numFmt w:val="none"/>
      <w:lvlText w:val=""/>
      <w:lvlJc w:val="left"/>
      <w:pPr>
        <w:tabs>
          <w:tab w:val="num" w:pos="576"/>
        </w:tabs>
        <w:ind w:left="576" w:hanging="576"/>
      </w:pPr>
      <w:rPr>
        <w:rFonts w:cs="Times New Roman"/>
      </w:rPr>
    </w:lvl>
    <w:lvl w:ilvl="2">
      <w:start w:val="1"/>
      <w:numFmt w:val="none"/>
      <w:lvlText w:val=""/>
      <w:lvlJc w:val="left"/>
      <w:pPr>
        <w:tabs>
          <w:tab w:val="num" w:pos="720"/>
        </w:tabs>
        <w:ind w:left="720" w:hanging="720"/>
      </w:pPr>
      <w:rPr>
        <w:rFonts w:cs="Times New Roman"/>
      </w:rPr>
    </w:lvl>
    <w:lvl w:ilvl="3">
      <w:start w:val="1"/>
      <w:numFmt w:val="none"/>
      <w:lvlText w:val=""/>
      <w:lvlJc w:val="left"/>
      <w:pPr>
        <w:tabs>
          <w:tab w:val="num" w:pos="864"/>
        </w:tabs>
        <w:ind w:left="864" w:hanging="864"/>
      </w:pPr>
      <w:rPr>
        <w:rFonts w:cs="Times New Roman"/>
      </w:rPr>
    </w:lvl>
    <w:lvl w:ilvl="4">
      <w:start w:val="1"/>
      <w:numFmt w:val="none"/>
      <w:lvlText w:val=""/>
      <w:lvlJc w:val="left"/>
      <w:pPr>
        <w:tabs>
          <w:tab w:val="num" w:pos="1008"/>
        </w:tabs>
        <w:ind w:left="1008" w:hanging="1008"/>
      </w:pPr>
      <w:rPr>
        <w:rFonts w:cs="Times New Roman"/>
      </w:rPr>
    </w:lvl>
    <w:lvl w:ilvl="5">
      <w:start w:val="1"/>
      <w:numFmt w:val="none"/>
      <w:lvlText w:val=""/>
      <w:lvlJc w:val="left"/>
      <w:pPr>
        <w:tabs>
          <w:tab w:val="num" w:pos="1152"/>
        </w:tabs>
        <w:ind w:left="1152" w:hanging="1152"/>
      </w:pPr>
      <w:rPr>
        <w:rFonts w:cs="Times New Roman"/>
      </w:rPr>
    </w:lvl>
    <w:lvl w:ilvl="6">
      <w:start w:val="1"/>
      <w:numFmt w:val="none"/>
      <w:lvlText w:val=""/>
      <w:lvlJc w:val="left"/>
      <w:pPr>
        <w:tabs>
          <w:tab w:val="num" w:pos="1296"/>
        </w:tabs>
        <w:ind w:left="1296" w:hanging="1296"/>
      </w:pPr>
      <w:rPr>
        <w:rFonts w:cs="Times New Roman"/>
      </w:rPr>
    </w:lvl>
    <w:lvl w:ilvl="7">
      <w:start w:val="1"/>
      <w:numFmt w:val="none"/>
      <w:lvlText w:val=""/>
      <w:lvlJc w:val="left"/>
      <w:pPr>
        <w:tabs>
          <w:tab w:val="num" w:pos="1440"/>
        </w:tabs>
        <w:ind w:left="1440" w:hanging="1440"/>
      </w:pPr>
      <w:rPr>
        <w:rFonts w:cs="Times New Roman"/>
      </w:rPr>
    </w:lvl>
    <w:lvl w:ilvl="8">
      <w:start w:val="1"/>
      <w:numFmt w:val="none"/>
      <w:lvlText w:val=""/>
      <w:lvlJc w:val="left"/>
      <w:pPr>
        <w:tabs>
          <w:tab w:val="num" w:pos="1584"/>
        </w:tabs>
        <w:ind w:left="1584" w:hanging="1584"/>
      </w:pPr>
      <w:rPr>
        <w:rFonts w:cs="Times New Roman"/>
      </w:rPr>
    </w:lvl>
  </w:abstractNum>
  <w:abstractNum w:abstractNumId="1">
    <w:nsid w:val="00000002"/>
    <w:multiLevelType w:val="singleLevel"/>
    <w:tmpl w:val="00000002"/>
    <w:name w:val="WW8Num2"/>
    <w:lvl w:ilvl="0">
      <w:start w:val="1"/>
      <w:numFmt w:val="bullet"/>
      <w:lvlText w:val=""/>
      <w:lvlJc w:val="left"/>
      <w:pPr>
        <w:tabs>
          <w:tab w:val="num" w:pos="1260"/>
        </w:tabs>
        <w:ind w:left="1260" w:hanging="360"/>
      </w:pPr>
      <w:rPr>
        <w:rFonts w:ascii="Symbol" w:hAnsi="Symbol"/>
        <w:color w:val="auto"/>
      </w:rPr>
    </w:lvl>
  </w:abstractNum>
  <w:abstractNum w:abstractNumId="2">
    <w:nsid w:val="00000003"/>
    <w:multiLevelType w:val="singleLevel"/>
    <w:tmpl w:val="00000003"/>
    <w:name w:val="WW8Num3"/>
    <w:lvl w:ilvl="0">
      <w:start w:val="1"/>
      <w:numFmt w:val="bullet"/>
      <w:lvlText w:val=""/>
      <w:lvlJc w:val="left"/>
      <w:pPr>
        <w:tabs>
          <w:tab w:val="num" w:pos="1270"/>
        </w:tabs>
        <w:ind w:left="1270" w:hanging="360"/>
      </w:pPr>
      <w:rPr>
        <w:rFonts w:ascii="Symbol" w:hAnsi="Symbol"/>
      </w:rPr>
    </w:lvl>
  </w:abstractNum>
  <w:abstractNum w:abstractNumId="3">
    <w:nsid w:val="00000004"/>
    <w:multiLevelType w:val="singleLevel"/>
    <w:tmpl w:val="00000004"/>
    <w:name w:val="WW8Num4"/>
    <w:lvl w:ilvl="0">
      <w:start w:val="1"/>
      <w:numFmt w:val="bullet"/>
      <w:lvlText w:val=""/>
      <w:lvlJc w:val="left"/>
      <w:pPr>
        <w:tabs>
          <w:tab w:val="num" w:pos="1270"/>
        </w:tabs>
        <w:ind w:left="1270" w:hanging="360"/>
      </w:pPr>
      <w:rPr>
        <w:rFonts w:ascii="Symbol" w:hAnsi="Symbol"/>
      </w:rPr>
    </w:lvl>
  </w:abstractNum>
  <w:abstractNum w:abstractNumId="4">
    <w:nsid w:val="00000005"/>
    <w:multiLevelType w:val="singleLevel"/>
    <w:tmpl w:val="00000005"/>
    <w:name w:val="WW8Num5"/>
    <w:lvl w:ilvl="0">
      <w:start w:val="1"/>
      <w:numFmt w:val="bullet"/>
      <w:lvlText w:val=""/>
      <w:lvlJc w:val="left"/>
      <w:pPr>
        <w:tabs>
          <w:tab w:val="num" w:pos="720"/>
        </w:tabs>
        <w:ind w:left="720" w:hanging="360"/>
      </w:pPr>
      <w:rPr>
        <w:rFonts w:ascii="Symbol" w:hAnsi="Symbol"/>
      </w:rPr>
    </w:lvl>
  </w:abstractNum>
  <w:abstractNum w:abstractNumId="5">
    <w:nsid w:val="00000006"/>
    <w:multiLevelType w:val="multilevel"/>
    <w:tmpl w:val="00000006"/>
    <w:name w:val="WW8Num6"/>
    <w:lvl w:ilvl="0">
      <w:start w:val="1"/>
      <w:numFmt w:val="bullet"/>
      <w:lvlText w:val=""/>
      <w:lvlJc w:val="left"/>
      <w:pPr>
        <w:tabs>
          <w:tab w:val="num" w:pos="720"/>
        </w:tabs>
        <w:ind w:left="720" w:hanging="360"/>
      </w:pPr>
      <w:rPr>
        <w:rFonts w:ascii="Symbol" w:hAnsi="Symbol"/>
        <w:sz w:val="20"/>
      </w:rPr>
    </w:lvl>
    <w:lvl w:ilvl="1">
      <w:start w:val="1"/>
      <w:numFmt w:val="decimal"/>
      <w:lvlText w:val="%2."/>
      <w:lvlJc w:val="left"/>
      <w:pPr>
        <w:tabs>
          <w:tab w:val="num" w:pos="1440"/>
        </w:tabs>
        <w:ind w:left="1440" w:hanging="360"/>
      </w:pPr>
      <w:rPr>
        <w:rFonts w:cs="Times New Roman"/>
      </w:rPr>
    </w:lvl>
    <w:lvl w:ilvl="2">
      <w:start w:val="1"/>
      <w:numFmt w:val="decimal"/>
      <w:lvlText w:val="%3."/>
      <w:lvlJc w:val="left"/>
      <w:pPr>
        <w:tabs>
          <w:tab w:val="num" w:pos="2160"/>
        </w:tabs>
        <w:ind w:left="216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6">
    <w:nsid w:val="00000007"/>
    <w:multiLevelType w:val="singleLevel"/>
    <w:tmpl w:val="00000007"/>
    <w:name w:val="WW8Num7"/>
    <w:lvl w:ilvl="0">
      <w:start w:val="1"/>
      <w:numFmt w:val="bullet"/>
      <w:lvlText w:val=""/>
      <w:lvlJc w:val="left"/>
      <w:pPr>
        <w:tabs>
          <w:tab w:val="num" w:pos="1270"/>
        </w:tabs>
        <w:ind w:left="1270" w:hanging="360"/>
      </w:pPr>
      <w:rPr>
        <w:rFonts w:ascii="Symbol" w:hAnsi="Symbol"/>
        <w:color w:val="auto"/>
      </w:rPr>
    </w:lvl>
  </w:abstractNum>
  <w:abstractNum w:abstractNumId="7">
    <w:nsid w:val="00000008"/>
    <w:multiLevelType w:val="singleLevel"/>
    <w:tmpl w:val="00000008"/>
    <w:name w:val="WW8Num8"/>
    <w:lvl w:ilvl="0">
      <w:start w:val="1"/>
      <w:numFmt w:val="bullet"/>
      <w:lvlText w:val=""/>
      <w:lvlJc w:val="left"/>
      <w:pPr>
        <w:tabs>
          <w:tab w:val="num" w:pos="1969"/>
        </w:tabs>
        <w:ind w:left="1969" w:hanging="360"/>
      </w:pPr>
      <w:rPr>
        <w:rFonts w:ascii="Symbol" w:hAnsi="Symbol"/>
        <w:sz w:val="20"/>
      </w:rPr>
    </w:lvl>
  </w:abstractNum>
  <w:abstractNum w:abstractNumId="8">
    <w:nsid w:val="00000009"/>
    <w:multiLevelType w:val="singleLevel"/>
    <w:tmpl w:val="00000009"/>
    <w:name w:val="WW8Num9"/>
    <w:lvl w:ilvl="0">
      <w:start w:val="1"/>
      <w:numFmt w:val="bullet"/>
      <w:lvlText w:val=""/>
      <w:lvlJc w:val="left"/>
      <w:pPr>
        <w:tabs>
          <w:tab w:val="num" w:pos="1270"/>
        </w:tabs>
        <w:ind w:left="1270" w:hanging="360"/>
      </w:pPr>
      <w:rPr>
        <w:rFonts w:ascii="Symbol" w:hAnsi="Symbol"/>
        <w:color w:val="auto"/>
      </w:rPr>
    </w:lvl>
  </w:abstractNum>
  <w:abstractNum w:abstractNumId="9">
    <w:nsid w:val="0000000A"/>
    <w:multiLevelType w:val="singleLevel"/>
    <w:tmpl w:val="0000000A"/>
    <w:name w:val="WW8Num10"/>
    <w:lvl w:ilvl="0">
      <w:start w:val="1"/>
      <w:numFmt w:val="bullet"/>
      <w:lvlText w:val=""/>
      <w:lvlJc w:val="left"/>
      <w:pPr>
        <w:tabs>
          <w:tab w:val="num" w:pos="1270"/>
        </w:tabs>
        <w:ind w:left="1270" w:hanging="360"/>
      </w:pPr>
      <w:rPr>
        <w:rFonts w:ascii="Symbol" w:hAnsi="Symbol"/>
        <w:color w:val="auto"/>
      </w:rPr>
    </w:lvl>
  </w:abstractNum>
  <w:abstractNum w:abstractNumId="10">
    <w:nsid w:val="0CAA1184"/>
    <w:multiLevelType w:val="hybridMultilevel"/>
    <w:tmpl w:val="2AEACAFA"/>
    <w:lvl w:ilvl="0" w:tplc="E8B620BE">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080"/>
        </w:tabs>
        <w:ind w:left="1080" w:hanging="360"/>
      </w:pPr>
      <w:rPr>
        <w:rFonts w:ascii="Courier New" w:hAnsi="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11">
    <w:nsid w:val="1A64343C"/>
    <w:multiLevelType w:val="hybridMultilevel"/>
    <w:tmpl w:val="229288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1AF8DD2B"/>
    <w:multiLevelType w:val="hybridMultilevel"/>
    <w:tmpl w:val="D0556A40"/>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3">
    <w:nsid w:val="1D09217E"/>
    <w:multiLevelType w:val="hybridMultilevel"/>
    <w:tmpl w:val="266EA6B6"/>
    <w:lvl w:ilvl="0" w:tplc="04190001">
      <w:start w:val="1"/>
      <w:numFmt w:val="bullet"/>
      <w:lvlText w:val=""/>
      <w:lvlJc w:val="left"/>
      <w:pPr>
        <w:tabs>
          <w:tab w:val="num" w:pos="1515"/>
        </w:tabs>
        <w:ind w:left="1515" w:hanging="360"/>
      </w:pPr>
      <w:rPr>
        <w:rFonts w:ascii="Symbol" w:hAnsi="Symbol" w:hint="default"/>
      </w:rPr>
    </w:lvl>
    <w:lvl w:ilvl="1" w:tplc="04190003" w:tentative="1">
      <w:start w:val="1"/>
      <w:numFmt w:val="bullet"/>
      <w:lvlText w:val="o"/>
      <w:lvlJc w:val="left"/>
      <w:pPr>
        <w:tabs>
          <w:tab w:val="num" w:pos="2235"/>
        </w:tabs>
        <w:ind w:left="2235" w:hanging="360"/>
      </w:pPr>
      <w:rPr>
        <w:rFonts w:ascii="Courier New" w:hAnsi="Courier New" w:hint="default"/>
      </w:rPr>
    </w:lvl>
    <w:lvl w:ilvl="2" w:tplc="04190005" w:tentative="1">
      <w:start w:val="1"/>
      <w:numFmt w:val="bullet"/>
      <w:lvlText w:val=""/>
      <w:lvlJc w:val="left"/>
      <w:pPr>
        <w:tabs>
          <w:tab w:val="num" w:pos="2955"/>
        </w:tabs>
        <w:ind w:left="2955" w:hanging="360"/>
      </w:pPr>
      <w:rPr>
        <w:rFonts w:ascii="Wingdings" w:hAnsi="Wingdings" w:hint="default"/>
      </w:rPr>
    </w:lvl>
    <w:lvl w:ilvl="3" w:tplc="04190001" w:tentative="1">
      <w:start w:val="1"/>
      <w:numFmt w:val="bullet"/>
      <w:lvlText w:val=""/>
      <w:lvlJc w:val="left"/>
      <w:pPr>
        <w:tabs>
          <w:tab w:val="num" w:pos="3675"/>
        </w:tabs>
        <w:ind w:left="3675" w:hanging="360"/>
      </w:pPr>
      <w:rPr>
        <w:rFonts w:ascii="Symbol" w:hAnsi="Symbol" w:hint="default"/>
      </w:rPr>
    </w:lvl>
    <w:lvl w:ilvl="4" w:tplc="04190003" w:tentative="1">
      <w:start w:val="1"/>
      <w:numFmt w:val="bullet"/>
      <w:lvlText w:val="o"/>
      <w:lvlJc w:val="left"/>
      <w:pPr>
        <w:tabs>
          <w:tab w:val="num" w:pos="4395"/>
        </w:tabs>
        <w:ind w:left="4395" w:hanging="360"/>
      </w:pPr>
      <w:rPr>
        <w:rFonts w:ascii="Courier New" w:hAnsi="Courier New" w:hint="default"/>
      </w:rPr>
    </w:lvl>
    <w:lvl w:ilvl="5" w:tplc="04190005" w:tentative="1">
      <w:start w:val="1"/>
      <w:numFmt w:val="bullet"/>
      <w:lvlText w:val=""/>
      <w:lvlJc w:val="left"/>
      <w:pPr>
        <w:tabs>
          <w:tab w:val="num" w:pos="5115"/>
        </w:tabs>
        <w:ind w:left="5115" w:hanging="360"/>
      </w:pPr>
      <w:rPr>
        <w:rFonts w:ascii="Wingdings" w:hAnsi="Wingdings" w:hint="default"/>
      </w:rPr>
    </w:lvl>
    <w:lvl w:ilvl="6" w:tplc="04190001" w:tentative="1">
      <w:start w:val="1"/>
      <w:numFmt w:val="bullet"/>
      <w:lvlText w:val=""/>
      <w:lvlJc w:val="left"/>
      <w:pPr>
        <w:tabs>
          <w:tab w:val="num" w:pos="5835"/>
        </w:tabs>
        <w:ind w:left="5835" w:hanging="360"/>
      </w:pPr>
      <w:rPr>
        <w:rFonts w:ascii="Symbol" w:hAnsi="Symbol" w:hint="default"/>
      </w:rPr>
    </w:lvl>
    <w:lvl w:ilvl="7" w:tplc="04190003" w:tentative="1">
      <w:start w:val="1"/>
      <w:numFmt w:val="bullet"/>
      <w:lvlText w:val="o"/>
      <w:lvlJc w:val="left"/>
      <w:pPr>
        <w:tabs>
          <w:tab w:val="num" w:pos="6555"/>
        </w:tabs>
        <w:ind w:left="6555" w:hanging="360"/>
      </w:pPr>
      <w:rPr>
        <w:rFonts w:ascii="Courier New" w:hAnsi="Courier New" w:hint="default"/>
      </w:rPr>
    </w:lvl>
    <w:lvl w:ilvl="8" w:tplc="04190005" w:tentative="1">
      <w:start w:val="1"/>
      <w:numFmt w:val="bullet"/>
      <w:lvlText w:val=""/>
      <w:lvlJc w:val="left"/>
      <w:pPr>
        <w:tabs>
          <w:tab w:val="num" w:pos="7275"/>
        </w:tabs>
        <w:ind w:left="7275" w:hanging="360"/>
      </w:pPr>
      <w:rPr>
        <w:rFonts w:ascii="Wingdings" w:hAnsi="Wingdings" w:hint="default"/>
      </w:rPr>
    </w:lvl>
  </w:abstractNum>
  <w:abstractNum w:abstractNumId="14">
    <w:nsid w:val="33BD09F8"/>
    <w:multiLevelType w:val="hybridMultilevel"/>
    <w:tmpl w:val="1B5E6EA4"/>
    <w:lvl w:ilvl="0" w:tplc="04190001">
      <w:start w:val="1"/>
      <w:numFmt w:val="bullet"/>
      <w:lvlText w:val=""/>
      <w:lvlJc w:val="left"/>
      <w:pPr>
        <w:tabs>
          <w:tab w:val="num" w:pos="1270"/>
        </w:tabs>
        <w:ind w:left="1270" w:hanging="360"/>
      </w:pPr>
      <w:rPr>
        <w:rFonts w:ascii="Symbol" w:hAnsi="Symbol" w:hint="default"/>
      </w:rPr>
    </w:lvl>
    <w:lvl w:ilvl="1" w:tplc="04190003" w:tentative="1">
      <w:start w:val="1"/>
      <w:numFmt w:val="bullet"/>
      <w:lvlText w:val="o"/>
      <w:lvlJc w:val="left"/>
      <w:pPr>
        <w:tabs>
          <w:tab w:val="num" w:pos="1990"/>
        </w:tabs>
        <w:ind w:left="1990" w:hanging="360"/>
      </w:pPr>
      <w:rPr>
        <w:rFonts w:ascii="Courier New" w:hAnsi="Courier New" w:hint="default"/>
      </w:rPr>
    </w:lvl>
    <w:lvl w:ilvl="2" w:tplc="04190005" w:tentative="1">
      <w:start w:val="1"/>
      <w:numFmt w:val="bullet"/>
      <w:lvlText w:val=""/>
      <w:lvlJc w:val="left"/>
      <w:pPr>
        <w:tabs>
          <w:tab w:val="num" w:pos="2710"/>
        </w:tabs>
        <w:ind w:left="2710" w:hanging="360"/>
      </w:pPr>
      <w:rPr>
        <w:rFonts w:ascii="Wingdings" w:hAnsi="Wingdings" w:hint="default"/>
      </w:rPr>
    </w:lvl>
    <w:lvl w:ilvl="3" w:tplc="04190001" w:tentative="1">
      <w:start w:val="1"/>
      <w:numFmt w:val="bullet"/>
      <w:lvlText w:val=""/>
      <w:lvlJc w:val="left"/>
      <w:pPr>
        <w:tabs>
          <w:tab w:val="num" w:pos="3430"/>
        </w:tabs>
        <w:ind w:left="3430" w:hanging="360"/>
      </w:pPr>
      <w:rPr>
        <w:rFonts w:ascii="Symbol" w:hAnsi="Symbol" w:hint="default"/>
      </w:rPr>
    </w:lvl>
    <w:lvl w:ilvl="4" w:tplc="04190003" w:tentative="1">
      <w:start w:val="1"/>
      <w:numFmt w:val="bullet"/>
      <w:lvlText w:val="o"/>
      <w:lvlJc w:val="left"/>
      <w:pPr>
        <w:tabs>
          <w:tab w:val="num" w:pos="4150"/>
        </w:tabs>
        <w:ind w:left="4150" w:hanging="360"/>
      </w:pPr>
      <w:rPr>
        <w:rFonts w:ascii="Courier New" w:hAnsi="Courier New" w:hint="default"/>
      </w:rPr>
    </w:lvl>
    <w:lvl w:ilvl="5" w:tplc="04190005" w:tentative="1">
      <w:start w:val="1"/>
      <w:numFmt w:val="bullet"/>
      <w:lvlText w:val=""/>
      <w:lvlJc w:val="left"/>
      <w:pPr>
        <w:tabs>
          <w:tab w:val="num" w:pos="4870"/>
        </w:tabs>
        <w:ind w:left="4870" w:hanging="360"/>
      </w:pPr>
      <w:rPr>
        <w:rFonts w:ascii="Wingdings" w:hAnsi="Wingdings" w:hint="default"/>
      </w:rPr>
    </w:lvl>
    <w:lvl w:ilvl="6" w:tplc="04190001" w:tentative="1">
      <w:start w:val="1"/>
      <w:numFmt w:val="bullet"/>
      <w:lvlText w:val=""/>
      <w:lvlJc w:val="left"/>
      <w:pPr>
        <w:tabs>
          <w:tab w:val="num" w:pos="5590"/>
        </w:tabs>
        <w:ind w:left="5590" w:hanging="360"/>
      </w:pPr>
      <w:rPr>
        <w:rFonts w:ascii="Symbol" w:hAnsi="Symbol" w:hint="default"/>
      </w:rPr>
    </w:lvl>
    <w:lvl w:ilvl="7" w:tplc="04190003" w:tentative="1">
      <w:start w:val="1"/>
      <w:numFmt w:val="bullet"/>
      <w:lvlText w:val="o"/>
      <w:lvlJc w:val="left"/>
      <w:pPr>
        <w:tabs>
          <w:tab w:val="num" w:pos="6310"/>
        </w:tabs>
        <w:ind w:left="6310" w:hanging="360"/>
      </w:pPr>
      <w:rPr>
        <w:rFonts w:ascii="Courier New" w:hAnsi="Courier New" w:hint="default"/>
      </w:rPr>
    </w:lvl>
    <w:lvl w:ilvl="8" w:tplc="04190005" w:tentative="1">
      <w:start w:val="1"/>
      <w:numFmt w:val="bullet"/>
      <w:lvlText w:val=""/>
      <w:lvlJc w:val="left"/>
      <w:pPr>
        <w:tabs>
          <w:tab w:val="num" w:pos="7030"/>
        </w:tabs>
        <w:ind w:left="7030" w:hanging="360"/>
      </w:pPr>
      <w:rPr>
        <w:rFonts w:ascii="Wingdings" w:hAnsi="Wingdings" w:hint="default"/>
      </w:rPr>
    </w:lvl>
  </w:abstractNum>
  <w:abstractNum w:abstractNumId="15">
    <w:nsid w:val="41A64696"/>
    <w:multiLevelType w:val="hybridMultilevel"/>
    <w:tmpl w:val="53B22EF6"/>
    <w:lvl w:ilvl="0" w:tplc="E8B620BE">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080"/>
        </w:tabs>
        <w:ind w:left="1080" w:hanging="360"/>
      </w:pPr>
      <w:rPr>
        <w:rFonts w:ascii="Courier New" w:hAnsi="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16">
    <w:nsid w:val="52F41C8B"/>
    <w:multiLevelType w:val="hybridMultilevel"/>
    <w:tmpl w:val="BEE04656"/>
    <w:lvl w:ilvl="0" w:tplc="04190005">
      <w:start w:val="1"/>
      <w:numFmt w:val="bullet"/>
      <w:lvlText w:val=""/>
      <w:lvlJc w:val="left"/>
      <w:pPr>
        <w:tabs>
          <w:tab w:val="num" w:pos="1620"/>
        </w:tabs>
        <w:ind w:left="1620" w:hanging="360"/>
      </w:pPr>
      <w:rPr>
        <w:rFonts w:ascii="Wingdings" w:hAnsi="Wingdings" w:hint="default"/>
      </w:rPr>
    </w:lvl>
    <w:lvl w:ilvl="1" w:tplc="04190003" w:tentative="1">
      <w:start w:val="1"/>
      <w:numFmt w:val="bullet"/>
      <w:lvlText w:val="o"/>
      <w:lvlJc w:val="left"/>
      <w:pPr>
        <w:tabs>
          <w:tab w:val="num" w:pos="2340"/>
        </w:tabs>
        <w:ind w:left="2340" w:hanging="360"/>
      </w:pPr>
      <w:rPr>
        <w:rFonts w:ascii="Courier New" w:hAnsi="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17">
    <w:nsid w:val="56A11909"/>
    <w:multiLevelType w:val="hybridMultilevel"/>
    <w:tmpl w:val="4028AF36"/>
    <w:lvl w:ilvl="0" w:tplc="04190001">
      <w:start w:val="1"/>
      <w:numFmt w:val="bullet"/>
      <w:lvlText w:val=""/>
      <w:lvlJc w:val="left"/>
      <w:pPr>
        <w:tabs>
          <w:tab w:val="num" w:pos="1545"/>
        </w:tabs>
        <w:ind w:left="1545" w:hanging="360"/>
      </w:pPr>
      <w:rPr>
        <w:rFonts w:ascii="Symbol" w:hAnsi="Symbol" w:hint="default"/>
      </w:rPr>
    </w:lvl>
    <w:lvl w:ilvl="1" w:tplc="04190003" w:tentative="1">
      <w:start w:val="1"/>
      <w:numFmt w:val="bullet"/>
      <w:lvlText w:val="o"/>
      <w:lvlJc w:val="left"/>
      <w:pPr>
        <w:tabs>
          <w:tab w:val="num" w:pos="2265"/>
        </w:tabs>
        <w:ind w:left="2265" w:hanging="360"/>
      </w:pPr>
      <w:rPr>
        <w:rFonts w:ascii="Courier New" w:hAnsi="Courier New" w:hint="default"/>
      </w:rPr>
    </w:lvl>
    <w:lvl w:ilvl="2" w:tplc="04190005" w:tentative="1">
      <w:start w:val="1"/>
      <w:numFmt w:val="bullet"/>
      <w:lvlText w:val=""/>
      <w:lvlJc w:val="left"/>
      <w:pPr>
        <w:tabs>
          <w:tab w:val="num" w:pos="2985"/>
        </w:tabs>
        <w:ind w:left="2985" w:hanging="360"/>
      </w:pPr>
      <w:rPr>
        <w:rFonts w:ascii="Wingdings" w:hAnsi="Wingdings" w:hint="default"/>
      </w:rPr>
    </w:lvl>
    <w:lvl w:ilvl="3" w:tplc="04190001" w:tentative="1">
      <w:start w:val="1"/>
      <w:numFmt w:val="bullet"/>
      <w:lvlText w:val=""/>
      <w:lvlJc w:val="left"/>
      <w:pPr>
        <w:tabs>
          <w:tab w:val="num" w:pos="3705"/>
        </w:tabs>
        <w:ind w:left="3705" w:hanging="360"/>
      </w:pPr>
      <w:rPr>
        <w:rFonts w:ascii="Symbol" w:hAnsi="Symbol" w:hint="default"/>
      </w:rPr>
    </w:lvl>
    <w:lvl w:ilvl="4" w:tplc="04190003" w:tentative="1">
      <w:start w:val="1"/>
      <w:numFmt w:val="bullet"/>
      <w:lvlText w:val="o"/>
      <w:lvlJc w:val="left"/>
      <w:pPr>
        <w:tabs>
          <w:tab w:val="num" w:pos="4425"/>
        </w:tabs>
        <w:ind w:left="4425" w:hanging="360"/>
      </w:pPr>
      <w:rPr>
        <w:rFonts w:ascii="Courier New" w:hAnsi="Courier New" w:hint="default"/>
      </w:rPr>
    </w:lvl>
    <w:lvl w:ilvl="5" w:tplc="04190005" w:tentative="1">
      <w:start w:val="1"/>
      <w:numFmt w:val="bullet"/>
      <w:lvlText w:val=""/>
      <w:lvlJc w:val="left"/>
      <w:pPr>
        <w:tabs>
          <w:tab w:val="num" w:pos="5145"/>
        </w:tabs>
        <w:ind w:left="5145" w:hanging="360"/>
      </w:pPr>
      <w:rPr>
        <w:rFonts w:ascii="Wingdings" w:hAnsi="Wingdings" w:hint="default"/>
      </w:rPr>
    </w:lvl>
    <w:lvl w:ilvl="6" w:tplc="04190001" w:tentative="1">
      <w:start w:val="1"/>
      <w:numFmt w:val="bullet"/>
      <w:lvlText w:val=""/>
      <w:lvlJc w:val="left"/>
      <w:pPr>
        <w:tabs>
          <w:tab w:val="num" w:pos="5865"/>
        </w:tabs>
        <w:ind w:left="5865" w:hanging="360"/>
      </w:pPr>
      <w:rPr>
        <w:rFonts w:ascii="Symbol" w:hAnsi="Symbol" w:hint="default"/>
      </w:rPr>
    </w:lvl>
    <w:lvl w:ilvl="7" w:tplc="04190003" w:tentative="1">
      <w:start w:val="1"/>
      <w:numFmt w:val="bullet"/>
      <w:lvlText w:val="o"/>
      <w:lvlJc w:val="left"/>
      <w:pPr>
        <w:tabs>
          <w:tab w:val="num" w:pos="6585"/>
        </w:tabs>
        <w:ind w:left="6585" w:hanging="360"/>
      </w:pPr>
      <w:rPr>
        <w:rFonts w:ascii="Courier New" w:hAnsi="Courier New" w:hint="default"/>
      </w:rPr>
    </w:lvl>
    <w:lvl w:ilvl="8" w:tplc="04190005" w:tentative="1">
      <w:start w:val="1"/>
      <w:numFmt w:val="bullet"/>
      <w:lvlText w:val=""/>
      <w:lvlJc w:val="left"/>
      <w:pPr>
        <w:tabs>
          <w:tab w:val="num" w:pos="7305"/>
        </w:tabs>
        <w:ind w:left="7305" w:hanging="360"/>
      </w:pPr>
      <w:rPr>
        <w:rFonts w:ascii="Wingdings" w:hAnsi="Wingdings" w:hint="default"/>
      </w:rPr>
    </w:lvl>
  </w:abstractNum>
  <w:abstractNum w:abstractNumId="18">
    <w:nsid w:val="600F7897"/>
    <w:multiLevelType w:val="hybridMultilevel"/>
    <w:tmpl w:val="13EC8CE2"/>
    <w:lvl w:ilvl="0" w:tplc="04190001">
      <w:start w:val="1"/>
      <w:numFmt w:val="bullet"/>
      <w:lvlText w:val=""/>
      <w:lvlJc w:val="left"/>
      <w:pPr>
        <w:tabs>
          <w:tab w:val="num" w:pos="1680"/>
        </w:tabs>
        <w:ind w:left="1680" w:hanging="360"/>
      </w:pPr>
      <w:rPr>
        <w:rFonts w:ascii="Symbol" w:hAnsi="Symbol" w:hint="default"/>
      </w:rPr>
    </w:lvl>
    <w:lvl w:ilvl="1" w:tplc="04190003" w:tentative="1">
      <w:start w:val="1"/>
      <w:numFmt w:val="bullet"/>
      <w:lvlText w:val="o"/>
      <w:lvlJc w:val="left"/>
      <w:pPr>
        <w:tabs>
          <w:tab w:val="num" w:pos="2400"/>
        </w:tabs>
        <w:ind w:left="2400" w:hanging="360"/>
      </w:pPr>
      <w:rPr>
        <w:rFonts w:ascii="Courier New" w:hAnsi="Courier New" w:hint="default"/>
      </w:rPr>
    </w:lvl>
    <w:lvl w:ilvl="2" w:tplc="04190005" w:tentative="1">
      <w:start w:val="1"/>
      <w:numFmt w:val="bullet"/>
      <w:lvlText w:val=""/>
      <w:lvlJc w:val="left"/>
      <w:pPr>
        <w:tabs>
          <w:tab w:val="num" w:pos="3120"/>
        </w:tabs>
        <w:ind w:left="3120" w:hanging="360"/>
      </w:pPr>
      <w:rPr>
        <w:rFonts w:ascii="Wingdings" w:hAnsi="Wingdings" w:hint="default"/>
      </w:rPr>
    </w:lvl>
    <w:lvl w:ilvl="3" w:tplc="04190001" w:tentative="1">
      <w:start w:val="1"/>
      <w:numFmt w:val="bullet"/>
      <w:lvlText w:val=""/>
      <w:lvlJc w:val="left"/>
      <w:pPr>
        <w:tabs>
          <w:tab w:val="num" w:pos="3840"/>
        </w:tabs>
        <w:ind w:left="3840" w:hanging="360"/>
      </w:pPr>
      <w:rPr>
        <w:rFonts w:ascii="Symbol" w:hAnsi="Symbol" w:hint="default"/>
      </w:rPr>
    </w:lvl>
    <w:lvl w:ilvl="4" w:tplc="04190003" w:tentative="1">
      <w:start w:val="1"/>
      <w:numFmt w:val="bullet"/>
      <w:lvlText w:val="o"/>
      <w:lvlJc w:val="left"/>
      <w:pPr>
        <w:tabs>
          <w:tab w:val="num" w:pos="4560"/>
        </w:tabs>
        <w:ind w:left="4560" w:hanging="360"/>
      </w:pPr>
      <w:rPr>
        <w:rFonts w:ascii="Courier New" w:hAnsi="Courier New" w:hint="default"/>
      </w:rPr>
    </w:lvl>
    <w:lvl w:ilvl="5" w:tplc="04190005" w:tentative="1">
      <w:start w:val="1"/>
      <w:numFmt w:val="bullet"/>
      <w:lvlText w:val=""/>
      <w:lvlJc w:val="left"/>
      <w:pPr>
        <w:tabs>
          <w:tab w:val="num" w:pos="5280"/>
        </w:tabs>
        <w:ind w:left="5280" w:hanging="360"/>
      </w:pPr>
      <w:rPr>
        <w:rFonts w:ascii="Wingdings" w:hAnsi="Wingdings" w:hint="default"/>
      </w:rPr>
    </w:lvl>
    <w:lvl w:ilvl="6" w:tplc="04190001" w:tentative="1">
      <w:start w:val="1"/>
      <w:numFmt w:val="bullet"/>
      <w:lvlText w:val=""/>
      <w:lvlJc w:val="left"/>
      <w:pPr>
        <w:tabs>
          <w:tab w:val="num" w:pos="6000"/>
        </w:tabs>
        <w:ind w:left="6000" w:hanging="360"/>
      </w:pPr>
      <w:rPr>
        <w:rFonts w:ascii="Symbol" w:hAnsi="Symbol" w:hint="default"/>
      </w:rPr>
    </w:lvl>
    <w:lvl w:ilvl="7" w:tplc="04190003" w:tentative="1">
      <w:start w:val="1"/>
      <w:numFmt w:val="bullet"/>
      <w:lvlText w:val="o"/>
      <w:lvlJc w:val="left"/>
      <w:pPr>
        <w:tabs>
          <w:tab w:val="num" w:pos="6720"/>
        </w:tabs>
        <w:ind w:left="6720" w:hanging="360"/>
      </w:pPr>
      <w:rPr>
        <w:rFonts w:ascii="Courier New" w:hAnsi="Courier New" w:hint="default"/>
      </w:rPr>
    </w:lvl>
    <w:lvl w:ilvl="8" w:tplc="04190005" w:tentative="1">
      <w:start w:val="1"/>
      <w:numFmt w:val="bullet"/>
      <w:lvlText w:val=""/>
      <w:lvlJc w:val="left"/>
      <w:pPr>
        <w:tabs>
          <w:tab w:val="num" w:pos="7440"/>
        </w:tabs>
        <w:ind w:left="7440" w:hanging="360"/>
      </w:pPr>
      <w:rPr>
        <w:rFonts w:ascii="Wingdings" w:hAnsi="Wingdings" w:hint="default"/>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4"/>
  </w:num>
  <w:num w:numId="12">
    <w:abstractNumId w:val="16"/>
  </w:num>
  <w:num w:numId="13">
    <w:abstractNumId w:val="18"/>
  </w:num>
  <w:num w:numId="14">
    <w:abstractNumId w:val="12"/>
  </w:num>
  <w:num w:numId="15">
    <w:abstractNumId w:val="15"/>
  </w:num>
  <w:num w:numId="16">
    <w:abstractNumId w:val="10"/>
  </w:num>
  <w:num w:numId="17">
    <w:abstractNumId w:val="17"/>
  </w:num>
  <w:num w:numId="18">
    <w:abstractNumId w:val="13"/>
  </w:num>
  <w:num w:numId="19">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33844"/>
    <w:rsid w:val="000003FF"/>
    <w:rsid w:val="00002481"/>
    <w:rsid w:val="00003536"/>
    <w:rsid w:val="00003976"/>
    <w:rsid w:val="00003A56"/>
    <w:rsid w:val="00004E26"/>
    <w:rsid w:val="00004E61"/>
    <w:rsid w:val="000050F3"/>
    <w:rsid w:val="000057DA"/>
    <w:rsid w:val="0000592F"/>
    <w:rsid w:val="00006BB6"/>
    <w:rsid w:val="0000703C"/>
    <w:rsid w:val="00007C0B"/>
    <w:rsid w:val="00007F83"/>
    <w:rsid w:val="00010CB2"/>
    <w:rsid w:val="00011FB9"/>
    <w:rsid w:val="0001325D"/>
    <w:rsid w:val="000132C8"/>
    <w:rsid w:val="0001580F"/>
    <w:rsid w:val="0001598E"/>
    <w:rsid w:val="00015B69"/>
    <w:rsid w:val="000163BC"/>
    <w:rsid w:val="00017D1C"/>
    <w:rsid w:val="00020021"/>
    <w:rsid w:val="000232C2"/>
    <w:rsid w:val="00024001"/>
    <w:rsid w:val="0002441C"/>
    <w:rsid w:val="00025870"/>
    <w:rsid w:val="00031141"/>
    <w:rsid w:val="00031ACB"/>
    <w:rsid w:val="00031EE4"/>
    <w:rsid w:val="000361F0"/>
    <w:rsid w:val="00036D27"/>
    <w:rsid w:val="000433D8"/>
    <w:rsid w:val="000434E3"/>
    <w:rsid w:val="00043A19"/>
    <w:rsid w:val="000443F0"/>
    <w:rsid w:val="000448BD"/>
    <w:rsid w:val="0004739D"/>
    <w:rsid w:val="00050CBA"/>
    <w:rsid w:val="00050D0D"/>
    <w:rsid w:val="00052D71"/>
    <w:rsid w:val="00052F98"/>
    <w:rsid w:val="000531EC"/>
    <w:rsid w:val="00053F4F"/>
    <w:rsid w:val="000557A4"/>
    <w:rsid w:val="00055915"/>
    <w:rsid w:val="00055C0A"/>
    <w:rsid w:val="000572D7"/>
    <w:rsid w:val="00060C65"/>
    <w:rsid w:val="000621E5"/>
    <w:rsid w:val="00062E64"/>
    <w:rsid w:val="00066E56"/>
    <w:rsid w:val="00067429"/>
    <w:rsid w:val="00067F98"/>
    <w:rsid w:val="000708EA"/>
    <w:rsid w:val="00071ADE"/>
    <w:rsid w:val="000739B1"/>
    <w:rsid w:val="00075A09"/>
    <w:rsid w:val="00077F07"/>
    <w:rsid w:val="0008020B"/>
    <w:rsid w:val="000802B0"/>
    <w:rsid w:val="00080D27"/>
    <w:rsid w:val="00083E33"/>
    <w:rsid w:val="00084CD6"/>
    <w:rsid w:val="00087A3E"/>
    <w:rsid w:val="00087FFE"/>
    <w:rsid w:val="0009038E"/>
    <w:rsid w:val="000904AB"/>
    <w:rsid w:val="000905D0"/>
    <w:rsid w:val="00090876"/>
    <w:rsid w:val="00091070"/>
    <w:rsid w:val="00091326"/>
    <w:rsid w:val="00091DD9"/>
    <w:rsid w:val="0009255D"/>
    <w:rsid w:val="00093DC8"/>
    <w:rsid w:val="00094F05"/>
    <w:rsid w:val="000967BD"/>
    <w:rsid w:val="000977F1"/>
    <w:rsid w:val="00097915"/>
    <w:rsid w:val="000A492D"/>
    <w:rsid w:val="000A5E26"/>
    <w:rsid w:val="000A5EA2"/>
    <w:rsid w:val="000A70D5"/>
    <w:rsid w:val="000A7A8E"/>
    <w:rsid w:val="000A7F4D"/>
    <w:rsid w:val="000B0F45"/>
    <w:rsid w:val="000B12FF"/>
    <w:rsid w:val="000B332F"/>
    <w:rsid w:val="000B3AD3"/>
    <w:rsid w:val="000B42B2"/>
    <w:rsid w:val="000B4575"/>
    <w:rsid w:val="000B7D2E"/>
    <w:rsid w:val="000C0165"/>
    <w:rsid w:val="000C132F"/>
    <w:rsid w:val="000C200C"/>
    <w:rsid w:val="000C2ECB"/>
    <w:rsid w:val="000C5785"/>
    <w:rsid w:val="000C637C"/>
    <w:rsid w:val="000C6BE0"/>
    <w:rsid w:val="000C7176"/>
    <w:rsid w:val="000C7AB2"/>
    <w:rsid w:val="000D0AB5"/>
    <w:rsid w:val="000D0CD7"/>
    <w:rsid w:val="000D36C1"/>
    <w:rsid w:val="000D3F0C"/>
    <w:rsid w:val="000D40D6"/>
    <w:rsid w:val="000D425E"/>
    <w:rsid w:val="000D45AA"/>
    <w:rsid w:val="000D4FB9"/>
    <w:rsid w:val="000D5ACA"/>
    <w:rsid w:val="000D61AE"/>
    <w:rsid w:val="000E39A6"/>
    <w:rsid w:val="000E3CD9"/>
    <w:rsid w:val="000E60D7"/>
    <w:rsid w:val="000E68EB"/>
    <w:rsid w:val="000E7F28"/>
    <w:rsid w:val="000F0212"/>
    <w:rsid w:val="000F2BD8"/>
    <w:rsid w:val="000F2C07"/>
    <w:rsid w:val="000F342B"/>
    <w:rsid w:val="000F3CC4"/>
    <w:rsid w:val="000F3E37"/>
    <w:rsid w:val="000F74A2"/>
    <w:rsid w:val="00101F07"/>
    <w:rsid w:val="00102E1A"/>
    <w:rsid w:val="001031D1"/>
    <w:rsid w:val="001034D4"/>
    <w:rsid w:val="00104ACF"/>
    <w:rsid w:val="0010513A"/>
    <w:rsid w:val="001065E0"/>
    <w:rsid w:val="00106CAD"/>
    <w:rsid w:val="0010762A"/>
    <w:rsid w:val="00107852"/>
    <w:rsid w:val="00110CE2"/>
    <w:rsid w:val="00111D5C"/>
    <w:rsid w:val="00113B15"/>
    <w:rsid w:val="0011401A"/>
    <w:rsid w:val="00116BCA"/>
    <w:rsid w:val="001202D3"/>
    <w:rsid w:val="0012094C"/>
    <w:rsid w:val="001209EF"/>
    <w:rsid w:val="0012338A"/>
    <w:rsid w:val="00124B90"/>
    <w:rsid w:val="001264AF"/>
    <w:rsid w:val="00126BA8"/>
    <w:rsid w:val="00127BEF"/>
    <w:rsid w:val="00130199"/>
    <w:rsid w:val="001307D5"/>
    <w:rsid w:val="001311CA"/>
    <w:rsid w:val="00131918"/>
    <w:rsid w:val="00131D65"/>
    <w:rsid w:val="00131FC2"/>
    <w:rsid w:val="00134358"/>
    <w:rsid w:val="0013497A"/>
    <w:rsid w:val="00135AC7"/>
    <w:rsid w:val="00135FB8"/>
    <w:rsid w:val="00137400"/>
    <w:rsid w:val="00137DDA"/>
    <w:rsid w:val="00137E50"/>
    <w:rsid w:val="00140553"/>
    <w:rsid w:val="00140A36"/>
    <w:rsid w:val="001415EB"/>
    <w:rsid w:val="001416FA"/>
    <w:rsid w:val="00141DD0"/>
    <w:rsid w:val="001428BB"/>
    <w:rsid w:val="00146DBC"/>
    <w:rsid w:val="00150E64"/>
    <w:rsid w:val="00153313"/>
    <w:rsid w:val="0015351F"/>
    <w:rsid w:val="00153718"/>
    <w:rsid w:val="00153E5B"/>
    <w:rsid w:val="001548A7"/>
    <w:rsid w:val="00154F28"/>
    <w:rsid w:val="00156D9F"/>
    <w:rsid w:val="00160116"/>
    <w:rsid w:val="00162AE2"/>
    <w:rsid w:val="00163C19"/>
    <w:rsid w:val="00164932"/>
    <w:rsid w:val="00164AB5"/>
    <w:rsid w:val="00170173"/>
    <w:rsid w:val="001705A9"/>
    <w:rsid w:val="00171606"/>
    <w:rsid w:val="00172483"/>
    <w:rsid w:val="00173F78"/>
    <w:rsid w:val="00175353"/>
    <w:rsid w:val="001755BD"/>
    <w:rsid w:val="00177167"/>
    <w:rsid w:val="001774C1"/>
    <w:rsid w:val="00181419"/>
    <w:rsid w:val="00181E15"/>
    <w:rsid w:val="001825BD"/>
    <w:rsid w:val="00184185"/>
    <w:rsid w:val="0018452F"/>
    <w:rsid w:val="00184CEC"/>
    <w:rsid w:val="00186694"/>
    <w:rsid w:val="00186827"/>
    <w:rsid w:val="00186C0E"/>
    <w:rsid w:val="001903E6"/>
    <w:rsid w:val="001925D6"/>
    <w:rsid w:val="00193B84"/>
    <w:rsid w:val="0019412C"/>
    <w:rsid w:val="00194853"/>
    <w:rsid w:val="00195DD6"/>
    <w:rsid w:val="00197674"/>
    <w:rsid w:val="001A0793"/>
    <w:rsid w:val="001A1722"/>
    <w:rsid w:val="001A197F"/>
    <w:rsid w:val="001A2C43"/>
    <w:rsid w:val="001A4102"/>
    <w:rsid w:val="001A48FB"/>
    <w:rsid w:val="001A5B92"/>
    <w:rsid w:val="001A6267"/>
    <w:rsid w:val="001A6DCB"/>
    <w:rsid w:val="001A74F1"/>
    <w:rsid w:val="001A7D6B"/>
    <w:rsid w:val="001B002B"/>
    <w:rsid w:val="001B12E6"/>
    <w:rsid w:val="001B3EFB"/>
    <w:rsid w:val="001B3F63"/>
    <w:rsid w:val="001B4218"/>
    <w:rsid w:val="001B53A4"/>
    <w:rsid w:val="001B59AD"/>
    <w:rsid w:val="001B5BA0"/>
    <w:rsid w:val="001B5C81"/>
    <w:rsid w:val="001B7692"/>
    <w:rsid w:val="001C060B"/>
    <w:rsid w:val="001C1CA4"/>
    <w:rsid w:val="001C1E98"/>
    <w:rsid w:val="001C3B96"/>
    <w:rsid w:val="001C4C17"/>
    <w:rsid w:val="001C5D5F"/>
    <w:rsid w:val="001D01F9"/>
    <w:rsid w:val="001D28CA"/>
    <w:rsid w:val="001D299D"/>
    <w:rsid w:val="001D3F82"/>
    <w:rsid w:val="001D415D"/>
    <w:rsid w:val="001D71A4"/>
    <w:rsid w:val="001D7960"/>
    <w:rsid w:val="001D7E0E"/>
    <w:rsid w:val="001D7ECA"/>
    <w:rsid w:val="001E0879"/>
    <w:rsid w:val="001E15D2"/>
    <w:rsid w:val="001E29AC"/>
    <w:rsid w:val="001E2C7C"/>
    <w:rsid w:val="001E578E"/>
    <w:rsid w:val="001E6119"/>
    <w:rsid w:val="001E68F3"/>
    <w:rsid w:val="001E7203"/>
    <w:rsid w:val="001F38A7"/>
    <w:rsid w:val="001F4507"/>
    <w:rsid w:val="001F5AC2"/>
    <w:rsid w:val="001F6F3E"/>
    <w:rsid w:val="001F7187"/>
    <w:rsid w:val="001F785D"/>
    <w:rsid w:val="002009FC"/>
    <w:rsid w:val="002012D3"/>
    <w:rsid w:val="00202555"/>
    <w:rsid w:val="00202DA8"/>
    <w:rsid w:val="0020314C"/>
    <w:rsid w:val="0020440F"/>
    <w:rsid w:val="00204DA1"/>
    <w:rsid w:val="00205042"/>
    <w:rsid w:val="00205A37"/>
    <w:rsid w:val="00206084"/>
    <w:rsid w:val="00207E84"/>
    <w:rsid w:val="00211F11"/>
    <w:rsid w:val="00213350"/>
    <w:rsid w:val="00213B2F"/>
    <w:rsid w:val="002149E7"/>
    <w:rsid w:val="00216773"/>
    <w:rsid w:val="00216BCF"/>
    <w:rsid w:val="002175CF"/>
    <w:rsid w:val="002175D3"/>
    <w:rsid w:val="00220578"/>
    <w:rsid w:val="00220597"/>
    <w:rsid w:val="00220E20"/>
    <w:rsid w:val="002213DB"/>
    <w:rsid w:val="002214D7"/>
    <w:rsid w:val="0022248F"/>
    <w:rsid w:val="002229C7"/>
    <w:rsid w:val="00223E98"/>
    <w:rsid w:val="00224934"/>
    <w:rsid w:val="00227198"/>
    <w:rsid w:val="00227F60"/>
    <w:rsid w:val="002307B9"/>
    <w:rsid w:val="0023097C"/>
    <w:rsid w:val="00231309"/>
    <w:rsid w:val="002324B9"/>
    <w:rsid w:val="00236F1D"/>
    <w:rsid w:val="00237997"/>
    <w:rsid w:val="002379CC"/>
    <w:rsid w:val="00237EF1"/>
    <w:rsid w:val="00240E1E"/>
    <w:rsid w:val="002421F8"/>
    <w:rsid w:val="002424ED"/>
    <w:rsid w:val="00242AB8"/>
    <w:rsid w:val="00245E25"/>
    <w:rsid w:val="00251B58"/>
    <w:rsid w:val="0025341D"/>
    <w:rsid w:val="00253BDF"/>
    <w:rsid w:val="002563A3"/>
    <w:rsid w:val="00256CDF"/>
    <w:rsid w:val="002616F7"/>
    <w:rsid w:val="002617F5"/>
    <w:rsid w:val="00261B9C"/>
    <w:rsid w:val="002666D5"/>
    <w:rsid w:val="00267E3F"/>
    <w:rsid w:val="00270A50"/>
    <w:rsid w:val="002721D9"/>
    <w:rsid w:val="00272E2F"/>
    <w:rsid w:val="00273DDD"/>
    <w:rsid w:val="00274CC0"/>
    <w:rsid w:val="00280E78"/>
    <w:rsid w:val="00281BE7"/>
    <w:rsid w:val="00281E8C"/>
    <w:rsid w:val="0028202C"/>
    <w:rsid w:val="00282955"/>
    <w:rsid w:val="00283696"/>
    <w:rsid w:val="00283F2C"/>
    <w:rsid w:val="00285761"/>
    <w:rsid w:val="00287636"/>
    <w:rsid w:val="00290472"/>
    <w:rsid w:val="002940F9"/>
    <w:rsid w:val="002968C5"/>
    <w:rsid w:val="0029750B"/>
    <w:rsid w:val="002A0E53"/>
    <w:rsid w:val="002A11EC"/>
    <w:rsid w:val="002A14AE"/>
    <w:rsid w:val="002A34B2"/>
    <w:rsid w:val="002A7559"/>
    <w:rsid w:val="002A7D06"/>
    <w:rsid w:val="002B052B"/>
    <w:rsid w:val="002B0EAE"/>
    <w:rsid w:val="002B1418"/>
    <w:rsid w:val="002B3EB9"/>
    <w:rsid w:val="002B486F"/>
    <w:rsid w:val="002B7902"/>
    <w:rsid w:val="002C1A8E"/>
    <w:rsid w:val="002C3783"/>
    <w:rsid w:val="002C4502"/>
    <w:rsid w:val="002C48A7"/>
    <w:rsid w:val="002C4A33"/>
    <w:rsid w:val="002C6EAC"/>
    <w:rsid w:val="002C7F5E"/>
    <w:rsid w:val="002D0A8C"/>
    <w:rsid w:val="002D1804"/>
    <w:rsid w:val="002D2062"/>
    <w:rsid w:val="002D2C57"/>
    <w:rsid w:val="002D34F0"/>
    <w:rsid w:val="002D4F20"/>
    <w:rsid w:val="002D67ED"/>
    <w:rsid w:val="002D771A"/>
    <w:rsid w:val="002E188C"/>
    <w:rsid w:val="002E33D7"/>
    <w:rsid w:val="002E354B"/>
    <w:rsid w:val="002E3D64"/>
    <w:rsid w:val="002E4785"/>
    <w:rsid w:val="002E4E04"/>
    <w:rsid w:val="002E4F9D"/>
    <w:rsid w:val="002E5093"/>
    <w:rsid w:val="002E72C7"/>
    <w:rsid w:val="002E76B5"/>
    <w:rsid w:val="002E7C0C"/>
    <w:rsid w:val="002F022A"/>
    <w:rsid w:val="002F1E90"/>
    <w:rsid w:val="002F2233"/>
    <w:rsid w:val="002F3CDB"/>
    <w:rsid w:val="002F3D4A"/>
    <w:rsid w:val="002F6257"/>
    <w:rsid w:val="002F6B86"/>
    <w:rsid w:val="002F7A63"/>
    <w:rsid w:val="00300CAC"/>
    <w:rsid w:val="00301919"/>
    <w:rsid w:val="0030333E"/>
    <w:rsid w:val="003048C4"/>
    <w:rsid w:val="00305941"/>
    <w:rsid w:val="00311567"/>
    <w:rsid w:val="003122E6"/>
    <w:rsid w:val="00312917"/>
    <w:rsid w:val="00313BF3"/>
    <w:rsid w:val="00314C20"/>
    <w:rsid w:val="00314EF7"/>
    <w:rsid w:val="0031598C"/>
    <w:rsid w:val="003174A0"/>
    <w:rsid w:val="0031781B"/>
    <w:rsid w:val="003204C1"/>
    <w:rsid w:val="00321B7F"/>
    <w:rsid w:val="00321EE8"/>
    <w:rsid w:val="00322176"/>
    <w:rsid w:val="003222F3"/>
    <w:rsid w:val="003266B9"/>
    <w:rsid w:val="00326898"/>
    <w:rsid w:val="00327363"/>
    <w:rsid w:val="00331F56"/>
    <w:rsid w:val="003331AE"/>
    <w:rsid w:val="003332FA"/>
    <w:rsid w:val="00333C76"/>
    <w:rsid w:val="003351D6"/>
    <w:rsid w:val="00337A11"/>
    <w:rsid w:val="00337E27"/>
    <w:rsid w:val="00341C67"/>
    <w:rsid w:val="00343727"/>
    <w:rsid w:val="003442E1"/>
    <w:rsid w:val="00346EB5"/>
    <w:rsid w:val="0034764F"/>
    <w:rsid w:val="0035035A"/>
    <w:rsid w:val="003512C6"/>
    <w:rsid w:val="00351C66"/>
    <w:rsid w:val="00351CD4"/>
    <w:rsid w:val="00352549"/>
    <w:rsid w:val="00352692"/>
    <w:rsid w:val="00352BC4"/>
    <w:rsid w:val="00355647"/>
    <w:rsid w:val="0035569D"/>
    <w:rsid w:val="0035624C"/>
    <w:rsid w:val="003577AC"/>
    <w:rsid w:val="003620B6"/>
    <w:rsid w:val="003624BB"/>
    <w:rsid w:val="0036334A"/>
    <w:rsid w:val="003671A4"/>
    <w:rsid w:val="00367713"/>
    <w:rsid w:val="00370A0D"/>
    <w:rsid w:val="00372A06"/>
    <w:rsid w:val="00372ACD"/>
    <w:rsid w:val="0037513A"/>
    <w:rsid w:val="00375674"/>
    <w:rsid w:val="00375D17"/>
    <w:rsid w:val="00375FA5"/>
    <w:rsid w:val="0037646A"/>
    <w:rsid w:val="00376FA9"/>
    <w:rsid w:val="003771AF"/>
    <w:rsid w:val="00377633"/>
    <w:rsid w:val="0038209C"/>
    <w:rsid w:val="00382752"/>
    <w:rsid w:val="003829E1"/>
    <w:rsid w:val="003830BF"/>
    <w:rsid w:val="003901AD"/>
    <w:rsid w:val="0039172C"/>
    <w:rsid w:val="0039274D"/>
    <w:rsid w:val="00392FB2"/>
    <w:rsid w:val="00393EED"/>
    <w:rsid w:val="00394699"/>
    <w:rsid w:val="00395406"/>
    <w:rsid w:val="003A06EE"/>
    <w:rsid w:val="003A0A64"/>
    <w:rsid w:val="003A0CC1"/>
    <w:rsid w:val="003A14F1"/>
    <w:rsid w:val="003A1C0F"/>
    <w:rsid w:val="003A2308"/>
    <w:rsid w:val="003A4350"/>
    <w:rsid w:val="003A4AE7"/>
    <w:rsid w:val="003A58AC"/>
    <w:rsid w:val="003B0890"/>
    <w:rsid w:val="003B1ACD"/>
    <w:rsid w:val="003B2436"/>
    <w:rsid w:val="003B2DCC"/>
    <w:rsid w:val="003B3C26"/>
    <w:rsid w:val="003B481D"/>
    <w:rsid w:val="003B489D"/>
    <w:rsid w:val="003B4D3E"/>
    <w:rsid w:val="003B5B92"/>
    <w:rsid w:val="003B7429"/>
    <w:rsid w:val="003C1021"/>
    <w:rsid w:val="003C1A22"/>
    <w:rsid w:val="003C1BF0"/>
    <w:rsid w:val="003C728C"/>
    <w:rsid w:val="003D4CA4"/>
    <w:rsid w:val="003D56E8"/>
    <w:rsid w:val="003D782E"/>
    <w:rsid w:val="003D7B34"/>
    <w:rsid w:val="003D7B82"/>
    <w:rsid w:val="003E0E14"/>
    <w:rsid w:val="003E45FD"/>
    <w:rsid w:val="003E50BE"/>
    <w:rsid w:val="003E7310"/>
    <w:rsid w:val="003F0E7B"/>
    <w:rsid w:val="003F1227"/>
    <w:rsid w:val="003F20ED"/>
    <w:rsid w:val="003F26ED"/>
    <w:rsid w:val="003F2CA4"/>
    <w:rsid w:val="003F4C30"/>
    <w:rsid w:val="0040056B"/>
    <w:rsid w:val="00400CE9"/>
    <w:rsid w:val="004010F7"/>
    <w:rsid w:val="00401B46"/>
    <w:rsid w:val="00403E17"/>
    <w:rsid w:val="00404B85"/>
    <w:rsid w:val="004059C1"/>
    <w:rsid w:val="0041070C"/>
    <w:rsid w:val="0041147F"/>
    <w:rsid w:val="00414192"/>
    <w:rsid w:val="00414F6A"/>
    <w:rsid w:val="0041773A"/>
    <w:rsid w:val="0042063F"/>
    <w:rsid w:val="00422FDE"/>
    <w:rsid w:val="00423C65"/>
    <w:rsid w:val="00425BEE"/>
    <w:rsid w:val="00425EDE"/>
    <w:rsid w:val="0042689D"/>
    <w:rsid w:val="00430F43"/>
    <w:rsid w:val="0043103D"/>
    <w:rsid w:val="00433844"/>
    <w:rsid w:val="00433E5D"/>
    <w:rsid w:val="004410E6"/>
    <w:rsid w:val="0044169B"/>
    <w:rsid w:val="00443836"/>
    <w:rsid w:val="00443E58"/>
    <w:rsid w:val="00444FE1"/>
    <w:rsid w:val="0044533D"/>
    <w:rsid w:val="00447DA4"/>
    <w:rsid w:val="00450BDB"/>
    <w:rsid w:val="004524BA"/>
    <w:rsid w:val="004573D1"/>
    <w:rsid w:val="0045798F"/>
    <w:rsid w:val="00460F5E"/>
    <w:rsid w:val="004618AE"/>
    <w:rsid w:val="00461AD5"/>
    <w:rsid w:val="00465987"/>
    <w:rsid w:val="004659D1"/>
    <w:rsid w:val="00466AD5"/>
    <w:rsid w:val="004704EC"/>
    <w:rsid w:val="004714C9"/>
    <w:rsid w:val="00471D57"/>
    <w:rsid w:val="00471E3C"/>
    <w:rsid w:val="00472CD7"/>
    <w:rsid w:val="00474063"/>
    <w:rsid w:val="00474EA1"/>
    <w:rsid w:val="00476F38"/>
    <w:rsid w:val="00477C11"/>
    <w:rsid w:val="004803A2"/>
    <w:rsid w:val="00480ABE"/>
    <w:rsid w:val="0048155A"/>
    <w:rsid w:val="004826E1"/>
    <w:rsid w:val="0048449C"/>
    <w:rsid w:val="0048472E"/>
    <w:rsid w:val="004868C6"/>
    <w:rsid w:val="00487069"/>
    <w:rsid w:val="0049054D"/>
    <w:rsid w:val="00490FD6"/>
    <w:rsid w:val="004916DE"/>
    <w:rsid w:val="00491846"/>
    <w:rsid w:val="00493D42"/>
    <w:rsid w:val="004966ED"/>
    <w:rsid w:val="004968F2"/>
    <w:rsid w:val="004A05FC"/>
    <w:rsid w:val="004A09F2"/>
    <w:rsid w:val="004A1076"/>
    <w:rsid w:val="004A212B"/>
    <w:rsid w:val="004A32C1"/>
    <w:rsid w:val="004A523A"/>
    <w:rsid w:val="004A70CF"/>
    <w:rsid w:val="004A7DBE"/>
    <w:rsid w:val="004B0F64"/>
    <w:rsid w:val="004B3BCB"/>
    <w:rsid w:val="004B3D34"/>
    <w:rsid w:val="004B4367"/>
    <w:rsid w:val="004B48CF"/>
    <w:rsid w:val="004B5C2B"/>
    <w:rsid w:val="004B6027"/>
    <w:rsid w:val="004B780F"/>
    <w:rsid w:val="004B79AF"/>
    <w:rsid w:val="004C0617"/>
    <w:rsid w:val="004C0CC4"/>
    <w:rsid w:val="004C1C9C"/>
    <w:rsid w:val="004C3037"/>
    <w:rsid w:val="004C313A"/>
    <w:rsid w:val="004C42E9"/>
    <w:rsid w:val="004C516B"/>
    <w:rsid w:val="004D11FB"/>
    <w:rsid w:val="004D19E2"/>
    <w:rsid w:val="004D1F4D"/>
    <w:rsid w:val="004D23B9"/>
    <w:rsid w:val="004D6E64"/>
    <w:rsid w:val="004E0ED5"/>
    <w:rsid w:val="004E14FD"/>
    <w:rsid w:val="004E1D33"/>
    <w:rsid w:val="004E30CB"/>
    <w:rsid w:val="004E58BF"/>
    <w:rsid w:val="004E5F89"/>
    <w:rsid w:val="004E61C2"/>
    <w:rsid w:val="004E6448"/>
    <w:rsid w:val="004E69D7"/>
    <w:rsid w:val="004E7572"/>
    <w:rsid w:val="004E7737"/>
    <w:rsid w:val="004E7C22"/>
    <w:rsid w:val="004E7DC2"/>
    <w:rsid w:val="004F0049"/>
    <w:rsid w:val="004F093F"/>
    <w:rsid w:val="004F0B87"/>
    <w:rsid w:val="004F1AF9"/>
    <w:rsid w:val="004F2A3D"/>
    <w:rsid w:val="004F32AD"/>
    <w:rsid w:val="004F48BD"/>
    <w:rsid w:val="004F543D"/>
    <w:rsid w:val="004F7BF1"/>
    <w:rsid w:val="0050293B"/>
    <w:rsid w:val="0050329F"/>
    <w:rsid w:val="00503306"/>
    <w:rsid w:val="00503F4F"/>
    <w:rsid w:val="00505C73"/>
    <w:rsid w:val="00505F9C"/>
    <w:rsid w:val="0050656D"/>
    <w:rsid w:val="0050686A"/>
    <w:rsid w:val="00506F14"/>
    <w:rsid w:val="00510B66"/>
    <w:rsid w:val="005122C7"/>
    <w:rsid w:val="005144C5"/>
    <w:rsid w:val="005146F9"/>
    <w:rsid w:val="00514F31"/>
    <w:rsid w:val="00516016"/>
    <w:rsid w:val="00516306"/>
    <w:rsid w:val="00516611"/>
    <w:rsid w:val="00516C0D"/>
    <w:rsid w:val="00516CF7"/>
    <w:rsid w:val="00516F0F"/>
    <w:rsid w:val="00516F9D"/>
    <w:rsid w:val="00517AE4"/>
    <w:rsid w:val="00520B30"/>
    <w:rsid w:val="005256DB"/>
    <w:rsid w:val="005278FF"/>
    <w:rsid w:val="005301D9"/>
    <w:rsid w:val="00530B18"/>
    <w:rsid w:val="005369F3"/>
    <w:rsid w:val="00536B45"/>
    <w:rsid w:val="00536C3F"/>
    <w:rsid w:val="005375BE"/>
    <w:rsid w:val="005401F3"/>
    <w:rsid w:val="00541215"/>
    <w:rsid w:val="0054228D"/>
    <w:rsid w:val="00542BB7"/>
    <w:rsid w:val="005445C5"/>
    <w:rsid w:val="00544F09"/>
    <w:rsid w:val="0054574B"/>
    <w:rsid w:val="00545960"/>
    <w:rsid w:val="0054636C"/>
    <w:rsid w:val="00546BE6"/>
    <w:rsid w:val="00546C71"/>
    <w:rsid w:val="00551DF4"/>
    <w:rsid w:val="00553544"/>
    <w:rsid w:val="00553E83"/>
    <w:rsid w:val="00555D2D"/>
    <w:rsid w:val="00555FCB"/>
    <w:rsid w:val="00560399"/>
    <w:rsid w:val="0056251E"/>
    <w:rsid w:val="00562549"/>
    <w:rsid w:val="00562FA1"/>
    <w:rsid w:val="00563864"/>
    <w:rsid w:val="00565083"/>
    <w:rsid w:val="00570BFD"/>
    <w:rsid w:val="005714C7"/>
    <w:rsid w:val="0057198C"/>
    <w:rsid w:val="00572B71"/>
    <w:rsid w:val="0057340D"/>
    <w:rsid w:val="0057344D"/>
    <w:rsid w:val="005736F0"/>
    <w:rsid w:val="00574389"/>
    <w:rsid w:val="00574ECA"/>
    <w:rsid w:val="00575361"/>
    <w:rsid w:val="005753A7"/>
    <w:rsid w:val="00575965"/>
    <w:rsid w:val="00575E68"/>
    <w:rsid w:val="00577120"/>
    <w:rsid w:val="0057767E"/>
    <w:rsid w:val="0058109D"/>
    <w:rsid w:val="00583979"/>
    <w:rsid w:val="00585659"/>
    <w:rsid w:val="005900C2"/>
    <w:rsid w:val="00590CD3"/>
    <w:rsid w:val="00593957"/>
    <w:rsid w:val="00595D8F"/>
    <w:rsid w:val="00597DBC"/>
    <w:rsid w:val="005A3BE2"/>
    <w:rsid w:val="005A4A18"/>
    <w:rsid w:val="005A5778"/>
    <w:rsid w:val="005A5ECF"/>
    <w:rsid w:val="005A7529"/>
    <w:rsid w:val="005A7BE6"/>
    <w:rsid w:val="005A7DD5"/>
    <w:rsid w:val="005B2428"/>
    <w:rsid w:val="005B31DB"/>
    <w:rsid w:val="005B38FA"/>
    <w:rsid w:val="005B3ED1"/>
    <w:rsid w:val="005B443C"/>
    <w:rsid w:val="005B5B78"/>
    <w:rsid w:val="005B62A4"/>
    <w:rsid w:val="005B7D85"/>
    <w:rsid w:val="005C0B3D"/>
    <w:rsid w:val="005C14B5"/>
    <w:rsid w:val="005C2230"/>
    <w:rsid w:val="005C2DF5"/>
    <w:rsid w:val="005C2F91"/>
    <w:rsid w:val="005C3684"/>
    <w:rsid w:val="005C4674"/>
    <w:rsid w:val="005C741D"/>
    <w:rsid w:val="005D029D"/>
    <w:rsid w:val="005D3816"/>
    <w:rsid w:val="005D520A"/>
    <w:rsid w:val="005D7B1E"/>
    <w:rsid w:val="005E16F2"/>
    <w:rsid w:val="005E1A88"/>
    <w:rsid w:val="005E2289"/>
    <w:rsid w:val="005E306E"/>
    <w:rsid w:val="005E414D"/>
    <w:rsid w:val="005E511D"/>
    <w:rsid w:val="005E515C"/>
    <w:rsid w:val="005E7AB3"/>
    <w:rsid w:val="005E7E20"/>
    <w:rsid w:val="005F05EA"/>
    <w:rsid w:val="005F220E"/>
    <w:rsid w:val="005F22DC"/>
    <w:rsid w:val="005F3002"/>
    <w:rsid w:val="005F3198"/>
    <w:rsid w:val="005F46F4"/>
    <w:rsid w:val="005F58F4"/>
    <w:rsid w:val="005F63BF"/>
    <w:rsid w:val="005F6896"/>
    <w:rsid w:val="00600E54"/>
    <w:rsid w:val="006011D8"/>
    <w:rsid w:val="00601248"/>
    <w:rsid w:val="00603B4C"/>
    <w:rsid w:val="00604F92"/>
    <w:rsid w:val="00605856"/>
    <w:rsid w:val="0060590B"/>
    <w:rsid w:val="00605F25"/>
    <w:rsid w:val="00606210"/>
    <w:rsid w:val="006064F5"/>
    <w:rsid w:val="00606FD9"/>
    <w:rsid w:val="0060745F"/>
    <w:rsid w:val="00607A86"/>
    <w:rsid w:val="006133C3"/>
    <w:rsid w:val="006142DF"/>
    <w:rsid w:val="0061580B"/>
    <w:rsid w:val="00617169"/>
    <w:rsid w:val="00621863"/>
    <w:rsid w:val="006233D9"/>
    <w:rsid w:val="006237A7"/>
    <w:rsid w:val="00630053"/>
    <w:rsid w:val="00630577"/>
    <w:rsid w:val="00631FCD"/>
    <w:rsid w:val="00632C97"/>
    <w:rsid w:val="00632D87"/>
    <w:rsid w:val="00632F2C"/>
    <w:rsid w:val="00635DDA"/>
    <w:rsid w:val="00641182"/>
    <w:rsid w:val="00642A79"/>
    <w:rsid w:val="00642D4B"/>
    <w:rsid w:val="006454E5"/>
    <w:rsid w:val="00646688"/>
    <w:rsid w:val="0065212A"/>
    <w:rsid w:val="00652F2D"/>
    <w:rsid w:val="0065355E"/>
    <w:rsid w:val="00654223"/>
    <w:rsid w:val="00655066"/>
    <w:rsid w:val="00656FDA"/>
    <w:rsid w:val="00657348"/>
    <w:rsid w:val="006579E3"/>
    <w:rsid w:val="0066085E"/>
    <w:rsid w:val="0066166E"/>
    <w:rsid w:val="00661DAC"/>
    <w:rsid w:val="00662FB1"/>
    <w:rsid w:val="006654DD"/>
    <w:rsid w:val="00666DAA"/>
    <w:rsid w:val="00666DD0"/>
    <w:rsid w:val="00670310"/>
    <w:rsid w:val="00670B22"/>
    <w:rsid w:val="00673F0F"/>
    <w:rsid w:val="00674F34"/>
    <w:rsid w:val="00674F37"/>
    <w:rsid w:val="0067502A"/>
    <w:rsid w:val="00675035"/>
    <w:rsid w:val="006768E0"/>
    <w:rsid w:val="006809E3"/>
    <w:rsid w:val="00680B04"/>
    <w:rsid w:val="00681794"/>
    <w:rsid w:val="00681801"/>
    <w:rsid w:val="006820A8"/>
    <w:rsid w:val="0068251C"/>
    <w:rsid w:val="00683812"/>
    <w:rsid w:val="00683912"/>
    <w:rsid w:val="00683F3E"/>
    <w:rsid w:val="00684292"/>
    <w:rsid w:val="00687133"/>
    <w:rsid w:val="00687AE3"/>
    <w:rsid w:val="00690306"/>
    <w:rsid w:val="006917EE"/>
    <w:rsid w:val="006927D1"/>
    <w:rsid w:val="00692904"/>
    <w:rsid w:val="006959CE"/>
    <w:rsid w:val="00695EBF"/>
    <w:rsid w:val="0069640E"/>
    <w:rsid w:val="006976BA"/>
    <w:rsid w:val="00697A81"/>
    <w:rsid w:val="006A07AC"/>
    <w:rsid w:val="006A179B"/>
    <w:rsid w:val="006A1B79"/>
    <w:rsid w:val="006A41C6"/>
    <w:rsid w:val="006A4297"/>
    <w:rsid w:val="006A46CA"/>
    <w:rsid w:val="006A600C"/>
    <w:rsid w:val="006A68BB"/>
    <w:rsid w:val="006A6D3F"/>
    <w:rsid w:val="006B12C9"/>
    <w:rsid w:val="006B1593"/>
    <w:rsid w:val="006B1A38"/>
    <w:rsid w:val="006B3C3F"/>
    <w:rsid w:val="006B5746"/>
    <w:rsid w:val="006B66D7"/>
    <w:rsid w:val="006B7304"/>
    <w:rsid w:val="006B7997"/>
    <w:rsid w:val="006C1F02"/>
    <w:rsid w:val="006C219C"/>
    <w:rsid w:val="006C274A"/>
    <w:rsid w:val="006C2DA3"/>
    <w:rsid w:val="006C439B"/>
    <w:rsid w:val="006C4BF4"/>
    <w:rsid w:val="006C4F38"/>
    <w:rsid w:val="006C6A38"/>
    <w:rsid w:val="006C7C1F"/>
    <w:rsid w:val="006D10EC"/>
    <w:rsid w:val="006D23FF"/>
    <w:rsid w:val="006D5700"/>
    <w:rsid w:val="006D6C67"/>
    <w:rsid w:val="006D7C34"/>
    <w:rsid w:val="006E0468"/>
    <w:rsid w:val="006E15E1"/>
    <w:rsid w:val="006E232B"/>
    <w:rsid w:val="006E2D54"/>
    <w:rsid w:val="006E2FE9"/>
    <w:rsid w:val="006E36B4"/>
    <w:rsid w:val="006E40DF"/>
    <w:rsid w:val="006E467A"/>
    <w:rsid w:val="006E473B"/>
    <w:rsid w:val="006E6B52"/>
    <w:rsid w:val="006F2D3F"/>
    <w:rsid w:val="006F44A2"/>
    <w:rsid w:val="006F4D42"/>
    <w:rsid w:val="006F7DF8"/>
    <w:rsid w:val="00700BA9"/>
    <w:rsid w:val="00700F52"/>
    <w:rsid w:val="00701C46"/>
    <w:rsid w:val="00702103"/>
    <w:rsid w:val="00702EDB"/>
    <w:rsid w:val="007050EA"/>
    <w:rsid w:val="007056ED"/>
    <w:rsid w:val="00705DA8"/>
    <w:rsid w:val="007063DD"/>
    <w:rsid w:val="00706A90"/>
    <w:rsid w:val="007111CF"/>
    <w:rsid w:val="007130A4"/>
    <w:rsid w:val="00713C28"/>
    <w:rsid w:val="0071472F"/>
    <w:rsid w:val="007150D3"/>
    <w:rsid w:val="00715C9D"/>
    <w:rsid w:val="007167CA"/>
    <w:rsid w:val="00716954"/>
    <w:rsid w:val="00716BE1"/>
    <w:rsid w:val="007201C0"/>
    <w:rsid w:val="00721B43"/>
    <w:rsid w:val="0072217F"/>
    <w:rsid w:val="00723284"/>
    <w:rsid w:val="0072522B"/>
    <w:rsid w:val="0072624D"/>
    <w:rsid w:val="007323B2"/>
    <w:rsid w:val="00733527"/>
    <w:rsid w:val="0073365B"/>
    <w:rsid w:val="00735743"/>
    <w:rsid w:val="00737E2B"/>
    <w:rsid w:val="00737F06"/>
    <w:rsid w:val="00741686"/>
    <w:rsid w:val="007417DC"/>
    <w:rsid w:val="00742901"/>
    <w:rsid w:val="00744882"/>
    <w:rsid w:val="00746578"/>
    <w:rsid w:val="007500B2"/>
    <w:rsid w:val="00751D8F"/>
    <w:rsid w:val="00752982"/>
    <w:rsid w:val="00754C3C"/>
    <w:rsid w:val="00757DF4"/>
    <w:rsid w:val="00757F5C"/>
    <w:rsid w:val="0076084B"/>
    <w:rsid w:val="007610B4"/>
    <w:rsid w:val="00761F1E"/>
    <w:rsid w:val="0076291C"/>
    <w:rsid w:val="00763124"/>
    <w:rsid w:val="007631E2"/>
    <w:rsid w:val="0076704D"/>
    <w:rsid w:val="00767150"/>
    <w:rsid w:val="00767782"/>
    <w:rsid w:val="007714A5"/>
    <w:rsid w:val="00771A35"/>
    <w:rsid w:val="00771FAA"/>
    <w:rsid w:val="0077315C"/>
    <w:rsid w:val="0077417B"/>
    <w:rsid w:val="007744CE"/>
    <w:rsid w:val="007748D9"/>
    <w:rsid w:val="00774BB8"/>
    <w:rsid w:val="00774D98"/>
    <w:rsid w:val="0077698D"/>
    <w:rsid w:val="007769CA"/>
    <w:rsid w:val="00777543"/>
    <w:rsid w:val="00777A86"/>
    <w:rsid w:val="00780D5B"/>
    <w:rsid w:val="0078156C"/>
    <w:rsid w:val="00782781"/>
    <w:rsid w:val="00782922"/>
    <w:rsid w:val="007857F7"/>
    <w:rsid w:val="007863C3"/>
    <w:rsid w:val="007877F6"/>
    <w:rsid w:val="007905C1"/>
    <w:rsid w:val="00790AD2"/>
    <w:rsid w:val="00791368"/>
    <w:rsid w:val="00791BE1"/>
    <w:rsid w:val="00792241"/>
    <w:rsid w:val="00792A8A"/>
    <w:rsid w:val="007935FE"/>
    <w:rsid w:val="00794838"/>
    <w:rsid w:val="0079508A"/>
    <w:rsid w:val="007951F4"/>
    <w:rsid w:val="007961CA"/>
    <w:rsid w:val="0079778F"/>
    <w:rsid w:val="00797C11"/>
    <w:rsid w:val="007A1FBB"/>
    <w:rsid w:val="007A281E"/>
    <w:rsid w:val="007A2C68"/>
    <w:rsid w:val="007A3033"/>
    <w:rsid w:val="007A420C"/>
    <w:rsid w:val="007A5858"/>
    <w:rsid w:val="007B0348"/>
    <w:rsid w:val="007B14ED"/>
    <w:rsid w:val="007B198C"/>
    <w:rsid w:val="007B1A8C"/>
    <w:rsid w:val="007B3886"/>
    <w:rsid w:val="007B3ED2"/>
    <w:rsid w:val="007B3F14"/>
    <w:rsid w:val="007B521C"/>
    <w:rsid w:val="007B76FC"/>
    <w:rsid w:val="007B7F1D"/>
    <w:rsid w:val="007C07CD"/>
    <w:rsid w:val="007C0DE5"/>
    <w:rsid w:val="007C2C4D"/>
    <w:rsid w:val="007C337A"/>
    <w:rsid w:val="007C3C0D"/>
    <w:rsid w:val="007C4A1D"/>
    <w:rsid w:val="007C51A4"/>
    <w:rsid w:val="007C5447"/>
    <w:rsid w:val="007C6B77"/>
    <w:rsid w:val="007C72D8"/>
    <w:rsid w:val="007C79B3"/>
    <w:rsid w:val="007C7CE4"/>
    <w:rsid w:val="007D3EE8"/>
    <w:rsid w:val="007D5C10"/>
    <w:rsid w:val="007D5F5F"/>
    <w:rsid w:val="007D6B15"/>
    <w:rsid w:val="007D7A24"/>
    <w:rsid w:val="007D7FB9"/>
    <w:rsid w:val="007E079E"/>
    <w:rsid w:val="007E269A"/>
    <w:rsid w:val="007E3900"/>
    <w:rsid w:val="007E3FB7"/>
    <w:rsid w:val="007E5D88"/>
    <w:rsid w:val="007F04FD"/>
    <w:rsid w:val="007F0F18"/>
    <w:rsid w:val="007F17CF"/>
    <w:rsid w:val="007F1C78"/>
    <w:rsid w:val="007F2050"/>
    <w:rsid w:val="007F4B68"/>
    <w:rsid w:val="00802254"/>
    <w:rsid w:val="0080693A"/>
    <w:rsid w:val="008069D3"/>
    <w:rsid w:val="00807414"/>
    <w:rsid w:val="008076E2"/>
    <w:rsid w:val="008077D4"/>
    <w:rsid w:val="008108FE"/>
    <w:rsid w:val="00811BA7"/>
    <w:rsid w:val="00812925"/>
    <w:rsid w:val="0081331E"/>
    <w:rsid w:val="00813BC5"/>
    <w:rsid w:val="008142A0"/>
    <w:rsid w:val="00814470"/>
    <w:rsid w:val="00814854"/>
    <w:rsid w:val="00815511"/>
    <w:rsid w:val="008177E9"/>
    <w:rsid w:val="00817CD5"/>
    <w:rsid w:val="00820D89"/>
    <w:rsid w:val="00821140"/>
    <w:rsid w:val="00821B14"/>
    <w:rsid w:val="00822487"/>
    <w:rsid w:val="00825845"/>
    <w:rsid w:val="00825CD5"/>
    <w:rsid w:val="00826B24"/>
    <w:rsid w:val="00826C06"/>
    <w:rsid w:val="0082720E"/>
    <w:rsid w:val="00827855"/>
    <w:rsid w:val="00830E02"/>
    <w:rsid w:val="00832BA8"/>
    <w:rsid w:val="00833174"/>
    <w:rsid w:val="00833719"/>
    <w:rsid w:val="00833CF5"/>
    <w:rsid w:val="008346D2"/>
    <w:rsid w:val="00834709"/>
    <w:rsid w:val="00834747"/>
    <w:rsid w:val="008348C7"/>
    <w:rsid w:val="008365F7"/>
    <w:rsid w:val="0083737C"/>
    <w:rsid w:val="008374C2"/>
    <w:rsid w:val="008422F7"/>
    <w:rsid w:val="008425C8"/>
    <w:rsid w:val="00844B18"/>
    <w:rsid w:val="00847A96"/>
    <w:rsid w:val="008524BA"/>
    <w:rsid w:val="0085545B"/>
    <w:rsid w:val="00855946"/>
    <w:rsid w:val="00857538"/>
    <w:rsid w:val="00857E5B"/>
    <w:rsid w:val="00860549"/>
    <w:rsid w:val="0086062D"/>
    <w:rsid w:val="0086116F"/>
    <w:rsid w:val="00861DBC"/>
    <w:rsid w:val="00862CEF"/>
    <w:rsid w:val="00864A4D"/>
    <w:rsid w:val="00864E21"/>
    <w:rsid w:val="00870458"/>
    <w:rsid w:val="00873481"/>
    <w:rsid w:val="00874CB2"/>
    <w:rsid w:val="00877173"/>
    <w:rsid w:val="00877484"/>
    <w:rsid w:val="008805A3"/>
    <w:rsid w:val="0088194E"/>
    <w:rsid w:val="00881B57"/>
    <w:rsid w:val="008845C4"/>
    <w:rsid w:val="008851BA"/>
    <w:rsid w:val="00891503"/>
    <w:rsid w:val="008920F3"/>
    <w:rsid w:val="00893639"/>
    <w:rsid w:val="00896188"/>
    <w:rsid w:val="008A1CD8"/>
    <w:rsid w:val="008A1E86"/>
    <w:rsid w:val="008A2145"/>
    <w:rsid w:val="008A2B4E"/>
    <w:rsid w:val="008A44AE"/>
    <w:rsid w:val="008A5135"/>
    <w:rsid w:val="008A5EB0"/>
    <w:rsid w:val="008A6646"/>
    <w:rsid w:val="008B172A"/>
    <w:rsid w:val="008B2BC4"/>
    <w:rsid w:val="008B2F3B"/>
    <w:rsid w:val="008B4C0D"/>
    <w:rsid w:val="008B7FA7"/>
    <w:rsid w:val="008C0F8E"/>
    <w:rsid w:val="008C10A2"/>
    <w:rsid w:val="008C4BEF"/>
    <w:rsid w:val="008C5894"/>
    <w:rsid w:val="008E1867"/>
    <w:rsid w:val="008E2622"/>
    <w:rsid w:val="008E2794"/>
    <w:rsid w:val="008E3259"/>
    <w:rsid w:val="008E50CD"/>
    <w:rsid w:val="008E54FA"/>
    <w:rsid w:val="008E6453"/>
    <w:rsid w:val="008E67A7"/>
    <w:rsid w:val="008E7109"/>
    <w:rsid w:val="008E79ED"/>
    <w:rsid w:val="008E7CC4"/>
    <w:rsid w:val="008F07FA"/>
    <w:rsid w:val="008F14DD"/>
    <w:rsid w:val="008F1E12"/>
    <w:rsid w:val="008F233F"/>
    <w:rsid w:val="008F305D"/>
    <w:rsid w:val="008F3494"/>
    <w:rsid w:val="008F404B"/>
    <w:rsid w:val="008F45F5"/>
    <w:rsid w:val="008F49B2"/>
    <w:rsid w:val="008F4FBF"/>
    <w:rsid w:val="008F5A66"/>
    <w:rsid w:val="008F67DE"/>
    <w:rsid w:val="00900465"/>
    <w:rsid w:val="0090077A"/>
    <w:rsid w:val="00901486"/>
    <w:rsid w:val="009045F3"/>
    <w:rsid w:val="00905C28"/>
    <w:rsid w:val="00906469"/>
    <w:rsid w:val="009115B4"/>
    <w:rsid w:val="00911E01"/>
    <w:rsid w:val="0091352A"/>
    <w:rsid w:val="00915C18"/>
    <w:rsid w:val="00916417"/>
    <w:rsid w:val="00917001"/>
    <w:rsid w:val="009174D9"/>
    <w:rsid w:val="00917B24"/>
    <w:rsid w:val="00920DB2"/>
    <w:rsid w:val="00921D77"/>
    <w:rsid w:val="00923047"/>
    <w:rsid w:val="00925A23"/>
    <w:rsid w:val="0092668F"/>
    <w:rsid w:val="00926A1B"/>
    <w:rsid w:val="00927AD4"/>
    <w:rsid w:val="00927CBD"/>
    <w:rsid w:val="00927F75"/>
    <w:rsid w:val="00933389"/>
    <w:rsid w:val="00933918"/>
    <w:rsid w:val="00933EA4"/>
    <w:rsid w:val="00933F63"/>
    <w:rsid w:val="00935E90"/>
    <w:rsid w:val="009366A7"/>
    <w:rsid w:val="009401AF"/>
    <w:rsid w:val="009404A3"/>
    <w:rsid w:val="0094098B"/>
    <w:rsid w:val="00940ECC"/>
    <w:rsid w:val="00941AE2"/>
    <w:rsid w:val="009436AD"/>
    <w:rsid w:val="00943BDE"/>
    <w:rsid w:val="00944B3B"/>
    <w:rsid w:val="00946543"/>
    <w:rsid w:val="00946C9A"/>
    <w:rsid w:val="00947600"/>
    <w:rsid w:val="00947C4A"/>
    <w:rsid w:val="0095002D"/>
    <w:rsid w:val="009501A3"/>
    <w:rsid w:val="0095056F"/>
    <w:rsid w:val="00950ACF"/>
    <w:rsid w:val="00950AEC"/>
    <w:rsid w:val="009519E5"/>
    <w:rsid w:val="00951B58"/>
    <w:rsid w:val="00952AC5"/>
    <w:rsid w:val="00957151"/>
    <w:rsid w:val="00961352"/>
    <w:rsid w:val="009636B2"/>
    <w:rsid w:val="00963D21"/>
    <w:rsid w:val="0096430B"/>
    <w:rsid w:val="00964DA3"/>
    <w:rsid w:val="0096720D"/>
    <w:rsid w:val="00967E99"/>
    <w:rsid w:val="00970F7E"/>
    <w:rsid w:val="009712F2"/>
    <w:rsid w:val="00974422"/>
    <w:rsid w:val="0097662F"/>
    <w:rsid w:val="00976ECC"/>
    <w:rsid w:val="0097794F"/>
    <w:rsid w:val="00982E31"/>
    <w:rsid w:val="00983D4D"/>
    <w:rsid w:val="00985762"/>
    <w:rsid w:val="00985E30"/>
    <w:rsid w:val="00986639"/>
    <w:rsid w:val="00986D00"/>
    <w:rsid w:val="00990687"/>
    <w:rsid w:val="009938C8"/>
    <w:rsid w:val="00997D8E"/>
    <w:rsid w:val="00997F79"/>
    <w:rsid w:val="009A128A"/>
    <w:rsid w:val="009A1A82"/>
    <w:rsid w:val="009A3B19"/>
    <w:rsid w:val="009A453B"/>
    <w:rsid w:val="009A45AB"/>
    <w:rsid w:val="009A60B9"/>
    <w:rsid w:val="009B1BE6"/>
    <w:rsid w:val="009B463F"/>
    <w:rsid w:val="009B79F8"/>
    <w:rsid w:val="009B7FAC"/>
    <w:rsid w:val="009C0C4F"/>
    <w:rsid w:val="009C0CA7"/>
    <w:rsid w:val="009C36A9"/>
    <w:rsid w:val="009C457B"/>
    <w:rsid w:val="009C5B3B"/>
    <w:rsid w:val="009C66A9"/>
    <w:rsid w:val="009D0467"/>
    <w:rsid w:val="009D100C"/>
    <w:rsid w:val="009D1A05"/>
    <w:rsid w:val="009D1D02"/>
    <w:rsid w:val="009D2A3E"/>
    <w:rsid w:val="009D6A96"/>
    <w:rsid w:val="009D6D21"/>
    <w:rsid w:val="009E010C"/>
    <w:rsid w:val="009E0744"/>
    <w:rsid w:val="009E0C9B"/>
    <w:rsid w:val="009E64F1"/>
    <w:rsid w:val="009E6E41"/>
    <w:rsid w:val="009F0A7B"/>
    <w:rsid w:val="009F0A89"/>
    <w:rsid w:val="009F1CB3"/>
    <w:rsid w:val="009F2DD7"/>
    <w:rsid w:val="009F7901"/>
    <w:rsid w:val="009F7D3D"/>
    <w:rsid w:val="00A003C9"/>
    <w:rsid w:val="00A010B6"/>
    <w:rsid w:val="00A02EC3"/>
    <w:rsid w:val="00A0386B"/>
    <w:rsid w:val="00A03A3E"/>
    <w:rsid w:val="00A04F1A"/>
    <w:rsid w:val="00A06DA4"/>
    <w:rsid w:val="00A074C4"/>
    <w:rsid w:val="00A07EF4"/>
    <w:rsid w:val="00A11AAD"/>
    <w:rsid w:val="00A15792"/>
    <w:rsid w:val="00A1623D"/>
    <w:rsid w:val="00A2271E"/>
    <w:rsid w:val="00A23D55"/>
    <w:rsid w:val="00A253C6"/>
    <w:rsid w:val="00A2676C"/>
    <w:rsid w:val="00A30770"/>
    <w:rsid w:val="00A31165"/>
    <w:rsid w:val="00A32A8A"/>
    <w:rsid w:val="00A336D6"/>
    <w:rsid w:val="00A3464E"/>
    <w:rsid w:val="00A3474D"/>
    <w:rsid w:val="00A35364"/>
    <w:rsid w:val="00A37A6F"/>
    <w:rsid w:val="00A402A7"/>
    <w:rsid w:val="00A40EFB"/>
    <w:rsid w:val="00A410F3"/>
    <w:rsid w:val="00A41ABC"/>
    <w:rsid w:val="00A426C3"/>
    <w:rsid w:val="00A42986"/>
    <w:rsid w:val="00A43411"/>
    <w:rsid w:val="00A453FC"/>
    <w:rsid w:val="00A4747C"/>
    <w:rsid w:val="00A474E7"/>
    <w:rsid w:val="00A47A65"/>
    <w:rsid w:val="00A520CA"/>
    <w:rsid w:val="00A52610"/>
    <w:rsid w:val="00A52FD7"/>
    <w:rsid w:val="00A5357E"/>
    <w:rsid w:val="00A53941"/>
    <w:rsid w:val="00A53D8C"/>
    <w:rsid w:val="00A55572"/>
    <w:rsid w:val="00A55EAB"/>
    <w:rsid w:val="00A562DC"/>
    <w:rsid w:val="00A56D15"/>
    <w:rsid w:val="00A57D20"/>
    <w:rsid w:val="00A603B0"/>
    <w:rsid w:val="00A609EB"/>
    <w:rsid w:val="00A61576"/>
    <w:rsid w:val="00A62EF3"/>
    <w:rsid w:val="00A62FB5"/>
    <w:rsid w:val="00A64528"/>
    <w:rsid w:val="00A65159"/>
    <w:rsid w:val="00A65418"/>
    <w:rsid w:val="00A66DA9"/>
    <w:rsid w:val="00A66E79"/>
    <w:rsid w:val="00A67259"/>
    <w:rsid w:val="00A67466"/>
    <w:rsid w:val="00A70689"/>
    <w:rsid w:val="00A7098E"/>
    <w:rsid w:val="00A70AF4"/>
    <w:rsid w:val="00A70F40"/>
    <w:rsid w:val="00A711CD"/>
    <w:rsid w:val="00A726D4"/>
    <w:rsid w:val="00A7322F"/>
    <w:rsid w:val="00A74496"/>
    <w:rsid w:val="00A752C4"/>
    <w:rsid w:val="00A754E6"/>
    <w:rsid w:val="00A76445"/>
    <w:rsid w:val="00A774D5"/>
    <w:rsid w:val="00A77E04"/>
    <w:rsid w:val="00A80BD4"/>
    <w:rsid w:val="00A80C5F"/>
    <w:rsid w:val="00A814D2"/>
    <w:rsid w:val="00A81DA9"/>
    <w:rsid w:val="00A82885"/>
    <w:rsid w:val="00A84617"/>
    <w:rsid w:val="00A87912"/>
    <w:rsid w:val="00A87DEF"/>
    <w:rsid w:val="00A90E3C"/>
    <w:rsid w:val="00A912CE"/>
    <w:rsid w:val="00A91417"/>
    <w:rsid w:val="00A92013"/>
    <w:rsid w:val="00A943C9"/>
    <w:rsid w:val="00A95328"/>
    <w:rsid w:val="00A96D20"/>
    <w:rsid w:val="00A9778C"/>
    <w:rsid w:val="00AA08D5"/>
    <w:rsid w:val="00AA1964"/>
    <w:rsid w:val="00AA2F22"/>
    <w:rsid w:val="00AA4C21"/>
    <w:rsid w:val="00AA631B"/>
    <w:rsid w:val="00AA6AAF"/>
    <w:rsid w:val="00AA7252"/>
    <w:rsid w:val="00AA7AA3"/>
    <w:rsid w:val="00AB09B5"/>
    <w:rsid w:val="00AB354F"/>
    <w:rsid w:val="00AB4EE4"/>
    <w:rsid w:val="00AB526F"/>
    <w:rsid w:val="00AB5B1D"/>
    <w:rsid w:val="00AB61CD"/>
    <w:rsid w:val="00AB6804"/>
    <w:rsid w:val="00AC20A7"/>
    <w:rsid w:val="00AC32A6"/>
    <w:rsid w:val="00AC4539"/>
    <w:rsid w:val="00AC66A8"/>
    <w:rsid w:val="00AD09E7"/>
    <w:rsid w:val="00AD16EC"/>
    <w:rsid w:val="00AD2470"/>
    <w:rsid w:val="00AD28C5"/>
    <w:rsid w:val="00AE3624"/>
    <w:rsid w:val="00AE4027"/>
    <w:rsid w:val="00AE4BD2"/>
    <w:rsid w:val="00AE4C5F"/>
    <w:rsid w:val="00AE5511"/>
    <w:rsid w:val="00AE73F5"/>
    <w:rsid w:val="00AF0271"/>
    <w:rsid w:val="00AF523F"/>
    <w:rsid w:val="00AF5819"/>
    <w:rsid w:val="00AF7CF9"/>
    <w:rsid w:val="00AF7E60"/>
    <w:rsid w:val="00B000F1"/>
    <w:rsid w:val="00B01731"/>
    <w:rsid w:val="00B040C3"/>
    <w:rsid w:val="00B04C8B"/>
    <w:rsid w:val="00B05742"/>
    <w:rsid w:val="00B05A66"/>
    <w:rsid w:val="00B0682E"/>
    <w:rsid w:val="00B07BF4"/>
    <w:rsid w:val="00B10206"/>
    <w:rsid w:val="00B12AE1"/>
    <w:rsid w:val="00B13CA9"/>
    <w:rsid w:val="00B13CEA"/>
    <w:rsid w:val="00B14CFB"/>
    <w:rsid w:val="00B1578F"/>
    <w:rsid w:val="00B158AB"/>
    <w:rsid w:val="00B16229"/>
    <w:rsid w:val="00B16430"/>
    <w:rsid w:val="00B1729D"/>
    <w:rsid w:val="00B20554"/>
    <w:rsid w:val="00B226EE"/>
    <w:rsid w:val="00B23DCA"/>
    <w:rsid w:val="00B23E38"/>
    <w:rsid w:val="00B24D5F"/>
    <w:rsid w:val="00B25185"/>
    <w:rsid w:val="00B25C3D"/>
    <w:rsid w:val="00B269A4"/>
    <w:rsid w:val="00B30BA1"/>
    <w:rsid w:val="00B31404"/>
    <w:rsid w:val="00B31635"/>
    <w:rsid w:val="00B32A76"/>
    <w:rsid w:val="00B34078"/>
    <w:rsid w:val="00B340B7"/>
    <w:rsid w:val="00B346E3"/>
    <w:rsid w:val="00B35FCE"/>
    <w:rsid w:val="00B40383"/>
    <w:rsid w:val="00B41A32"/>
    <w:rsid w:val="00B43E57"/>
    <w:rsid w:val="00B46515"/>
    <w:rsid w:val="00B46E93"/>
    <w:rsid w:val="00B47721"/>
    <w:rsid w:val="00B47B54"/>
    <w:rsid w:val="00B512A3"/>
    <w:rsid w:val="00B51ED9"/>
    <w:rsid w:val="00B5292E"/>
    <w:rsid w:val="00B52B20"/>
    <w:rsid w:val="00B5340F"/>
    <w:rsid w:val="00B554D7"/>
    <w:rsid w:val="00B57D90"/>
    <w:rsid w:val="00B630A7"/>
    <w:rsid w:val="00B63C5B"/>
    <w:rsid w:val="00B64D24"/>
    <w:rsid w:val="00B64DB8"/>
    <w:rsid w:val="00B65E4A"/>
    <w:rsid w:val="00B669A3"/>
    <w:rsid w:val="00B66A37"/>
    <w:rsid w:val="00B670AE"/>
    <w:rsid w:val="00B70322"/>
    <w:rsid w:val="00B70694"/>
    <w:rsid w:val="00B70BDE"/>
    <w:rsid w:val="00B713E7"/>
    <w:rsid w:val="00B71ED8"/>
    <w:rsid w:val="00B7252A"/>
    <w:rsid w:val="00B73ADD"/>
    <w:rsid w:val="00B8012E"/>
    <w:rsid w:val="00B806F8"/>
    <w:rsid w:val="00B81E9B"/>
    <w:rsid w:val="00B833FF"/>
    <w:rsid w:val="00B85F1B"/>
    <w:rsid w:val="00B86420"/>
    <w:rsid w:val="00B872C0"/>
    <w:rsid w:val="00B87FEB"/>
    <w:rsid w:val="00B902C7"/>
    <w:rsid w:val="00B91062"/>
    <w:rsid w:val="00B92E7B"/>
    <w:rsid w:val="00B93FA1"/>
    <w:rsid w:val="00B953E7"/>
    <w:rsid w:val="00B95A4D"/>
    <w:rsid w:val="00B9607A"/>
    <w:rsid w:val="00BA08B4"/>
    <w:rsid w:val="00BA0A09"/>
    <w:rsid w:val="00BA0B7C"/>
    <w:rsid w:val="00BA0D8B"/>
    <w:rsid w:val="00BA288B"/>
    <w:rsid w:val="00BA2DC8"/>
    <w:rsid w:val="00BA322C"/>
    <w:rsid w:val="00BA61DE"/>
    <w:rsid w:val="00BA79BC"/>
    <w:rsid w:val="00BA7F81"/>
    <w:rsid w:val="00BB0AD5"/>
    <w:rsid w:val="00BB0AF0"/>
    <w:rsid w:val="00BB122F"/>
    <w:rsid w:val="00BB19FE"/>
    <w:rsid w:val="00BB2097"/>
    <w:rsid w:val="00BB2626"/>
    <w:rsid w:val="00BB31C8"/>
    <w:rsid w:val="00BB34D0"/>
    <w:rsid w:val="00BB384C"/>
    <w:rsid w:val="00BB3E71"/>
    <w:rsid w:val="00BB49CE"/>
    <w:rsid w:val="00BB7D68"/>
    <w:rsid w:val="00BC0437"/>
    <w:rsid w:val="00BC07F7"/>
    <w:rsid w:val="00BC0B31"/>
    <w:rsid w:val="00BC34AA"/>
    <w:rsid w:val="00BC4BF1"/>
    <w:rsid w:val="00BC56EF"/>
    <w:rsid w:val="00BC5760"/>
    <w:rsid w:val="00BC7F43"/>
    <w:rsid w:val="00BD2547"/>
    <w:rsid w:val="00BD443F"/>
    <w:rsid w:val="00BD60EC"/>
    <w:rsid w:val="00BD659A"/>
    <w:rsid w:val="00BD72F7"/>
    <w:rsid w:val="00BD799A"/>
    <w:rsid w:val="00BD7B5D"/>
    <w:rsid w:val="00BE11A4"/>
    <w:rsid w:val="00BE12C3"/>
    <w:rsid w:val="00BE342A"/>
    <w:rsid w:val="00BE38DF"/>
    <w:rsid w:val="00BE3B04"/>
    <w:rsid w:val="00BE3FCF"/>
    <w:rsid w:val="00BE4E46"/>
    <w:rsid w:val="00BE5B3F"/>
    <w:rsid w:val="00BE5C00"/>
    <w:rsid w:val="00BE75CD"/>
    <w:rsid w:val="00BF1BAD"/>
    <w:rsid w:val="00BF2153"/>
    <w:rsid w:val="00BF27F5"/>
    <w:rsid w:val="00BF281F"/>
    <w:rsid w:val="00BF310A"/>
    <w:rsid w:val="00BF3DA5"/>
    <w:rsid w:val="00BF4111"/>
    <w:rsid w:val="00BF49D3"/>
    <w:rsid w:val="00BF5BFA"/>
    <w:rsid w:val="00BF5F81"/>
    <w:rsid w:val="00BF672F"/>
    <w:rsid w:val="00C04828"/>
    <w:rsid w:val="00C075D6"/>
    <w:rsid w:val="00C07BFD"/>
    <w:rsid w:val="00C1352E"/>
    <w:rsid w:val="00C1367C"/>
    <w:rsid w:val="00C13713"/>
    <w:rsid w:val="00C14F07"/>
    <w:rsid w:val="00C14FF1"/>
    <w:rsid w:val="00C159BC"/>
    <w:rsid w:val="00C17B97"/>
    <w:rsid w:val="00C22011"/>
    <w:rsid w:val="00C22AD1"/>
    <w:rsid w:val="00C242E5"/>
    <w:rsid w:val="00C25EB1"/>
    <w:rsid w:val="00C26A91"/>
    <w:rsid w:val="00C273AC"/>
    <w:rsid w:val="00C3056B"/>
    <w:rsid w:val="00C3670E"/>
    <w:rsid w:val="00C36D6C"/>
    <w:rsid w:val="00C403E6"/>
    <w:rsid w:val="00C40650"/>
    <w:rsid w:val="00C41329"/>
    <w:rsid w:val="00C41664"/>
    <w:rsid w:val="00C44BAC"/>
    <w:rsid w:val="00C46C6E"/>
    <w:rsid w:val="00C470F4"/>
    <w:rsid w:val="00C5012F"/>
    <w:rsid w:val="00C54484"/>
    <w:rsid w:val="00C561A3"/>
    <w:rsid w:val="00C57BBE"/>
    <w:rsid w:val="00C60CE0"/>
    <w:rsid w:val="00C614F2"/>
    <w:rsid w:val="00C63190"/>
    <w:rsid w:val="00C6645F"/>
    <w:rsid w:val="00C670EE"/>
    <w:rsid w:val="00C67FCB"/>
    <w:rsid w:val="00C70131"/>
    <w:rsid w:val="00C717C6"/>
    <w:rsid w:val="00C73013"/>
    <w:rsid w:val="00C7530F"/>
    <w:rsid w:val="00C80292"/>
    <w:rsid w:val="00C80383"/>
    <w:rsid w:val="00C820B5"/>
    <w:rsid w:val="00C83482"/>
    <w:rsid w:val="00C83A6C"/>
    <w:rsid w:val="00C83FA6"/>
    <w:rsid w:val="00C84722"/>
    <w:rsid w:val="00C86FCD"/>
    <w:rsid w:val="00C875C8"/>
    <w:rsid w:val="00C8762B"/>
    <w:rsid w:val="00C903C6"/>
    <w:rsid w:val="00C93D44"/>
    <w:rsid w:val="00C95CBD"/>
    <w:rsid w:val="00C968A0"/>
    <w:rsid w:val="00CA47E6"/>
    <w:rsid w:val="00CA533D"/>
    <w:rsid w:val="00CA57FD"/>
    <w:rsid w:val="00CA5AF1"/>
    <w:rsid w:val="00CA66C6"/>
    <w:rsid w:val="00CA6D5C"/>
    <w:rsid w:val="00CA7732"/>
    <w:rsid w:val="00CA79E8"/>
    <w:rsid w:val="00CB424F"/>
    <w:rsid w:val="00CB5363"/>
    <w:rsid w:val="00CB62B8"/>
    <w:rsid w:val="00CB72CD"/>
    <w:rsid w:val="00CB76E7"/>
    <w:rsid w:val="00CB7DB9"/>
    <w:rsid w:val="00CC03C3"/>
    <w:rsid w:val="00CC0C22"/>
    <w:rsid w:val="00CC1BDC"/>
    <w:rsid w:val="00CC2A9B"/>
    <w:rsid w:val="00CC3E44"/>
    <w:rsid w:val="00CC4987"/>
    <w:rsid w:val="00CC525D"/>
    <w:rsid w:val="00CC6963"/>
    <w:rsid w:val="00CC6C8C"/>
    <w:rsid w:val="00CC7F58"/>
    <w:rsid w:val="00CD0799"/>
    <w:rsid w:val="00CD08DF"/>
    <w:rsid w:val="00CD458C"/>
    <w:rsid w:val="00CD53F4"/>
    <w:rsid w:val="00CD5B69"/>
    <w:rsid w:val="00CD649D"/>
    <w:rsid w:val="00CE2C11"/>
    <w:rsid w:val="00CE3553"/>
    <w:rsid w:val="00CE3A72"/>
    <w:rsid w:val="00CE5391"/>
    <w:rsid w:val="00CF004F"/>
    <w:rsid w:val="00CF2B19"/>
    <w:rsid w:val="00CF429D"/>
    <w:rsid w:val="00CF42EE"/>
    <w:rsid w:val="00CF4AFA"/>
    <w:rsid w:val="00CF5203"/>
    <w:rsid w:val="00CF5F8F"/>
    <w:rsid w:val="00CF6519"/>
    <w:rsid w:val="00CF772A"/>
    <w:rsid w:val="00D00580"/>
    <w:rsid w:val="00D005D9"/>
    <w:rsid w:val="00D00793"/>
    <w:rsid w:val="00D00809"/>
    <w:rsid w:val="00D03000"/>
    <w:rsid w:val="00D04E8E"/>
    <w:rsid w:val="00D054DF"/>
    <w:rsid w:val="00D061D9"/>
    <w:rsid w:val="00D07748"/>
    <w:rsid w:val="00D11E42"/>
    <w:rsid w:val="00D12783"/>
    <w:rsid w:val="00D12D32"/>
    <w:rsid w:val="00D16CE1"/>
    <w:rsid w:val="00D16DED"/>
    <w:rsid w:val="00D173EB"/>
    <w:rsid w:val="00D17864"/>
    <w:rsid w:val="00D21467"/>
    <w:rsid w:val="00D216C4"/>
    <w:rsid w:val="00D21A09"/>
    <w:rsid w:val="00D21C71"/>
    <w:rsid w:val="00D22DB6"/>
    <w:rsid w:val="00D22EAB"/>
    <w:rsid w:val="00D23BD2"/>
    <w:rsid w:val="00D24785"/>
    <w:rsid w:val="00D24BF4"/>
    <w:rsid w:val="00D2682B"/>
    <w:rsid w:val="00D27BD6"/>
    <w:rsid w:val="00D3148E"/>
    <w:rsid w:val="00D31CD7"/>
    <w:rsid w:val="00D321FC"/>
    <w:rsid w:val="00D32634"/>
    <w:rsid w:val="00D327AD"/>
    <w:rsid w:val="00D33163"/>
    <w:rsid w:val="00D34173"/>
    <w:rsid w:val="00D36FD7"/>
    <w:rsid w:val="00D40B3F"/>
    <w:rsid w:val="00D41F0C"/>
    <w:rsid w:val="00D44733"/>
    <w:rsid w:val="00D45BBB"/>
    <w:rsid w:val="00D464EB"/>
    <w:rsid w:val="00D517A5"/>
    <w:rsid w:val="00D5360F"/>
    <w:rsid w:val="00D53D23"/>
    <w:rsid w:val="00D5479F"/>
    <w:rsid w:val="00D54955"/>
    <w:rsid w:val="00D55442"/>
    <w:rsid w:val="00D5572F"/>
    <w:rsid w:val="00D558AF"/>
    <w:rsid w:val="00D55D09"/>
    <w:rsid w:val="00D57BC7"/>
    <w:rsid w:val="00D613C4"/>
    <w:rsid w:val="00D62893"/>
    <w:rsid w:val="00D62ACD"/>
    <w:rsid w:val="00D63FAF"/>
    <w:rsid w:val="00D649CF"/>
    <w:rsid w:val="00D64B5D"/>
    <w:rsid w:val="00D6509B"/>
    <w:rsid w:val="00D65417"/>
    <w:rsid w:val="00D66474"/>
    <w:rsid w:val="00D67019"/>
    <w:rsid w:val="00D672BB"/>
    <w:rsid w:val="00D67460"/>
    <w:rsid w:val="00D72D7F"/>
    <w:rsid w:val="00D73072"/>
    <w:rsid w:val="00D730F7"/>
    <w:rsid w:val="00D740C7"/>
    <w:rsid w:val="00D74846"/>
    <w:rsid w:val="00D76813"/>
    <w:rsid w:val="00D778CE"/>
    <w:rsid w:val="00D77EB5"/>
    <w:rsid w:val="00D8046B"/>
    <w:rsid w:val="00D80504"/>
    <w:rsid w:val="00D8083F"/>
    <w:rsid w:val="00D835C3"/>
    <w:rsid w:val="00D838D7"/>
    <w:rsid w:val="00D84F93"/>
    <w:rsid w:val="00D86966"/>
    <w:rsid w:val="00D8702C"/>
    <w:rsid w:val="00D876EB"/>
    <w:rsid w:val="00D87EC1"/>
    <w:rsid w:val="00D93EB0"/>
    <w:rsid w:val="00D94733"/>
    <w:rsid w:val="00D94844"/>
    <w:rsid w:val="00D9519C"/>
    <w:rsid w:val="00D956B2"/>
    <w:rsid w:val="00D957F2"/>
    <w:rsid w:val="00D96185"/>
    <w:rsid w:val="00D96A47"/>
    <w:rsid w:val="00DA13AF"/>
    <w:rsid w:val="00DA1FB6"/>
    <w:rsid w:val="00DA308E"/>
    <w:rsid w:val="00DA4717"/>
    <w:rsid w:val="00DA671F"/>
    <w:rsid w:val="00DA6F4B"/>
    <w:rsid w:val="00DA7033"/>
    <w:rsid w:val="00DA729A"/>
    <w:rsid w:val="00DA7D36"/>
    <w:rsid w:val="00DB1278"/>
    <w:rsid w:val="00DB16FD"/>
    <w:rsid w:val="00DB3670"/>
    <w:rsid w:val="00DB3CD3"/>
    <w:rsid w:val="00DB4BC0"/>
    <w:rsid w:val="00DB4DA6"/>
    <w:rsid w:val="00DB7952"/>
    <w:rsid w:val="00DC0081"/>
    <w:rsid w:val="00DC09D7"/>
    <w:rsid w:val="00DC199D"/>
    <w:rsid w:val="00DC27BE"/>
    <w:rsid w:val="00DC4778"/>
    <w:rsid w:val="00DC7B03"/>
    <w:rsid w:val="00DD2F72"/>
    <w:rsid w:val="00DD31FB"/>
    <w:rsid w:val="00DD3E76"/>
    <w:rsid w:val="00DD4A2A"/>
    <w:rsid w:val="00DD5C1E"/>
    <w:rsid w:val="00DD60E4"/>
    <w:rsid w:val="00DD6266"/>
    <w:rsid w:val="00DD68ED"/>
    <w:rsid w:val="00DD7FEB"/>
    <w:rsid w:val="00DE0C54"/>
    <w:rsid w:val="00DE1DA0"/>
    <w:rsid w:val="00DE3BB0"/>
    <w:rsid w:val="00DE443D"/>
    <w:rsid w:val="00DE49B0"/>
    <w:rsid w:val="00DE4B0E"/>
    <w:rsid w:val="00DE5EDA"/>
    <w:rsid w:val="00DE5F40"/>
    <w:rsid w:val="00DE6A33"/>
    <w:rsid w:val="00DE6ECF"/>
    <w:rsid w:val="00DF01CB"/>
    <w:rsid w:val="00DF0EA6"/>
    <w:rsid w:val="00DF27F8"/>
    <w:rsid w:val="00DF2910"/>
    <w:rsid w:val="00DF2C35"/>
    <w:rsid w:val="00DF646E"/>
    <w:rsid w:val="00DF6B54"/>
    <w:rsid w:val="00DF6D2D"/>
    <w:rsid w:val="00E0009F"/>
    <w:rsid w:val="00E00D26"/>
    <w:rsid w:val="00E015FD"/>
    <w:rsid w:val="00E01AE6"/>
    <w:rsid w:val="00E03A1F"/>
    <w:rsid w:val="00E04C75"/>
    <w:rsid w:val="00E06568"/>
    <w:rsid w:val="00E13B43"/>
    <w:rsid w:val="00E13E52"/>
    <w:rsid w:val="00E149F8"/>
    <w:rsid w:val="00E15C82"/>
    <w:rsid w:val="00E20F11"/>
    <w:rsid w:val="00E2152D"/>
    <w:rsid w:val="00E2167C"/>
    <w:rsid w:val="00E21C35"/>
    <w:rsid w:val="00E23276"/>
    <w:rsid w:val="00E23AD8"/>
    <w:rsid w:val="00E2745F"/>
    <w:rsid w:val="00E30ADB"/>
    <w:rsid w:val="00E30DF3"/>
    <w:rsid w:val="00E332A7"/>
    <w:rsid w:val="00E35FDA"/>
    <w:rsid w:val="00E362D3"/>
    <w:rsid w:val="00E364A0"/>
    <w:rsid w:val="00E37A86"/>
    <w:rsid w:val="00E4035A"/>
    <w:rsid w:val="00E413BD"/>
    <w:rsid w:val="00E42F91"/>
    <w:rsid w:val="00E43438"/>
    <w:rsid w:val="00E4357E"/>
    <w:rsid w:val="00E43C3E"/>
    <w:rsid w:val="00E441A3"/>
    <w:rsid w:val="00E45173"/>
    <w:rsid w:val="00E459D6"/>
    <w:rsid w:val="00E52281"/>
    <w:rsid w:val="00E527D6"/>
    <w:rsid w:val="00E52CD5"/>
    <w:rsid w:val="00E54199"/>
    <w:rsid w:val="00E54332"/>
    <w:rsid w:val="00E54903"/>
    <w:rsid w:val="00E54F40"/>
    <w:rsid w:val="00E6155A"/>
    <w:rsid w:val="00E62188"/>
    <w:rsid w:val="00E6251D"/>
    <w:rsid w:val="00E63B76"/>
    <w:rsid w:val="00E63F9B"/>
    <w:rsid w:val="00E64D24"/>
    <w:rsid w:val="00E65705"/>
    <w:rsid w:val="00E66440"/>
    <w:rsid w:val="00E66768"/>
    <w:rsid w:val="00E66CA5"/>
    <w:rsid w:val="00E672E8"/>
    <w:rsid w:val="00E703A2"/>
    <w:rsid w:val="00E716C9"/>
    <w:rsid w:val="00E71B7B"/>
    <w:rsid w:val="00E76E7D"/>
    <w:rsid w:val="00E813C5"/>
    <w:rsid w:val="00E8165F"/>
    <w:rsid w:val="00E84DF2"/>
    <w:rsid w:val="00E865A4"/>
    <w:rsid w:val="00E86A49"/>
    <w:rsid w:val="00E90F7F"/>
    <w:rsid w:val="00E911FC"/>
    <w:rsid w:val="00E92547"/>
    <w:rsid w:val="00E926D1"/>
    <w:rsid w:val="00E93647"/>
    <w:rsid w:val="00E95E0E"/>
    <w:rsid w:val="00E963F1"/>
    <w:rsid w:val="00E96453"/>
    <w:rsid w:val="00E9660D"/>
    <w:rsid w:val="00E97938"/>
    <w:rsid w:val="00EA2362"/>
    <w:rsid w:val="00EA25F6"/>
    <w:rsid w:val="00EA2915"/>
    <w:rsid w:val="00EA3481"/>
    <w:rsid w:val="00EA3972"/>
    <w:rsid w:val="00EA4F1D"/>
    <w:rsid w:val="00EA52AD"/>
    <w:rsid w:val="00EA68DC"/>
    <w:rsid w:val="00EA72F4"/>
    <w:rsid w:val="00EA7619"/>
    <w:rsid w:val="00EA7D69"/>
    <w:rsid w:val="00EB0BB7"/>
    <w:rsid w:val="00EB1315"/>
    <w:rsid w:val="00EB15E1"/>
    <w:rsid w:val="00EB171E"/>
    <w:rsid w:val="00EB3274"/>
    <w:rsid w:val="00EB327C"/>
    <w:rsid w:val="00EB39CA"/>
    <w:rsid w:val="00EB39E7"/>
    <w:rsid w:val="00EB3C5F"/>
    <w:rsid w:val="00EB3F7A"/>
    <w:rsid w:val="00EB4BD8"/>
    <w:rsid w:val="00EB6C31"/>
    <w:rsid w:val="00EB7131"/>
    <w:rsid w:val="00EB778E"/>
    <w:rsid w:val="00EC0B3B"/>
    <w:rsid w:val="00EC0C4C"/>
    <w:rsid w:val="00EC0F4C"/>
    <w:rsid w:val="00EC191D"/>
    <w:rsid w:val="00EC1A49"/>
    <w:rsid w:val="00EC2897"/>
    <w:rsid w:val="00EC5433"/>
    <w:rsid w:val="00EC65AF"/>
    <w:rsid w:val="00EC77A2"/>
    <w:rsid w:val="00ED02FE"/>
    <w:rsid w:val="00ED1074"/>
    <w:rsid w:val="00ED13ED"/>
    <w:rsid w:val="00ED32EF"/>
    <w:rsid w:val="00ED4F85"/>
    <w:rsid w:val="00ED5A3E"/>
    <w:rsid w:val="00ED61A7"/>
    <w:rsid w:val="00EE0D38"/>
    <w:rsid w:val="00EE125A"/>
    <w:rsid w:val="00EE1919"/>
    <w:rsid w:val="00EE2727"/>
    <w:rsid w:val="00EE380F"/>
    <w:rsid w:val="00EE3C01"/>
    <w:rsid w:val="00EE3FA1"/>
    <w:rsid w:val="00EE4C4A"/>
    <w:rsid w:val="00EE580E"/>
    <w:rsid w:val="00EE638C"/>
    <w:rsid w:val="00EF0684"/>
    <w:rsid w:val="00EF1C59"/>
    <w:rsid w:val="00EF3926"/>
    <w:rsid w:val="00EF439B"/>
    <w:rsid w:val="00EF74C2"/>
    <w:rsid w:val="00F0054E"/>
    <w:rsid w:val="00F03CF1"/>
    <w:rsid w:val="00F049D4"/>
    <w:rsid w:val="00F07C4A"/>
    <w:rsid w:val="00F12271"/>
    <w:rsid w:val="00F1230B"/>
    <w:rsid w:val="00F12F21"/>
    <w:rsid w:val="00F14C4D"/>
    <w:rsid w:val="00F15CC4"/>
    <w:rsid w:val="00F1637F"/>
    <w:rsid w:val="00F16DF8"/>
    <w:rsid w:val="00F20155"/>
    <w:rsid w:val="00F20E57"/>
    <w:rsid w:val="00F21AA1"/>
    <w:rsid w:val="00F22397"/>
    <w:rsid w:val="00F2399F"/>
    <w:rsid w:val="00F23AE5"/>
    <w:rsid w:val="00F257A0"/>
    <w:rsid w:val="00F26675"/>
    <w:rsid w:val="00F275B8"/>
    <w:rsid w:val="00F27E63"/>
    <w:rsid w:val="00F305AE"/>
    <w:rsid w:val="00F30A3A"/>
    <w:rsid w:val="00F30EB3"/>
    <w:rsid w:val="00F321A1"/>
    <w:rsid w:val="00F373E9"/>
    <w:rsid w:val="00F4018A"/>
    <w:rsid w:val="00F4059B"/>
    <w:rsid w:val="00F41138"/>
    <w:rsid w:val="00F41724"/>
    <w:rsid w:val="00F44773"/>
    <w:rsid w:val="00F44B07"/>
    <w:rsid w:val="00F452EA"/>
    <w:rsid w:val="00F46883"/>
    <w:rsid w:val="00F5043D"/>
    <w:rsid w:val="00F522AA"/>
    <w:rsid w:val="00F52910"/>
    <w:rsid w:val="00F5318F"/>
    <w:rsid w:val="00F531AB"/>
    <w:rsid w:val="00F53ACD"/>
    <w:rsid w:val="00F53F28"/>
    <w:rsid w:val="00F5442E"/>
    <w:rsid w:val="00F5457A"/>
    <w:rsid w:val="00F55B30"/>
    <w:rsid w:val="00F5674B"/>
    <w:rsid w:val="00F575D5"/>
    <w:rsid w:val="00F57A70"/>
    <w:rsid w:val="00F57E62"/>
    <w:rsid w:val="00F610EF"/>
    <w:rsid w:val="00F62265"/>
    <w:rsid w:val="00F62413"/>
    <w:rsid w:val="00F62B7B"/>
    <w:rsid w:val="00F63317"/>
    <w:rsid w:val="00F6359B"/>
    <w:rsid w:val="00F65036"/>
    <w:rsid w:val="00F6699F"/>
    <w:rsid w:val="00F67633"/>
    <w:rsid w:val="00F67D01"/>
    <w:rsid w:val="00F7430C"/>
    <w:rsid w:val="00F76D9A"/>
    <w:rsid w:val="00F77079"/>
    <w:rsid w:val="00F77280"/>
    <w:rsid w:val="00F7795D"/>
    <w:rsid w:val="00F809B9"/>
    <w:rsid w:val="00F8173B"/>
    <w:rsid w:val="00F831B3"/>
    <w:rsid w:val="00F8353D"/>
    <w:rsid w:val="00F84811"/>
    <w:rsid w:val="00F848EF"/>
    <w:rsid w:val="00F85B40"/>
    <w:rsid w:val="00F863EC"/>
    <w:rsid w:val="00F86BF2"/>
    <w:rsid w:val="00F86D11"/>
    <w:rsid w:val="00F91390"/>
    <w:rsid w:val="00F91773"/>
    <w:rsid w:val="00F93219"/>
    <w:rsid w:val="00F95A9C"/>
    <w:rsid w:val="00F9676B"/>
    <w:rsid w:val="00F9691A"/>
    <w:rsid w:val="00F96E6C"/>
    <w:rsid w:val="00F96ED5"/>
    <w:rsid w:val="00F978F1"/>
    <w:rsid w:val="00FA1251"/>
    <w:rsid w:val="00FA35D1"/>
    <w:rsid w:val="00FA3CA2"/>
    <w:rsid w:val="00FA4EC3"/>
    <w:rsid w:val="00FA558E"/>
    <w:rsid w:val="00FB4970"/>
    <w:rsid w:val="00FB52EB"/>
    <w:rsid w:val="00FB69A2"/>
    <w:rsid w:val="00FC1C02"/>
    <w:rsid w:val="00FC51BE"/>
    <w:rsid w:val="00FC547D"/>
    <w:rsid w:val="00FC72F8"/>
    <w:rsid w:val="00FC750C"/>
    <w:rsid w:val="00FC7A25"/>
    <w:rsid w:val="00FD0941"/>
    <w:rsid w:val="00FD0D18"/>
    <w:rsid w:val="00FD0F60"/>
    <w:rsid w:val="00FD1EF2"/>
    <w:rsid w:val="00FD3D2B"/>
    <w:rsid w:val="00FD3FD6"/>
    <w:rsid w:val="00FD4D32"/>
    <w:rsid w:val="00FD51D3"/>
    <w:rsid w:val="00FD5978"/>
    <w:rsid w:val="00FD5995"/>
    <w:rsid w:val="00FE2A0A"/>
    <w:rsid w:val="00FE2C71"/>
    <w:rsid w:val="00FE318F"/>
    <w:rsid w:val="00FE3DD3"/>
    <w:rsid w:val="00FE43B6"/>
    <w:rsid w:val="00FE5360"/>
    <w:rsid w:val="00FE5CAF"/>
    <w:rsid w:val="00FF289A"/>
    <w:rsid w:val="00FF2BCB"/>
    <w:rsid w:val="00FF4210"/>
    <w:rsid w:val="00FF5B76"/>
    <w:rsid w:val="00FF5FCC"/>
    <w:rsid w:val="00FF607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endnote reference" w:locked="1" w:semiHidden="0" w:uiPriority="0" w:unhideWhenUsed="0"/>
    <w:lsdException w:name="endnote text" w:locked="1" w:semiHidden="0" w:uiPriority="0" w:unhideWhenUsed="0"/>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Body Text 2" w:locked="1" w:semiHidden="0" w:uiPriority="0" w:unhideWhenUsed="0"/>
    <w:lsdException w:name="Strong" w:locked="1" w:semiHidden="0" w:uiPriority="0" w:unhideWhenUsed="0" w:qFormat="1"/>
    <w:lsdException w:name="Emphasis" w:locked="1" w:semiHidden="0" w:uiPriority="0" w:unhideWhenUsed="0" w:qFormat="1"/>
    <w:lsdException w:name="Normal (Web)" w:locked="1" w:semiHidden="0" w:uiPriority="0" w:unhideWhenUsed="0"/>
    <w:lsdException w:name="No List" w:locked="1" w:semiHidden="0" w:uiPriority="0" w:unhideWhenUsed="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237A7"/>
    <w:rPr>
      <w:sz w:val="24"/>
      <w:szCs w:val="24"/>
    </w:rPr>
  </w:style>
  <w:style w:type="paragraph" w:styleId="1">
    <w:name w:val="heading 1"/>
    <w:basedOn w:val="a"/>
    <w:next w:val="a"/>
    <w:link w:val="10"/>
    <w:uiPriority w:val="99"/>
    <w:qFormat/>
    <w:rsid w:val="008F45F5"/>
    <w:pPr>
      <w:tabs>
        <w:tab w:val="num" w:pos="432"/>
      </w:tabs>
      <w:suppressAutoHyphens/>
      <w:spacing w:after="180" w:line="264" w:lineRule="auto"/>
      <w:ind w:left="432" w:hanging="432"/>
      <w:jc w:val="center"/>
      <w:outlineLvl w:val="0"/>
    </w:pPr>
    <w:rPr>
      <w:rFonts w:ascii="Arial" w:hAnsi="Arial" w:cs="Arial"/>
      <w:b/>
      <w:kern w:val="1"/>
      <w:sz w:val="28"/>
      <w:szCs w:val="28"/>
      <w:lang w:val="en-US" w:eastAsia="ar-SA"/>
    </w:rPr>
  </w:style>
  <w:style w:type="paragraph" w:styleId="2">
    <w:name w:val="heading 2"/>
    <w:basedOn w:val="a"/>
    <w:next w:val="a"/>
    <w:link w:val="20"/>
    <w:uiPriority w:val="99"/>
    <w:qFormat/>
    <w:rsid w:val="008F45F5"/>
    <w:pPr>
      <w:keepNext/>
      <w:tabs>
        <w:tab w:val="num" w:pos="576"/>
      </w:tabs>
      <w:suppressAutoHyphens/>
      <w:spacing w:before="240" w:after="60"/>
      <w:ind w:left="576" w:hanging="576"/>
      <w:outlineLvl w:val="1"/>
    </w:pPr>
    <w:rPr>
      <w:rFonts w:ascii="Arial" w:hAnsi="Arial" w:cs="Arial"/>
      <w:b/>
      <w:bCs/>
      <w:i/>
      <w:iCs/>
      <w:sz w:val="28"/>
      <w:szCs w:val="28"/>
      <w:lang w:eastAsia="ar-SA"/>
    </w:rPr>
  </w:style>
  <w:style w:type="paragraph" w:styleId="3">
    <w:name w:val="heading 3"/>
    <w:basedOn w:val="a"/>
    <w:next w:val="a"/>
    <w:link w:val="30"/>
    <w:uiPriority w:val="99"/>
    <w:qFormat/>
    <w:rsid w:val="008F45F5"/>
    <w:pPr>
      <w:keepNext/>
      <w:tabs>
        <w:tab w:val="num" w:pos="720"/>
      </w:tabs>
      <w:suppressAutoHyphens/>
      <w:spacing w:before="240" w:after="60"/>
      <w:ind w:left="720" w:hanging="720"/>
      <w:outlineLvl w:val="2"/>
    </w:pPr>
    <w:rPr>
      <w:rFonts w:ascii="Arial" w:hAnsi="Arial" w:cs="Arial"/>
      <w:b/>
      <w:bCs/>
      <w:sz w:val="26"/>
      <w:szCs w:val="26"/>
      <w:lang w:eastAsia="ar-S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sid w:val="008F45F5"/>
    <w:rPr>
      <w:rFonts w:ascii="Arial" w:hAnsi="Arial" w:cs="Arial"/>
      <w:b/>
      <w:kern w:val="1"/>
      <w:sz w:val="28"/>
      <w:szCs w:val="28"/>
      <w:lang w:val="en-US" w:eastAsia="ar-SA"/>
    </w:rPr>
  </w:style>
  <w:style w:type="character" w:customStyle="1" w:styleId="20">
    <w:name w:val="Заголовок 2 Знак"/>
    <w:basedOn w:val="a0"/>
    <w:link w:val="2"/>
    <w:uiPriority w:val="99"/>
    <w:locked/>
    <w:rsid w:val="008F45F5"/>
    <w:rPr>
      <w:rFonts w:ascii="Arial" w:hAnsi="Arial" w:cs="Arial"/>
      <w:b/>
      <w:bCs/>
      <w:i/>
      <w:iCs/>
      <w:sz w:val="28"/>
      <w:szCs w:val="28"/>
      <w:lang w:eastAsia="ar-SA"/>
    </w:rPr>
  </w:style>
  <w:style w:type="character" w:customStyle="1" w:styleId="30">
    <w:name w:val="Заголовок 3 Знак"/>
    <w:basedOn w:val="a0"/>
    <w:link w:val="3"/>
    <w:uiPriority w:val="99"/>
    <w:locked/>
    <w:rsid w:val="008F45F5"/>
    <w:rPr>
      <w:rFonts w:ascii="Arial" w:hAnsi="Arial" w:cs="Arial"/>
      <w:b/>
      <w:bCs/>
      <w:sz w:val="26"/>
      <w:szCs w:val="26"/>
      <w:lang w:eastAsia="ar-SA"/>
    </w:rPr>
  </w:style>
  <w:style w:type="paragraph" w:styleId="a3">
    <w:name w:val="Balloon Text"/>
    <w:basedOn w:val="a"/>
    <w:link w:val="a4"/>
    <w:uiPriority w:val="99"/>
    <w:rsid w:val="00433844"/>
    <w:rPr>
      <w:rFonts w:ascii="Tahoma" w:hAnsi="Tahoma" w:cs="Tahoma"/>
      <w:sz w:val="16"/>
      <w:szCs w:val="16"/>
    </w:rPr>
  </w:style>
  <w:style w:type="character" w:customStyle="1" w:styleId="a4">
    <w:name w:val="Текст выноски Знак"/>
    <w:basedOn w:val="a0"/>
    <w:link w:val="a3"/>
    <w:uiPriority w:val="99"/>
    <w:locked/>
    <w:rsid w:val="00433844"/>
    <w:rPr>
      <w:rFonts w:ascii="Tahoma" w:hAnsi="Tahoma" w:cs="Tahoma"/>
      <w:sz w:val="16"/>
      <w:szCs w:val="16"/>
    </w:rPr>
  </w:style>
  <w:style w:type="character" w:customStyle="1" w:styleId="WW8Num2z0">
    <w:name w:val="WW8Num2z0"/>
    <w:uiPriority w:val="99"/>
    <w:rsid w:val="008F45F5"/>
    <w:rPr>
      <w:rFonts w:ascii="Symbol" w:hAnsi="Symbol"/>
      <w:color w:val="auto"/>
    </w:rPr>
  </w:style>
  <w:style w:type="character" w:customStyle="1" w:styleId="WW8Num3z0">
    <w:name w:val="WW8Num3z0"/>
    <w:uiPriority w:val="99"/>
    <w:rsid w:val="008F45F5"/>
    <w:rPr>
      <w:rFonts w:ascii="Symbol" w:hAnsi="Symbol"/>
    </w:rPr>
  </w:style>
  <w:style w:type="character" w:customStyle="1" w:styleId="WW8Num4z0">
    <w:name w:val="WW8Num4z0"/>
    <w:uiPriority w:val="99"/>
    <w:rsid w:val="008F45F5"/>
    <w:rPr>
      <w:rFonts w:ascii="Symbol" w:hAnsi="Symbol"/>
    </w:rPr>
  </w:style>
  <w:style w:type="character" w:customStyle="1" w:styleId="WW8Num5z0">
    <w:name w:val="WW8Num5z0"/>
    <w:uiPriority w:val="99"/>
    <w:rsid w:val="008F45F5"/>
    <w:rPr>
      <w:rFonts w:ascii="Symbol" w:hAnsi="Symbol"/>
    </w:rPr>
  </w:style>
  <w:style w:type="character" w:customStyle="1" w:styleId="WW8Num6z0">
    <w:name w:val="WW8Num6z0"/>
    <w:uiPriority w:val="99"/>
    <w:rsid w:val="008F45F5"/>
    <w:rPr>
      <w:rFonts w:ascii="Symbol" w:hAnsi="Symbol"/>
      <w:sz w:val="20"/>
    </w:rPr>
  </w:style>
  <w:style w:type="character" w:customStyle="1" w:styleId="WW8Num7z0">
    <w:name w:val="WW8Num7z0"/>
    <w:uiPriority w:val="99"/>
    <w:rsid w:val="008F45F5"/>
    <w:rPr>
      <w:rFonts w:ascii="Symbol" w:hAnsi="Symbol"/>
      <w:color w:val="auto"/>
    </w:rPr>
  </w:style>
  <w:style w:type="character" w:customStyle="1" w:styleId="WW8Num8z0">
    <w:name w:val="WW8Num8z0"/>
    <w:uiPriority w:val="99"/>
    <w:rsid w:val="008F45F5"/>
    <w:rPr>
      <w:rFonts w:ascii="Symbol" w:hAnsi="Symbol"/>
      <w:sz w:val="20"/>
    </w:rPr>
  </w:style>
  <w:style w:type="character" w:customStyle="1" w:styleId="WW8Num9z0">
    <w:name w:val="WW8Num9z0"/>
    <w:uiPriority w:val="99"/>
    <w:rsid w:val="008F45F5"/>
    <w:rPr>
      <w:rFonts w:ascii="Symbol" w:hAnsi="Symbol"/>
      <w:color w:val="auto"/>
    </w:rPr>
  </w:style>
  <w:style w:type="character" w:customStyle="1" w:styleId="WW8Num10z0">
    <w:name w:val="WW8Num10z0"/>
    <w:uiPriority w:val="99"/>
    <w:rsid w:val="008F45F5"/>
    <w:rPr>
      <w:rFonts w:ascii="Symbol" w:hAnsi="Symbol"/>
      <w:color w:val="auto"/>
    </w:rPr>
  </w:style>
  <w:style w:type="character" w:customStyle="1" w:styleId="Absatz-Standardschriftart">
    <w:name w:val="Absatz-Standardschriftart"/>
    <w:uiPriority w:val="99"/>
    <w:rsid w:val="008F45F5"/>
  </w:style>
  <w:style w:type="character" w:customStyle="1" w:styleId="WW-Absatz-Standardschriftart">
    <w:name w:val="WW-Absatz-Standardschriftart"/>
    <w:uiPriority w:val="99"/>
    <w:rsid w:val="008F45F5"/>
  </w:style>
  <w:style w:type="character" w:customStyle="1" w:styleId="WW-Absatz-Standardschriftart1">
    <w:name w:val="WW-Absatz-Standardschriftart1"/>
    <w:uiPriority w:val="99"/>
    <w:rsid w:val="008F45F5"/>
  </w:style>
  <w:style w:type="character" w:customStyle="1" w:styleId="WW8Num1z0">
    <w:name w:val="WW8Num1z0"/>
    <w:uiPriority w:val="99"/>
    <w:rsid w:val="008F45F5"/>
    <w:rPr>
      <w:rFonts w:ascii="Symbol" w:hAnsi="Symbol"/>
      <w:color w:val="auto"/>
    </w:rPr>
  </w:style>
  <w:style w:type="character" w:customStyle="1" w:styleId="WW8Num1z1">
    <w:name w:val="WW8Num1z1"/>
    <w:uiPriority w:val="99"/>
    <w:rsid w:val="008F45F5"/>
    <w:rPr>
      <w:rFonts w:ascii="Courier New" w:hAnsi="Courier New"/>
    </w:rPr>
  </w:style>
  <w:style w:type="character" w:customStyle="1" w:styleId="WW8Num1z2">
    <w:name w:val="WW8Num1z2"/>
    <w:uiPriority w:val="99"/>
    <w:rsid w:val="008F45F5"/>
    <w:rPr>
      <w:rFonts w:ascii="Wingdings" w:hAnsi="Wingdings"/>
    </w:rPr>
  </w:style>
  <w:style w:type="character" w:customStyle="1" w:styleId="WW8Num1z3">
    <w:name w:val="WW8Num1z3"/>
    <w:uiPriority w:val="99"/>
    <w:rsid w:val="008F45F5"/>
    <w:rPr>
      <w:rFonts w:ascii="Symbol" w:hAnsi="Symbol"/>
    </w:rPr>
  </w:style>
  <w:style w:type="character" w:customStyle="1" w:styleId="WW8Num2z1">
    <w:name w:val="WW8Num2z1"/>
    <w:uiPriority w:val="99"/>
    <w:rsid w:val="008F45F5"/>
    <w:rPr>
      <w:rFonts w:ascii="Courier New" w:hAnsi="Courier New"/>
    </w:rPr>
  </w:style>
  <w:style w:type="character" w:customStyle="1" w:styleId="WW8Num2z2">
    <w:name w:val="WW8Num2z2"/>
    <w:uiPriority w:val="99"/>
    <w:rsid w:val="008F45F5"/>
    <w:rPr>
      <w:rFonts w:ascii="Wingdings" w:hAnsi="Wingdings"/>
    </w:rPr>
  </w:style>
  <w:style w:type="character" w:customStyle="1" w:styleId="WW8Num2z3">
    <w:name w:val="WW8Num2z3"/>
    <w:uiPriority w:val="99"/>
    <w:rsid w:val="008F45F5"/>
    <w:rPr>
      <w:rFonts w:ascii="Symbol" w:hAnsi="Symbol"/>
    </w:rPr>
  </w:style>
  <w:style w:type="character" w:customStyle="1" w:styleId="WW8Num3z1">
    <w:name w:val="WW8Num3z1"/>
    <w:uiPriority w:val="99"/>
    <w:rsid w:val="008F45F5"/>
    <w:rPr>
      <w:rFonts w:ascii="Wingdings" w:hAnsi="Wingdings"/>
    </w:rPr>
  </w:style>
  <w:style w:type="character" w:customStyle="1" w:styleId="WW8Num3z4">
    <w:name w:val="WW8Num3z4"/>
    <w:uiPriority w:val="99"/>
    <w:rsid w:val="008F45F5"/>
    <w:rPr>
      <w:rFonts w:ascii="Courier New" w:hAnsi="Courier New"/>
    </w:rPr>
  </w:style>
  <w:style w:type="character" w:customStyle="1" w:styleId="WW8Num4z1">
    <w:name w:val="WW8Num4z1"/>
    <w:uiPriority w:val="99"/>
    <w:rsid w:val="008F45F5"/>
    <w:rPr>
      <w:rFonts w:ascii="Courier New" w:hAnsi="Courier New"/>
    </w:rPr>
  </w:style>
  <w:style w:type="character" w:customStyle="1" w:styleId="WW8Num4z2">
    <w:name w:val="WW8Num4z2"/>
    <w:uiPriority w:val="99"/>
    <w:rsid w:val="008F45F5"/>
    <w:rPr>
      <w:rFonts w:ascii="Wingdings" w:hAnsi="Wingdings"/>
    </w:rPr>
  </w:style>
  <w:style w:type="character" w:customStyle="1" w:styleId="WW8Num6z1">
    <w:name w:val="WW8Num6z1"/>
    <w:uiPriority w:val="99"/>
    <w:rsid w:val="008F45F5"/>
    <w:rPr>
      <w:rFonts w:ascii="Courier New" w:hAnsi="Courier New"/>
      <w:sz w:val="20"/>
    </w:rPr>
  </w:style>
  <w:style w:type="character" w:customStyle="1" w:styleId="WW8Num6z2">
    <w:name w:val="WW8Num6z2"/>
    <w:uiPriority w:val="99"/>
    <w:rsid w:val="008F45F5"/>
    <w:rPr>
      <w:rFonts w:ascii="Wingdings" w:hAnsi="Wingdings"/>
      <w:sz w:val="20"/>
    </w:rPr>
  </w:style>
  <w:style w:type="character" w:customStyle="1" w:styleId="WW8Num7z1">
    <w:name w:val="WW8Num7z1"/>
    <w:uiPriority w:val="99"/>
    <w:rsid w:val="008F45F5"/>
    <w:rPr>
      <w:rFonts w:ascii="Courier New" w:hAnsi="Courier New"/>
    </w:rPr>
  </w:style>
  <w:style w:type="character" w:customStyle="1" w:styleId="WW8Num7z2">
    <w:name w:val="WW8Num7z2"/>
    <w:uiPriority w:val="99"/>
    <w:rsid w:val="008F45F5"/>
    <w:rPr>
      <w:rFonts w:ascii="Wingdings" w:hAnsi="Wingdings"/>
    </w:rPr>
  </w:style>
  <w:style w:type="character" w:customStyle="1" w:styleId="WW8Num7z3">
    <w:name w:val="WW8Num7z3"/>
    <w:uiPriority w:val="99"/>
    <w:rsid w:val="008F45F5"/>
    <w:rPr>
      <w:rFonts w:ascii="Symbol" w:hAnsi="Symbol"/>
    </w:rPr>
  </w:style>
  <w:style w:type="character" w:customStyle="1" w:styleId="WW8Num8z1">
    <w:name w:val="WW8Num8z1"/>
    <w:uiPriority w:val="99"/>
    <w:rsid w:val="008F45F5"/>
    <w:rPr>
      <w:rFonts w:ascii="Courier New" w:hAnsi="Courier New"/>
      <w:sz w:val="20"/>
    </w:rPr>
  </w:style>
  <w:style w:type="character" w:customStyle="1" w:styleId="WW8Num8z2">
    <w:name w:val="WW8Num8z2"/>
    <w:uiPriority w:val="99"/>
    <w:rsid w:val="008F45F5"/>
    <w:rPr>
      <w:rFonts w:ascii="Wingdings" w:hAnsi="Wingdings"/>
      <w:sz w:val="20"/>
    </w:rPr>
  </w:style>
  <w:style w:type="character" w:customStyle="1" w:styleId="WW8Num9z1">
    <w:name w:val="WW8Num9z1"/>
    <w:uiPriority w:val="99"/>
    <w:rsid w:val="008F45F5"/>
    <w:rPr>
      <w:rFonts w:ascii="Courier New" w:hAnsi="Courier New"/>
    </w:rPr>
  </w:style>
  <w:style w:type="character" w:customStyle="1" w:styleId="WW8Num9z2">
    <w:name w:val="WW8Num9z2"/>
    <w:uiPriority w:val="99"/>
    <w:rsid w:val="008F45F5"/>
    <w:rPr>
      <w:rFonts w:ascii="Wingdings" w:hAnsi="Wingdings"/>
    </w:rPr>
  </w:style>
  <w:style w:type="character" w:customStyle="1" w:styleId="WW8Num9z3">
    <w:name w:val="WW8Num9z3"/>
    <w:uiPriority w:val="99"/>
    <w:rsid w:val="008F45F5"/>
    <w:rPr>
      <w:rFonts w:ascii="Symbol" w:hAnsi="Symbol"/>
    </w:rPr>
  </w:style>
  <w:style w:type="character" w:customStyle="1" w:styleId="WW8Num10z1">
    <w:name w:val="WW8Num10z1"/>
    <w:uiPriority w:val="99"/>
    <w:rsid w:val="008F45F5"/>
    <w:rPr>
      <w:rFonts w:ascii="Courier New" w:hAnsi="Courier New"/>
    </w:rPr>
  </w:style>
  <w:style w:type="character" w:customStyle="1" w:styleId="WW8Num10z2">
    <w:name w:val="WW8Num10z2"/>
    <w:uiPriority w:val="99"/>
    <w:rsid w:val="008F45F5"/>
    <w:rPr>
      <w:rFonts w:ascii="Wingdings" w:hAnsi="Wingdings"/>
    </w:rPr>
  </w:style>
  <w:style w:type="character" w:customStyle="1" w:styleId="WW8Num10z3">
    <w:name w:val="WW8Num10z3"/>
    <w:uiPriority w:val="99"/>
    <w:rsid w:val="008F45F5"/>
    <w:rPr>
      <w:rFonts w:ascii="Symbol" w:hAnsi="Symbol"/>
    </w:rPr>
  </w:style>
  <w:style w:type="character" w:customStyle="1" w:styleId="WW8Num11z0">
    <w:name w:val="WW8Num11z0"/>
    <w:uiPriority w:val="99"/>
    <w:rsid w:val="008F45F5"/>
    <w:rPr>
      <w:rFonts w:ascii="Wingdings" w:hAnsi="Wingdings"/>
    </w:rPr>
  </w:style>
  <w:style w:type="character" w:customStyle="1" w:styleId="WW8Num11z1">
    <w:name w:val="WW8Num11z1"/>
    <w:uiPriority w:val="99"/>
    <w:rsid w:val="008F45F5"/>
    <w:rPr>
      <w:rFonts w:ascii="Courier New" w:hAnsi="Courier New"/>
    </w:rPr>
  </w:style>
  <w:style w:type="character" w:customStyle="1" w:styleId="WW8Num11z3">
    <w:name w:val="WW8Num11z3"/>
    <w:uiPriority w:val="99"/>
    <w:rsid w:val="008F45F5"/>
    <w:rPr>
      <w:rFonts w:ascii="Symbol" w:hAnsi="Symbol"/>
    </w:rPr>
  </w:style>
  <w:style w:type="character" w:customStyle="1" w:styleId="WW8Num12z0">
    <w:name w:val="WW8Num12z0"/>
    <w:uiPriority w:val="99"/>
    <w:rsid w:val="008F45F5"/>
    <w:rPr>
      <w:rFonts w:ascii="Symbol" w:hAnsi="Symbol"/>
      <w:color w:val="auto"/>
    </w:rPr>
  </w:style>
  <w:style w:type="character" w:customStyle="1" w:styleId="WW8Num12z1">
    <w:name w:val="WW8Num12z1"/>
    <w:uiPriority w:val="99"/>
    <w:rsid w:val="008F45F5"/>
    <w:rPr>
      <w:rFonts w:ascii="Courier New" w:hAnsi="Courier New"/>
    </w:rPr>
  </w:style>
  <w:style w:type="character" w:customStyle="1" w:styleId="WW8Num12z2">
    <w:name w:val="WW8Num12z2"/>
    <w:uiPriority w:val="99"/>
    <w:rsid w:val="008F45F5"/>
    <w:rPr>
      <w:rFonts w:ascii="Wingdings" w:hAnsi="Wingdings"/>
    </w:rPr>
  </w:style>
  <w:style w:type="character" w:customStyle="1" w:styleId="WW8Num12z3">
    <w:name w:val="WW8Num12z3"/>
    <w:uiPriority w:val="99"/>
    <w:rsid w:val="008F45F5"/>
    <w:rPr>
      <w:rFonts w:ascii="Symbol" w:hAnsi="Symbol"/>
    </w:rPr>
  </w:style>
  <w:style w:type="character" w:customStyle="1" w:styleId="WW8Num13z0">
    <w:name w:val="WW8Num13z0"/>
    <w:uiPriority w:val="99"/>
    <w:rsid w:val="008F45F5"/>
    <w:rPr>
      <w:rFonts w:ascii="Symbol" w:hAnsi="Symbol"/>
      <w:color w:val="auto"/>
    </w:rPr>
  </w:style>
  <w:style w:type="character" w:customStyle="1" w:styleId="WW8Num13z1">
    <w:name w:val="WW8Num13z1"/>
    <w:uiPriority w:val="99"/>
    <w:rsid w:val="008F45F5"/>
    <w:rPr>
      <w:rFonts w:ascii="Courier New" w:hAnsi="Courier New"/>
    </w:rPr>
  </w:style>
  <w:style w:type="character" w:customStyle="1" w:styleId="WW8Num13z2">
    <w:name w:val="WW8Num13z2"/>
    <w:uiPriority w:val="99"/>
    <w:rsid w:val="008F45F5"/>
    <w:rPr>
      <w:rFonts w:ascii="Wingdings" w:hAnsi="Wingdings"/>
    </w:rPr>
  </w:style>
  <w:style w:type="character" w:customStyle="1" w:styleId="WW8Num13z3">
    <w:name w:val="WW8Num13z3"/>
    <w:uiPriority w:val="99"/>
    <w:rsid w:val="008F45F5"/>
    <w:rPr>
      <w:rFonts w:ascii="Symbol" w:hAnsi="Symbol"/>
    </w:rPr>
  </w:style>
  <w:style w:type="character" w:customStyle="1" w:styleId="WW8Num14z0">
    <w:name w:val="WW8Num14z0"/>
    <w:uiPriority w:val="99"/>
    <w:rsid w:val="008F45F5"/>
    <w:rPr>
      <w:rFonts w:ascii="Symbol" w:hAnsi="Symbol"/>
      <w:color w:val="auto"/>
    </w:rPr>
  </w:style>
  <w:style w:type="character" w:customStyle="1" w:styleId="WW8Num14z1">
    <w:name w:val="WW8Num14z1"/>
    <w:uiPriority w:val="99"/>
    <w:rsid w:val="008F45F5"/>
    <w:rPr>
      <w:rFonts w:ascii="Courier New" w:hAnsi="Courier New"/>
    </w:rPr>
  </w:style>
  <w:style w:type="character" w:customStyle="1" w:styleId="WW8Num14z2">
    <w:name w:val="WW8Num14z2"/>
    <w:uiPriority w:val="99"/>
    <w:rsid w:val="008F45F5"/>
    <w:rPr>
      <w:rFonts w:ascii="Wingdings" w:hAnsi="Wingdings"/>
    </w:rPr>
  </w:style>
  <w:style w:type="character" w:customStyle="1" w:styleId="WW8Num14z3">
    <w:name w:val="WW8Num14z3"/>
    <w:uiPriority w:val="99"/>
    <w:rsid w:val="008F45F5"/>
    <w:rPr>
      <w:rFonts w:ascii="Symbol" w:hAnsi="Symbol"/>
    </w:rPr>
  </w:style>
  <w:style w:type="character" w:customStyle="1" w:styleId="WW8Num15z0">
    <w:name w:val="WW8Num15z0"/>
    <w:uiPriority w:val="99"/>
    <w:rsid w:val="008F45F5"/>
    <w:rPr>
      <w:rFonts w:ascii="Symbol" w:hAnsi="Symbol"/>
      <w:sz w:val="20"/>
    </w:rPr>
  </w:style>
  <w:style w:type="character" w:customStyle="1" w:styleId="WW8Num15z1">
    <w:name w:val="WW8Num15z1"/>
    <w:uiPriority w:val="99"/>
    <w:rsid w:val="008F45F5"/>
    <w:rPr>
      <w:rFonts w:ascii="Courier New" w:hAnsi="Courier New"/>
      <w:sz w:val="20"/>
    </w:rPr>
  </w:style>
  <w:style w:type="character" w:customStyle="1" w:styleId="WW8Num15z2">
    <w:name w:val="WW8Num15z2"/>
    <w:uiPriority w:val="99"/>
    <w:rsid w:val="008F45F5"/>
    <w:rPr>
      <w:rFonts w:ascii="Wingdings" w:hAnsi="Wingdings"/>
      <w:sz w:val="20"/>
    </w:rPr>
  </w:style>
  <w:style w:type="character" w:customStyle="1" w:styleId="WW8Num16z0">
    <w:name w:val="WW8Num16z0"/>
    <w:uiPriority w:val="99"/>
    <w:rsid w:val="008F45F5"/>
    <w:rPr>
      <w:rFonts w:ascii="Symbol" w:hAnsi="Symbol"/>
      <w:color w:val="auto"/>
    </w:rPr>
  </w:style>
  <w:style w:type="character" w:customStyle="1" w:styleId="WW8Num16z1">
    <w:name w:val="WW8Num16z1"/>
    <w:uiPriority w:val="99"/>
    <w:rsid w:val="008F45F5"/>
    <w:rPr>
      <w:rFonts w:ascii="Courier New" w:hAnsi="Courier New"/>
    </w:rPr>
  </w:style>
  <w:style w:type="character" w:customStyle="1" w:styleId="WW8Num16z2">
    <w:name w:val="WW8Num16z2"/>
    <w:uiPriority w:val="99"/>
    <w:rsid w:val="008F45F5"/>
    <w:rPr>
      <w:rFonts w:ascii="Wingdings" w:hAnsi="Wingdings"/>
    </w:rPr>
  </w:style>
  <w:style w:type="character" w:customStyle="1" w:styleId="WW8Num16z3">
    <w:name w:val="WW8Num16z3"/>
    <w:uiPriority w:val="99"/>
    <w:rsid w:val="008F45F5"/>
    <w:rPr>
      <w:rFonts w:ascii="Symbol" w:hAnsi="Symbol"/>
    </w:rPr>
  </w:style>
  <w:style w:type="character" w:customStyle="1" w:styleId="WW8Num17z0">
    <w:name w:val="WW8Num17z0"/>
    <w:uiPriority w:val="99"/>
    <w:rsid w:val="008F45F5"/>
    <w:rPr>
      <w:rFonts w:ascii="Symbol" w:hAnsi="Symbol"/>
      <w:color w:val="auto"/>
    </w:rPr>
  </w:style>
  <w:style w:type="character" w:customStyle="1" w:styleId="WW8Num17z1">
    <w:name w:val="WW8Num17z1"/>
    <w:uiPriority w:val="99"/>
    <w:rsid w:val="008F45F5"/>
    <w:rPr>
      <w:rFonts w:ascii="Courier New" w:hAnsi="Courier New"/>
    </w:rPr>
  </w:style>
  <w:style w:type="character" w:customStyle="1" w:styleId="WW8Num17z2">
    <w:name w:val="WW8Num17z2"/>
    <w:uiPriority w:val="99"/>
    <w:rsid w:val="008F45F5"/>
    <w:rPr>
      <w:rFonts w:ascii="Wingdings" w:hAnsi="Wingdings"/>
    </w:rPr>
  </w:style>
  <w:style w:type="character" w:customStyle="1" w:styleId="WW8Num17z3">
    <w:name w:val="WW8Num17z3"/>
    <w:uiPriority w:val="99"/>
    <w:rsid w:val="008F45F5"/>
    <w:rPr>
      <w:rFonts w:ascii="Symbol" w:hAnsi="Symbol"/>
    </w:rPr>
  </w:style>
  <w:style w:type="character" w:customStyle="1" w:styleId="WW8Num18z0">
    <w:name w:val="WW8Num18z0"/>
    <w:uiPriority w:val="99"/>
    <w:rsid w:val="008F45F5"/>
    <w:rPr>
      <w:rFonts w:ascii="Symbol" w:hAnsi="Symbol"/>
    </w:rPr>
  </w:style>
  <w:style w:type="character" w:customStyle="1" w:styleId="WW8Num18z1">
    <w:name w:val="WW8Num18z1"/>
    <w:uiPriority w:val="99"/>
    <w:rsid w:val="008F45F5"/>
    <w:rPr>
      <w:rFonts w:ascii="Courier New" w:hAnsi="Courier New"/>
    </w:rPr>
  </w:style>
  <w:style w:type="character" w:customStyle="1" w:styleId="WW8Num18z2">
    <w:name w:val="WW8Num18z2"/>
    <w:uiPriority w:val="99"/>
    <w:rsid w:val="008F45F5"/>
    <w:rPr>
      <w:rFonts w:ascii="Wingdings" w:hAnsi="Wingdings"/>
    </w:rPr>
  </w:style>
  <w:style w:type="character" w:customStyle="1" w:styleId="WW8Num19z0">
    <w:name w:val="WW8Num19z0"/>
    <w:uiPriority w:val="99"/>
    <w:rsid w:val="008F45F5"/>
    <w:rPr>
      <w:rFonts w:ascii="Symbol" w:hAnsi="Symbol"/>
      <w:color w:val="auto"/>
    </w:rPr>
  </w:style>
  <w:style w:type="character" w:customStyle="1" w:styleId="WW8Num19z1">
    <w:name w:val="WW8Num19z1"/>
    <w:uiPriority w:val="99"/>
    <w:rsid w:val="008F45F5"/>
    <w:rPr>
      <w:rFonts w:ascii="Courier New" w:hAnsi="Courier New"/>
    </w:rPr>
  </w:style>
  <w:style w:type="character" w:customStyle="1" w:styleId="WW8Num19z2">
    <w:name w:val="WW8Num19z2"/>
    <w:uiPriority w:val="99"/>
    <w:rsid w:val="008F45F5"/>
    <w:rPr>
      <w:rFonts w:ascii="Wingdings" w:hAnsi="Wingdings"/>
    </w:rPr>
  </w:style>
  <w:style w:type="character" w:customStyle="1" w:styleId="WW8Num19z3">
    <w:name w:val="WW8Num19z3"/>
    <w:uiPriority w:val="99"/>
    <w:rsid w:val="008F45F5"/>
    <w:rPr>
      <w:rFonts w:ascii="Symbol" w:hAnsi="Symbol"/>
    </w:rPr>
  </w:style>
  <w:style w:type="character" w:customStyle="1" w:styleId="WW8Num20z0">
    <w:name w:val="WW8Num20z0"/>
    <w:uiPriority w:val="99"/>
    <w:rsid w:val="008F45F5"/>
    <w:rPr>
      <w:rFonts w:ascii="Symbol" w:hAnsi="Symbol"/>
    </w:rPr>
  </w:style>
  <w:style w:type="character" w:customStyle="1" w:styleId="WW8Num20z2">
    <w:name w:val="WW8Num20z2"/>
    <w:uiPriority w:val="99"/>
    <w:rsid w:val="008F45F5"/>
    <w:rPr>
      <w:rFonts w:ascii="Wingdings" w:hAnsi="Wingdings"/>
    </w:rPr>
  </w:style>
  <w:style w:type="character" w:customStyle="1" w:styleId="WW8Num20z4">
    <w:name w:val="WW8Num20z4"/>
    <w:uiPriority w:val="99"/>
    <w:rsid w:val="008F45F5"/>
    <w:rPr>
      <w:rFonts w:ascii="Courier New" w:hAnsi="Courier New"/>
    </w:rPr>
  </w:style>
  <w:style w:type="character" w:customStyle="1" w:styleId="WW8Num21z0">
    <w:name w:val="WW8Num21z0"/>
    <w:uiPriority w:val="99"/>
    <w:rsid w:val="008F45F5"/>
    <w:rPr>
      <w:rFonts w:ascii="Symbol" w:hAnsi="Symbol"/>
      <w:color w:val="auto"/>
    </w:rPr>
  </w:style>
  <w:style w:type="character" w:customStyle="1" w:styleId="WW8Num21z1">
    <w:name w:val="WW8Num21z1"/>
    <w:uiPriority w:val="99"/>
    <w:rsid w:val="008F45F5"/>
    <w:rPr>
      <w:rFonts w:ascii="Courier New" w:hAnsi="Courier New"/>
    </w:rPr>
  </w:style>
  <w:style w:type="character" w:customStyle="1" w:styleId="WW8Num21z2">
    <w:name w:val="WW8Num21z2"/>
    <w:uiPriority w:val="99"/>
    <w:rsid w:val="008F45F5"/>
    <w:rPr>
      <w:rFonts w:ascii="Wingdings" w:hAnsi="Wingdings"/>
    </w:rPr>
  </w:style>
  <w:style w:type="character" w:customStyle="1" w:styleId="WW8Num21z3">
    <w:name w:val="WW8Num21z3"/>
    <w:uiPriority w:val="99"/>
    <w:rsid w:val="008F45F5"/>
    <w:rPr>
      <w:rFonts w:ascii="Symbol" w:hAnsi="Symbol"/>
    </w:rPr>
  </w:style>
  <w:style w:type="character" w:customStyle="1" w:styleId="WW8Num22z0">
    <w:name w:val="WW8Num22z0"/>
    <w:uiPriority w:val="99"/>
    <w:rsid w:val="008F45F5"/>
    <w:rPr>
      <w:rFonts w:ascii="Symbol" w:hAnsi="Symbol"/>
    </w:rPr>
  </w:style>
  <w:style w:type="character" w:customStyle="1" w:styleId="WW8Num22z1">
    <w:name w:val="WW8Num22z1"/>
    <w:uiPriority w:val="99"/>
    <w:rsid w:val="008F45F5"/>
    <w:rPr>
      <w:rFonts w:ascii="Courier New" w:hAnsi="Courier New"/>
    </w:rPr>
  </w:style>
  <w:style w:type="character" w:customStyle="1" w:styleId="WW8Num22z2">
    <w:name w:val="WW8Num22z2"/>
    <w:uiPriority w:val="99"/>
    <w:rsid w:val="008F45F5"/>
    <w:rPr>
      <w:rFonts w:ascii="Wingdings" w:hAnsi="Wingdings"/>
    </w:rPr>
  </w:style>
  <w:style w:type="character" w:customStyle="1" w:styleId="WW8Num23z0">
    <w:name w:val="WW8Num23z0"/>
    <w:uiPriority w:val="99"/>
    <w:rsid w:val="008F45F5"/>
    <w:rPr>
      <w:rFonts w:ascii="Symbol" w:hAnsi="Symbol"/>
      <w:color w:val="auto"/>
    </w:rPr>
  </w:style>
  <w:style w:type="character" w:customStyle="1" w:styleId="WW8Num23z1">
    <w:name w:val="WW8Num23z1"/>
    <w:uiPriority w:val="99"/>
    <w:rsid w:val="008F45F5"/>
    <w:rPr>
      <w:rFonts w:ascii="Courier New" w:hAnsi="Courier New"/>
    </w:rPr>
  </w:style>
  <w:style w:type="character" w:customStyle="1" w:styleId="WW8Num23z2">
    <w:name w:val="WW8Num23z2"/>
    <w:uiPriority w:val="99"/>
    <w:rsid w:val="008F45F5"/>
    <w:rPr>
      <w:rFonts w:ascii="Wingdings" w:hAnsi="Wingdings"/>
    </w:rPr>
  </w:style>
  <w:style w:type="character" w:customStyle="1" w:styleId="WW8Num23z3">
    <w:name w:val="WW8Num23z3"/>
    <w:uiPriority w:val="99"/>
    <w:rsid w:val="008F45F5"/>
    <w:rPr>
      <w:rFonts w:ascii="Symbol" w:hAnsi="Symbol"/>
    </w:rPr>
  </w:style>
  <w:style w:type="character" w:customStyle="1" w:styleId="WW8Num24z0">
    <w:name w:val="WW8Num24z0"/>
    <w:uiPriority w:val="99"/>
    <w:rsid w:val="008F45F5"/>
    <w:rPr>
      <w:rFonts w:ascii="Symbol" w:hAnsi="Symbol"/>
      <w:color w:val="auto"/>
    </w:rPr>
  </w:style>
  <w:style w:type="character" w:customStyle="1" w:styleId="WW8Num24z1">
    <w:name w:val="WW8Num24z1"/>
    <w:uiPriority w:val="99"/>
    <w:rsid w:val="008F45F5"/>
    <w:rPr>
      <w:rFonts w:ascii="Courier New" w:hAnsi="Courier New"/>
    </w:rPr>
  </w:style>
  <w:style w:type="character" w:customStyle="1" w:styleId="WW8Num24z2">
    <w:name w:val="WW8Num24z2"/>
    <w:uiPriority w:val="99"/>
    <w:rsid w:val="008F45F5"/>
    <w:rPr>
      <w:rFonts w:ascii="Wingdings" w:hAnsi="Wingdings"/>
    </w:rPr>
  </w:style>
  <w:style w:type="character" w:customStyle="1" w:styleId="WW8Num24z3">
    <w:name w:val="WW8Num24z3"/>
    <w:uiPriority w:val="99"/>
    <w:rsid w:val="008F45F5"/>
    <w:rPr>
      <w:rFonts w:ascii="Symbol" w:hAnsi="Symbol"/>
    </w:rPr>
  </w:style>
  <w:style w:type="character" w:customStyle="1" w:styleId="WW8Num25z0">
    <w:name w:val="WW8Num25z0"/>
    <w:uiPriority w:val="99"/>
    <w:rsid w:val="008F45F5"/>
    <w:rPr>
      <w:rFonts w:ascii="Symbol" w:hAnsi="Symbol"/>
    </w:rPr>
  </w:style>
  <w:style w:type="character" w:customStyle="1" w:styleId="WW8Num25z1">
    <w:name w:val="WW8Num25z1"/>
    <w:uiPriority w:val="99"/>
    <w:rsid w:val="008F45F5"/>
    <w:rPr>
      <w:rFonts w:ascii="Courier New" w:hAnsi="Courier New"/>
    </w:rPr>
  </w:style>
  <w:style w:type="character" w:customStyle="1" w:styleId="WW8Num25z2">
    <w:name w:val="WW8Num25z2"/>
    <w:uiPriority w:val="99"/>
    <w:rsid w:val="008F45F5"/>
    <w:rPr>
      <w:rFonts w:ascii="Wingdings" w:hAnsi="Wingdings"/>
    </w:rPr>
  </w:style>
  <w:style w:type="character" w:customStyle="1" w:styleId="WW8Num26z0">
    <w:name w:val="WW8Num26z0"/>
    <w:uiPriority w:val="99"/>
    <w:rsid w:val="008F45F5"/>
    <w:rPr>
      <w:rFonts w:ascii="Symbol" w:hAnsi="Symbol"/>
    </w:rPr>
  </w:style>
  <w:style w:type="character" w:customStyle="1" w:styleId="WW8Num27z0">
    <w:name w:val="WW8Num27z0"/>
    <w:uiPriority w:val="99"/>
    <w:rsid w:val="008F45F5"/>
    <w:rPr>
      <w:rFonts w:ascii="Symbol" w:hAnsi="Symbol"/>
      <w:color w:val="auto"/>
    </w:rPr>
  </w:style>
  <w:style w:type="character" w:customStyle="1" w:styleId="WW8Num27z1">
    <w:name w:val="WW8Num27z1"/>
    <w:uiPriority w:val="99"/>
    <w:rsid w:val="008F45F5"/>
    <w:rPr>
      <w:rFonts w:ascii="Courier New" w:hAnsi="Courier New"/>
    </w:rPr>
  </w:style>
  <w:style w:type="character" w:customStyle="1" w:styleId="WW8Num27z2">
    <w:name w:val="WW8Num27z2"/>
    <w:uiPriority w:val="99"/>
    <w:rsid w:val="008F45F5"/>
    <w:rPr>
      <w:rFonts w:ascii="Wingdings" w:hAnsi="Wingdings"/>
    </w:rPr>
  </w:style>
  <w:style w:type="character" w:customStyle="1" w:styleId="WW8Num27z3">
    <w:name w:val="WW8Num27z3"/>
    <w:uiPriority w:val="99"/>
    <w:rsid w:val="008F45F5"/>
    <w:rPr>
      <w:rFonts w:ascii="Symbol" w:hAnsi="Symbol"/>
    </w:rPr>
  </w:style>
  <w:style w:type="character" w:customStyle="1" w:styleId="WW8Num28z0">
    <w:name w:val="WW8Num28z0"/>
    <w:uiPriority w:val="99"/>
    <w:rsid w:val="008F45F5"/>
    <w:rPr>
      <w:rFonts w:ascii="Symbol" w:hAnsi="Symbol"/>
      <w:color w:val="auto"/>
    </w:rPr>
  </w:style>
  <w:style w:type="character" w:customStyle="1" w:styleId="WW8Num28z1">
    <w:name w:val="WW8Num28z1"/>
    <w:uiPriority w:val="99"/>
    <w:rsid w:val="008F45F5"/>
    <w:rPr>
      <w:rFonts w:ascii="Courier New" w:hAnsi="Courier New"/>
    </w:rPr>
  </w:style>
  <w:style w:type="character" w:customStyle="1" w:styleId="WW8Num28z2">
    <w:name w:val="WW8Num28z2"/>
    <w:uiPriority w:val="99"/>
    <w:rsid w:val="008F45F5"/>
    <w:rPr>
      <w:rFonts w:ascii="Wingdings" w:hAnsi="Wingdings"/>
    </w:rPr>
  </w:style>
  <w:style w:type="character" w:customStyle="1" w:styleId="WW8Num28z3">
    <w:name w:val="WW8Num28z3"/>
    <w:uiPriority w:val="99"/>
    <w:rsid w:val="008F45F5"/>
    <w:rPr>
      <w:rFonts w:ascii="Symbol" w:hAnsi="Symbol"/>
    </w:rPr>
  </w:style>
  <w:style w:type="character" w:customStyle="1" w:styleId="WW8Num29z0">
    <w:name w:val="WW8Num29z0"/>
    <w:uiPriority w:val="99"/>
    <w:rsid w:val="008F45F5"/>
    <w:rPr>
      <w:rFonts w:ascii="Symbol" w:hAnsi="Symbol"/>
    </w:rPr>
  </w:style>
  <w:style w:type="character" w:customStyle="1" w:styleId="WW8Num29z1">
    <w:name w:val="WW8Num29z1"/>
    <w:uiPriority w:val="99"/>
    <w:rsid w:val="008F45F5"/>
    <w:rPr>
      <w:rFonts w:ascii="Courier New" w:hAnsi="Courier New"/>
    </w:rPr>
  </w:style>
  <w:style w:type="character" w:customStyle="1" w:styleId="WW8Num29z2">
    <w:name w:val="WW8Num29z2"/>
    <w:uiPriority w:val="99"/>
    <w:rsid w:val="008F45F5"/>
    <w:rPr>
      <w:rFonts w:ascii="Wingdings" w:hAnsi="Wingdings"/>
    </w:rPr>
  </w:style>
  <w:style w:type="character" w:customStyle="1" w:styleId="WW8Num30z0">
    <w:name w:val="WW8Num30z0"/>
    <w:uiPriority w:val="99"/>
    <w:rsid w:val="008F45F5"/>
    <w:rPr>
      <w:rFonts w:ascii="Symbol" w:hAnsi="Symbol"/>
      <w:color w:val="auto"/>
    </w:rPr>
  </w:style>
  <w:style w:type="character" w:customStyle="1" w:styleId="WW8Num30z1">
    <w:name w:val="WW8Num30z1"/>
    <w:uiPriority w:val="99"/>
    <w:rsid w:val="008F45F5"/>
    <w:rPr>
      <w:rFonts w:ascii="Courier New" w:hAnsi="Courier New"/>
    </w:rPr>
  </w:style>
  <w:style w:type="character" w:customStyle="1" w:styleId="WW8Num30z2">
    <w:name w:val="WW8Num30z2"/>
    <w:uiPriority w:val="99"/>
    <w:rsid w:val="008F45F5"/>
    <w:rPr>
      <w:rFonts w:ascii="Wingdings" w:hAnsi="Wingdings"/>
    </w:rPr>
  </w:style>
  <w:style w:type="character" w:customStyle="1" w:styleId="WW8Num30z3">
    <w:name w:val="WW8Num30z3"/>
    <w:uiPriority w:val="99"/>
    <w:rsid w:val="008F45F5"/>
    <w:rPr>
      <w:rFonts w:ascii="Symbol" w:hAnsi="Symbol"/>
    </w:rPr>
  </w:style>
  <w:style w:type="character" w:customStyle="1" w:styleId="WW8Num31z0">
    <w:name w:val="WW8Num31z0"/>
    <w:uiPriority w:val="99"/>
    <w:rsid w:val="008F45F5"/>
    <w:rPr>
      <w:rFonts w:ascii="Symbol" w:hAnsi="Symbol"/>
      <w:color w:val="auto"/>
    </w:rPr>
  </w:style>
  <w:style w:type="character" w:customStyle="1" w:styleId="WW8Num31z1">
    <w:name w:val="WW8Num31z1"/>
    <w:uiPriority w:val="99"/>
    <w:rsid w:val="008F45F5"/>
    <w:rPr>
      <w:rFonts w:ascii="Courier New" w:hAnsi="Courier New"/>
    </w:rPr>
  </w:style>
  <w:style w:type="character" w:customStyle="1" w:styleId="WW8Num31z2">
    <w:name w:val="WW8Num31z2"/>
    <w:uiPriority w:val="99"/>
    <w:rsid w:val="008F45F5"/>
    <w:rPr>
      <w:rFonts w:ascii="Wingdings" w:hAnsi="Wingdings"/>
    </w:rPr>
  </w:style>
  <w:style w:type="character" w:customStyle="1" w:styleId="WW8Num31z3">
    <w:name w:val="WW8Num31z3"/>
    <w:uiPriority w:val="99"/>
    <w:rsid w:val="008F45F5"/>
    <w:rPr>
      <w:rFonts w:ascii="Symbol" w:hAnsi="Symbol"/>
    </w:rPr>
  </w:style>
  <w:style w:type="character" w:customStyle="1" w:styleId="WW8Num32z0">
    <w:name w:val="WW8Num32z0"/>
    <w:uiPriority w:val="99"/>
    <w:rsid w:val="008F45F5"/>
    <w:rPr>
      <w:rFonts w:ascii="Symbol" w:hAnsi="Symbol"/>
      <w:sz w:val="20"/>
    </w:rPr>
  </w:style>
  <w:style w:type="character" w:customStyle="1" w:styleId="WW8Num32z1">
    <w:name w:val="WW8Num32z1"/>
    <w:uiPriority w:val="99"/>
    <w:rsid w:val="008F45F5"/>
    <w:rPr>
      <w:rFonts w:ascii="Courier New" w:hAnsi="Courier New"/>
      <w:sz w:val="20"/>
    </w:rPr>
  </w:style>
  <w:style w:type="character" w:customStyle="1" w:styleId="WW8Num32z2">
    <w:name w:val="WW8Num32z2"/>
    <w:uiPriority w:val="99"/>
    <w:rsid w:val="008F45F5"/>
    <w:rPr>
      <w:rFonts w:ascii="Wingdings" w:hAnsi="Wingdings"/>
      <w:sz w:val="20"/>
    </w:rPr>
  </w:style>
  <w:style w:type="character" w:customStyle="1" w:styleId="WW8Num34z0">
    <w:name w:val="WW8Num34z0"/>
    <w:uiPriority w:val="99"/>
    <w:rsid w:val="008F45F5"/>
    <w:rPr>
      <w:rFonts w:ascii="Symbol" w:hAnsi="Symbol"/>
      <w:color w:val="auto"/>
    </w:rPr>
  </w:style>
  <w:style w:type="character" w:customStyle="1" w:styleId="WW8Num34z1">
    <w:name w:val="WW8Num34z1"/>
    <w:uiPriority w:val="99"/>
    <w:rsid w:val="008F45F5"/>
    <w:rPr>
      <w:rFonts w:ascii="Courier New" w:hAnsi="Courier New"/>
    </w:rPr>
  </w:style>
  <w:style w:type="character" w:customStyle="1" w:styleId="WW8Num34z2">
    <w:name w:val="WW8Num34z2"/>
    <w:uiPriority w:val="99"/>
    <w:rsid w:val="008F45F5"/>
    <w:rPr>
      <w:rFonts w:ascii="Wingdings" w:hAnsi="Wingdings"/>
    </w:rPr>
  </w:style>
  <w:style w:type="character" w:customStyle="1" w:styleId="WW8Num34z3">
    <w:name w:val="WW8Num34z3"/>
    <w:uiPriority w:val="99"/>
    <w:rsid w:val="008F45F5"/>
    <w:rPr>
      <w:rFonts w:ascii="Symbol" w:hAnsi="Symbol"/>
    </w:rPr>
  </w:style>
  <w:style w:type="character" w:customStyle="1" w:styleId="WW8Num35z0">
    <w:name w:val="WW8Num35z0"/>
    <w:uiPriority w:val="99"/>
    <w:rsid w:val="008F45F5"/>
    <w:rPr>
      <w:sz w:val="20"/>
    </w:rPr>
  </w:style>
  <w:style w:type="character" w:customStyle="1" w:styleId="WW8Num35z1">
    <w:name w:val="WW8Num35z1"/>
    <w:uiPriority w:val="99"/>
    <w:rsid w:val="008F45F5"/>
    <w:rPr>
      <w:rFonts w:ascii="Symbol" w:hAnsi="Symbol"/>
      <w:color w:val="auto"/>
      <w:sz w:val="20"/>
    </w:rPr>
  </w:style>
  <w:style w:type="character" w:customStyle="1" w:styleId="WW8Num36z0">
    <w:name w:val="WW8Num36z0"/>
    <w:uiPriority w:val="99"/>
    <w:rsid w:val="008F45F5"/>
    <w:rPr>
      <w:rFonts w:ascii="Symbol" w:hAnsi="Symbol"/>
    </w:rPr>
  </w:style>
  <w:style w:type="character" w:customStyle="1" w:styleId="WW8Num36z1">
    <w:name w:val="WW8Num36z1"/>
    <w:uiPriority w:val="99"/>
    <w:rsid w:val="008F45F5"/>
    <w:rPr>
      <w:rFonts w:ascii="Courier New" w:hAnsi="Courier New"/>
    </w:rPr>
  </w:style>
  <w:style w:type="character" w:customStyle="1" w:styleId="WW8Num36z2">
    <w:name w:val="WW8Num36z2"/>
    <w:uiPriority w:val="99"/>
    <w:rsid w:val="008F45F5"/>
    <w:rPr>
      <w:rFonts w:ascii="Wingdings" w:hAnsi="Wingdings"/>
    </w:rPr>
  </w:style>
  <w:style w:type="character" w:customStyle="1" w:styleId="WW8Num37z0">
    <w:name w:val="WW8Num37z0"/>
    <w:uiPriority w:val="99"/>
    <w:rsid w:val="008F45F5"/>
    <w:rPr>
      <w:rFonts w:ascii="Symbol" w:hAnsi="Symbol"/>
      <w:color w:val="auto"/>
    </w:rPr>
  </w:style>
  <w:style w:type="character" w:customStyle="1" w:styleId="WW8Num37z1">
    <w:name w:val="WW8Num37z1"/>
    <w:uiPriority w:val="99"/>
    <w:rsid w:val="008F45F5"/>
    <w:rPr>
      <w:rFonts w:ascii="Courier New" w:hAnsi="Courier New"/>
    </w:rPr>
  </w:style>
  <w:style w:type="character" w:customStyle="1" w:styleId="WW8Num37z2">
    <w:name w:val="WW8Num37z2"/>
    <w:uiPriority w:val="99"/>
    <w:rsid w:val="008F45F5"/>
    <w:rPr>
      <w:rFonts w:ascii="Wingdings" w:hAnsi="Wingdings"/>
    </w:rPr>
  </w:style>
  <w:style w:type="character" w:customStyle="1" w:styleId="WW8Num37z3">
    <w:name w:val="WW8Num37z3"/>
    <w:uiPriority w:val="99"/>
    <w:rsid w:val="008F45F5"/>
    <w:rPr>
      <w:rFonts w:ascii="Symbol" w:hAnsi="Symbol"/>
    </w:rPr>
  </w:style>
  <w:style w:type="character" w:customStyle="1" w:styleId="WW8Num38z0">
    <w:name w:val="WW8Num38z0"/>
    <w:uiPriority w:val="99"/>
    <w:rsid w:val="008F45F5"/>
    <w:rPr>
      <w:rFonts w:ascii="Symbol" w:hAnsi="Symbol"/>
      <w:sz w:val="20"/>
    </w:rPr>
  </w:style>
  <w:style w:type="character" w:customStyle="1" w:styleId="WW8Num38z1">
    <w:name w:val="WW8Num38z1"/>
    <w:uiPriority w:val="99"/>
    <w:rsid w:val="008F45F5"/>
    <w:rPr>
      <w:rFonts w:ascii="Courier New" w:hAnsi="Courier New"/>
      <w:sz w:val="20"/>
    </w:rPr>
  </w:style>
  <w:style w:type="character" w:customStyle="1" w:styleId="WW8Num38z2">
    <w:name w:val="WW8Num38z2"/>
    <w:uiPriority w:val="99"/>
    <w:rsid w:val="008F45F5"/>
    <w:rPr>
      <w:rFonts w:ascii="Wingdings" w:hAnsi="Wingdings"/>
      <w:sz w:val="20"/>
    </w:rPr>
  </w:style>
  <w:style w:type="character" w:customStyle="1" w:styleId="WW8Num39z0">
    <w:name w:val="WW8Num39z0"/>
    <w:uiPriority w:val="99"/>
    <w:rsid w:val="008F45F5"/>
    <w:rPr>
      <w:rFonts w:ascii="Symbol" w:hAnsi="Symbol"/>
      <w:color w:val="auto"/>
    </w:rPr>
  </w:style>
  <w:style w:type="character" w:customStyle="1" w:styleId="WW8Num39z1">
    <w:name w:val="WW8Num39z1"/>
    <w:uiPriority w:val="99"/>
    <w:rsid w:val="008F45F5"/>
    <w:rPr>
      <w:rFonts w:ascii="Courier New" w:hAnsi="Courier New"/>
    </w:rPr>
  </w:style>
  <w:style w:type="character" w:customStyle="1" w:styleId="WW8Num39z2">
    <w:name w:val="WW8Num39z2"/>
    <w:uiPriority w:val="99"/>
    <w:rsid w:val="008F45F5"/>
    <w:rPr>
      <w:rFonts w:ascii="Wingdings" w:hAnsi="Wingdings"/>
    </w:rPr>
  </w:style>
  <w:style w:type="character" w:customStyle="1" w:styleId="WW8Num39z3">
    <w:name w:val="WW8Num39z3"/>
    <w:uiPriority w:val="99"/>
    <w:rsid w:val="008F45F5"/>
    <w:rPr>
      <w:rFonts w:ascii="Symbol" w:hAnsi="Symbol"/>
    </w:rPr>
  </w:style>
  <w:style w:type="character" w:customStyle="1" w:styleId="WW8Num40z0">
    <w:name w:val="WW8Num40z0"/>
    <w:uiPriority w:val="99"/>
    <w:rsid w:val="008F45F5"/>
    <w:rPr>
      <w:rFonts w:ascii="Symbol" w:hAnsi="Symbol"/>
      <w:color w:val="auto"/>
    </w:rPr>
  </w:style>
  <w:style w:type="character" w:customStyle="1" w:styleId="WW8Num40z2">
    <w:name w:val="WW8Num40z2"/>
    <w:uiPriority w:val="99"/>
    <w:rsid w:val="008F45F5"/>
    <w:rPr>
      <w:rFonts w:ascii="Wingdings" w:hAnsi="Wingdings"/>
    </w:rPr>
  </w:style>
  <w:style w:type="character" w:customStyle="1" w:styleId="WW8Num40z3">
    <w:name w:val="WW8Num40z3"/>
    <w:uiPriority w:val="99"/>
    <w:rsid w:val="008F45F5"/>
    <w:rPr>
      <w:rFonts w:ascii="Symbol" w:hAnsi="Symbol"/>
    </w:rPr>
  </w:style>
  <w:style w:type="character" w:customStyle="1" w:styleId="WW8Num40z4">
    <w:name w:val="WW8Num40z4"/>
    <w:uiPriority w:val="99"/>
    <w:rsid w:val="008F45F5"/>
    <w:rPr>
      <w:rFonts w:ascii="Courier New" w:hAnsi="Courier New"/>
    </w:rPr>
  </w:style>
  <w:style w:type="character" w:customStyle="1" w:styleId="WW8Num41z0">
    <w:name w:val="WW8Num41z0"/>
    <w:uiPriority w:val="99"/>
    <w:rsid w:val="008F45F5"/>
    <w:rPr>
      <w:rFonts w:ascii="Symbol" w:hAnsi="Symbol"/>
      <w:color w:val="auto"/>
    </w:rPr>
  </w:style>
  <w:style w:type="character" w:customStyle="1" w:styleId="WW8Num41z1">
    <w:name w:val="WW8Num41z1"/>
    <w:uiPriority w:val="99"/>
    <w:rsid w:val="008F45F5"/>
    <w:rPr>
      <w:rFonts w:ascii="Courier New" w:hAnsi="Courier New"/>
    </w:rPr>
  </w:style>
  <w:style w:type="character" w:customStyle="1" w:styleId="WW8Num41z2">
    <w:name w:val="WW8Num41z2"/>
    <w:uiPriority w:val="99"/>
    <w:rsid w:val="008F45F5"/>
    <w:rPr>
      <w:rFonts w:ascii="Wingdings" w:hAnsi="Wingdings"/>
    </w:rPr>
  </w:style>
  <w:style w:type="character" w:customStyle="1" w:styleId="WW8Num41z3">
    <w:name w:val="WW8Num41z3"/>
    <w:uiPriority w:val="99"/>
    <w:rsid w:val="008F45F5"/>
    <w:rPr>
      <w:rFonts w:ascii="Symbol" w:hAnsi="Symbol"/>
    </w:rPr>
  </w:style>
  <w:style w:type="character" w:customStyle="1" w:styleId="WW8Num42z0">
    <w:name w:val="WW8Num42z0"/>
    <w:uiPriority w:val="99"/>
    <w:rsid w:val="008F45F5"/>
    <w:rPr>
      <w:rFonts w:ascii="Symbol" w:hAnsi="Symbol"/>
      <w:color w:val="auto"/>
    </w:rPr>
  </w:style>
  <w:style w:type="character" w:customStyle="1" w:styleId="WW8Num42z1">
    <w:name w:val="WW8Num42z1"/>
    <w:uiPriority w:val="99"/>
    <w:rsid w:val="008F45F5"/>
    <w:rPr>
      <w:rFonts w:ascii="Courier New" w:hAnsi="Courier New"/>
    </w:rPr>
  </w:style>
  <w:style w:type="character" w:customStyle="1" w:styleId="WW8Num42z2">
    <w:name w:val="WW8Num42z2"/>
    <w:uiPriority w:val="99"/>
    <w:rsid w:val="008F45F5"/>
    <w:rPr>
      <w:rFonts w:ascii="Wingdings" w:hAnsi="Wingdings"/>
    </w:rPr>
  </w:style>
  <w:style w:type="character" w:customStyle="1" w:styleId="WW8Num42z3">
    <w:name w:val="WW8Num42z3"/>
    <w:uiPriority w:val="99"/>
    <w:rsid w:val="008F45F5"/>
    <w:rPr>
      <w:rFonts w:ascii="Symbol" w:hAnsi="Symbol"/>
    </w:rPr>
  </w:style>
  <w:style w:type="character" w:customStyle="1" w:styleId="WW8Num43z0">
    <w:name w:val="WW8Num43z0"/>
    <w:uiPriority w:val="99"/>
    <w:rsid w:val="008F45F5"/>
    <w:rPr>
      <w:rFonts w:ascii="Symbol" w:hAnsi="Symbol"/>
      <w:color w:val="auto"/>
    </w:rPr>
  </w:style>
  <w:style w:type="character" w:customStyle="1" w:styleId="WW8Num43z1">
    <w:name w:val="WW8Num43z1"/>
    <w:uiPriority w:val="99"/>
    <w:rsid w:val="008F45F5"/>
    <w:rPr>
      <w:rFonts w:ascii="Courier New" w:hAnsi="Courier New"/>
    </w:rPr>
  </w:style>
  <w:style w:type="character" w:customStyle="1" w:styleId="WW8Num43z2">
    <w:name w:val="WW8Num43z2"/>
    <w:uiPriority w:val="99"/>
    <w:rsid w:val="008F45F5"/>
    <w:rPr>
      <w:rFonts w:ascii="Wingdings" w:hAnsi="Wingdings"/>
    </w:rPr>
  </w:style>
  <w:style w:type="character" w:customStyle="1" w:styleId="WW8Num43z3">
    <w:name w:val="WW8Num43z3"/>
    <w:uiPriority w:val="99"/>
    <w:rsid w:val="008F45F5"/>
    <w:rPr>
      <w:rFonts w:ascii="Symbol" w:hAnsi="Symbol"/>
    </w:rPr>
  </w:style>
  <w:style w:type="character" w:customStyle="1" w:styleId="WW8Num44z0">
    <w:name w:val="WW8Num44z0"/>
    <w:uiPriority w:val="99"/>
    <w:rsid w:val="008F45F5"/>
    <w:rPr>
      <w:rFonts w:ascii="Symbol" w:hAnsi="Symbol"/>
    </w:rPr>
  </w:style>
  <w:style w:type="character" w:customStyle="1" w:styleId="WW8Num44z1">
    <w:name w:val="WW8Num44z1"/>
    <w:uiPriority w:val="99"/>
    <w:rsid w:val="008F45F5"/>
    <w:rPr>
      <w:rFonts w:ascii="Courier New" w:hAnsi="Courier New"/>
    </w:rPr>
  </w:style>
  <w:style w:type="character" w:customStyle="1" w:styleId="WW8Num44z2">
    <w:name w:val="WW8Num44z2"/>
    <w:uiPriority w:val="99"/>
    <w:rsid w:val="008F45F5"/>
    <w:rPr>
      <w:rFonts w:ascii="Wingdings" w:hAnsi="Wingdings"/>
    </w:rPr>
  </w:style>
  <w:style w:type="character" w:customStyle="1" w:styleId="WW8Num45z0">
    <w:name w:val="WW8Num45z0"/>
    <w:uiPriority w:val="99"/>
    <w:rsid w:val="008F45F5"/>
    <w:rPr>
      <w:rFonts w:ascii="Symbol" w:hAnsi="Symbol"/>
      <w:color w:val="auto"/>
    </w:rPr>
  </w:style>
  <w:style w:type="character" w:customStyle="1" w:styleId="WW8Num45z1">
    <w:name w:val="WW8Num45z1"/>
    <w:uiPriority w:val="99"/>
    <w:rsid w:val="008F45F5"/>
    <w:rPr>
      <w:rFonts w:ascii="Courier New" w:hAnsi="Courier New"/>
    </w:rPr>
  </w:style>
  <w:style w:type="character" w:customStyle="1" w:styleId="WW8Num45z2">
    <w:name w:val="WW8Num45z2"/>
    <w:uiPriority w:val="99"/>
    <w:rsid w:val="008F45F5"/>
    <w:rPr>
      <w:rFonts w:ascii="Wingdings" w:hAnsi="Wingdings"/>
    </w:rPr>
  </w:style>
  <w:style w:type="character" w:customStyle="1" w:styleId="WW8Num45z3">
    <w:name w:val="WW8Num45z3"/>
    <w:uiPriority w:val="99"/>
    <w:rsid w:val="008F45F5"/>
    <w:rPr>
      <w:rFonts w:ascii="Symbol" w:hAnsi="Symbol"/>
    </w:rPr>
  </w:style>
  <w:style w:type="character" w:customStyle="1" w:styleId="11">
    <w:name w:val="Основной шрифт абзаца1"/>
    <w:uiPriority w:val="99"/>
    <w:rsid w:val="008F45F5"/>
  </w:style>
  <w:style w:type="character" w:styleId="a5">
    <w:name w:val="page number"/>
    <w:basedOn w:val="11"/>
    <w:uiPriority w:val="99"/>
    <w:rsid w:val="008F45F5"/>
    <w:rPr>
      <w:rFonts w:cs="Times New Roman"/>
    </w:rPr>
  </w:style>
  <w:style w:type="character" w:customStyle="1" w:styleId="a6">
    <w:name w:val="Верхний колонтитул Знак"/>
    <w:uiPriority w:val="99"/>
    <w:rsid w:val="008F45F5"/>
    <w:rPr>
      <w:sz w:val="24"/>
    </w:rPr>
  </w:style>
  <w:style w:type="character" w:styleId="a7">
    <w:name w:val="Emphasis"/>
    <w:basedOn w:val="a0"/>
    <w:uiPriority w:val="99"/>
    <w:qFormat/>
    <w:rsid w:val="008F45F5"/>
    <w:rPr>
      <w:rFonts w:cs="Times New Roman"/>
      <w:i/>
    </w:rPr>
  </w:style>
  <w:style w:type="character" w:styleId="a8">
    <w:name w:val="Strong"/>
    <w:basedOn w:val="a0"/>
    <w:uiPriority w:val="99"/>
    <w:qFormat/>
    <w:rsid w:val="008F45F5"/>
    <w:rPr>
      <w:rFonts w:cs="Times New Roman"/>
      <w:b/>
    </w:rPr>
  </w:style>
  <w:style w:type="character" w:customStyle="1" w:styleId="12">
    <w:name w:val="Знак примечания1"/>
    <w:uiPriority w:val="99"/>
    <w:rsid w:val="008F45F5"/>
    <w:rPr>
      <w:sz w:val="16"/>
    </w:rPr>
  </w:style>
  <w:style w:type="paragraph" w:customStyle="1" w:styleId="a9">
    <w:name w:val="Заголовок"/>
    <w:basedOn w:val="a"/>
    <w:next w:val="aa"/>
    <w:uiPriority w:val="99"/>
    <w:rsid w:val="008F45F5"/>
    <w:pPr>
      <w:keepNext/>
      <w:suppressAutoHyphens/>
      <w:spacing w:before="240" w:after="120"/>
    </w:pPr>
    <w:rPr>
      <w:rFonts w:ascii="Arial" w:eastAsia="MS Mincho" w:hAnsi="Arial" w:cs="Tahoma"/>
      <w:sz w:val="28"/>
      <w:szCs w:val="28"/>
      <w:lang w:eastAsia="ar-SA"/>
    </w:rPr>
  </w:style>
  <w:style w:type="paragraph" w:styleId="aa">
    <w:name w:val="Body Text"/>
    <w:basedOn w:val="a"/>
    <w:link w:val="ab"/>
    <w:uiPriority w:val="99"/>
    <w:rsid w:val="008F45F5"/>
    <w:pPr>
      <w:suppressAutoHyphens/>
      <w:spacing w:after="120"/>
    </w:pPr>
    <w:rPr>
      <w:lang w:eastAsia="ar-SA"/>
    </w:rPr>
  </w:style>
  <w:style w:type="character" w:customStyle="1" w:styleId="ab">
    <w:name w:val="Основной текст Знак"/>
    <w:basedOn w:val="a0"/>
    <w:link w:val="aa"/>
    <w:uiPriority w:val="99"/>
    <w:locked/>
    <w:rsid w:val="008F45F5"/>
    <w:rPr>
      <w:rFonts w:cs="Times New Roman"/>
      <w:sz w:val="24"/>
      <w:szCs w:val="24"/>
      <w:lang w:eastAsia="ar-SA" w:bidi="ar-SA"/>
    </w:rPr>
  </w:style>
  <w:style w:type="paragraph" w:styleId="ac">
    <w:name w:val="List"/>
    <w:basedOn w:val="aa"/>
    <w:uiPriority w:val="99"/>
    <w:rsid w:val="008F45F5"/>
    <w:rPr>
      <w:rFonts w:cs="Tahoma"/>
    </w:rPr>
  </w:style>
  <w:style w:type="paragraph" w:customStyle="1" w:styleId="13">
    <w:name w:val="Название1"/>
    <w:basedOn w:val="a"/>
    <w:uiPriority w:val="99"/>
    <w:rsid w:val="008F45F5"/>
    <w:pPr>
      <w:suppressLineNumbers/>
      <w:suppressAutoHyphens/>
      <w:spacing w:before="120" w:after="120"/>
    </w:pPr>
    <w:rPr>
      <w:rFonts w:cs="Tahoma"/>
      <w:i/>
      <w:iCs/>
      <w:lang w:eastAsia="ar-SA"/>
    </w:rPr>
  </w:style>
  <w:style w:type="paragraph" w:customStyle="1" w:styleId="14">
    <w:name w:val="Указатель1"/>
    <w:basedOn w:val="a"/>
    <w:uiPriority w:val="99"/>
    <w:rsid w:val="008F45F5"/>
    <w:pPr>
      <w:suppressLineNumbers/>
      <w:suppressAutoHyphens/>
    </w:pPr>
    <w:rPr>
      <w:rFonts w:cs="Tahoma"/>
      <w:lang w:eastAsia="ar-SA"/>
    </w:rPr>
  </w:style>
  <w:style w:type="paragraph" w:customStyle="1" w:styleId="15">
    <w:name w:val="Схема документа1"/>
    <w:basedOn w:val="a"/>
    <w:uiPriority w:val="99"/>
    <w:rsid w:val="008F45F5"/>
    <w:pPr>
      <w:shd w:val="clear" w:color="auto" w:fill="000080"/>
      <w:suppressAutoHyphens/>
    </w:pPr>
    <w:rPr>
      <w:rFonts w:ascii="Tahoma" w:hAnsi="Tahoma" w:cs="Tahoma"/>
      <w:sz w:val="20"/>
      <w:szCs w:val="20"/>
      <w:lang w:eastAsia="ar-SA"/>
    </w:rPr>
  </w:style>
  <w:style w:type="paragraph" w:styleId="ad">
    <w:name w:val="Normal (Web)"/>
    <w:basedOn w:val="a"/>
    <w:uiPriority w:val="99"/>
    <w:rsid w:val="008F45F5"/>
    <w:pPr>
      <w:suppressAutoHyphens/>
      <w:spacing w:before="280" w:after="280"/>
    </w:pPr>
    <w:rPr>
      <w:rFonts w:ascii="Arial" w:hAnsi="Arial" w:cs="Arial"/>
      <w:color w:val="000000"/>
      <w:lang w:eastAsia="ar-SA"/>
    </w:rPr>
  </w:style>
  <w:style w:type="paragraph" w:customStyle="1" w:styleId="Tahoma">
    <w:name w:val="Обычный + Tahoma"/>
    <w:basedOn w:val="a"/>
    <w:uiPriority w:val="99"/>
    <w:rsid w:val="008F45F5"/>
    <w:pPr>
      <w:suppressAutoHyphens/>
    </w:pPr>
    <w:rPr>
      <w:rFonts w:ascii="Tahoma" w:hAnsi="Tahoma" w:cs="Tahoma"/>
      <w:sz w:val="16"/>
      <w:szCs w:val="16"/>
      <w:lang w:eastAsia="ar-SA"/>
    </w:rPr>
  </w:style>
  <w:style w:type="paragraph" w:styleId="ae">
    <w:name w:val="footer"/>
    <w:basedOn w:val="a"/>
    <w:link w:val="af"/>
    <w:uiPriority w:val="99"/>
    <w:rsid w:val="008F45F5"/>
    <w:pPr>
      <w:tabs>
        <w:tab w:val="center" w:pos="4677"/>
        <w:tab w:val="right" w:pos="9355"/>
      </w:tabs>
      <w:suppressAutoHyphens/>
    </w:pPr>
    <w:rPr>
      <w:lang w:eastAsia="ar-SA"/>
    </w:rPr>
  </w:style>
  <w:style w:type="character" w:customStyle="1" w:styleId="af">
    <w:name w:val="Нижний колонтитул Знак"/>
    <w:basedOn w:val="a0"/>
    <w:link w:val="ae"/>
    <w:uiPriority w:val="99"/>
    <w:locked/>
    <w:rsid w:val="008F45F5"/>
    <w:rPr>
      <w:rFonts w:cs="Times New Roman"/>
      <w:sz w:val="24"/>
      <w:szCs w:val="24"/>
      <w:lang w:eastAsia="ar-SA" w:bidi="ar-SA"/>
    </w:rPr>
  </w:style>
  <w:style w:type="paragraph" w:customStyle="1" w:styleId="af0">
    <w:name w:val="Знак Знак"/>
    <w:basedOn w:val="a"/>
    <w:uiPriority w:val="99"/>
    <w:rsid w:val="008F45F5"/>
    <w:pPr>
      <w:suppressAutoHyphens/>
      <w:spacing w:after="160" w:line="240" w:lineRule="exact"/>
    </w:pPr>
    <w:rPr>
      <w:rFonts w:ascii="Verdana" w:hAnsi="Verdana" w:cs="Verdana"/>
      <w:sz w:val="20"/>
      <w:szCs w:val="20"/>
      <w:lang w:val="en-US" w:eastAsia="ar-SA"/>
    </w:rPr>
  </w:style>
  <w:style w:type="paragraph" w:styleId="af1">
    <w:name w:val="header"/>
    <w:basedOn w:val="a"/>
    <w:link w:val="16"/>
    <w:uiPriority w:val="99"/>
    <w:rsid w:val="008F45F5"/>
    <w:pPr>
      <w:tabs>
        <w:tab w:val="center" w:pos="4677"/>
        <w:tab w:val="right" w:pos="9355"/>
      </w:tabs>
      <w:suppressAutoHyphens/>
    </w:pPr>
    <w:rPr>
      <w:lang w:eastAsia="ar-SA"/>
    </w:rPr>
  </w:style>
  <w:style w:type="character" w:customStyle="1" w:styleId="16">
    <w:name w:val="Верхний колонтитул Знак1"/>
    <w:basedOn w:val="a0"/>
    <w:link w:val="af1"/>
    <w:uiPriority w:val="99"/>
    <w:locked/>
    <w:rsid w:val="008F45F5"/>
    <w:rPr>
      <w:rFonts w:cs="Times New Roman"/>
      <w:sz w:val="24"/>
      <w:szCs w:val="24"/>
      <w:lang w:eastAsia="ar-SA" w:bidi="ar-SA"/>
    </w:rPr>
  </w:style>
  <w:style w:type="paragraph" w:customStyle="1" w:styleId="21">
    <w:name w:val="Основной текст с отступом 21"/>
    <w:basedOn w:val="a"/>
    <w:uiPriority w:val="99"/>
    <w:rsid w:val="008F45F5"/>
    <w:pPr>
      <w:tabs>
        <w:tab w:val="left" w:pos="432"/>
        <w:tab w:val="left" w:pos="2160"/>
      </w:tabs>
      <w:suppressAutoHyphens/>
      <w:overflowPunct w:val="0"/>
      <w:autoSpaceDE w:val="0"/>
      <w:ind w:left="851" w:hanging="425"/>
      <w:jc w:val="both"/>
      <w:textAlignment w:val="baseline"/>
    </w:pPr>
    <w:rPr>
      <w:lang w:eastAsia="ar-SA"/>
    </w:rPr>
  </w:style>
  <w:style w:type="paragraph" w:customStyle="1" w:styleId="17">
    <w:name w:val="Название объекта1"/>
    <w:basedOn w:val="a"/>
    <w:next w:val="a"/>
    <w:uiPriority w:val="99"/>
    <w:rsid w:val="008F45F5"/>
    <w:pPr>
      <w:suppressAutoHyphens/>
    </w:pPr>
    <w:rPr>
      <w:b/>
      <w:bCs/>
      <w:sz w:val="20"/>
      <w:szCs w:val="20"/>
      <w:lang w:eastAsia="ar-SA"/>
    </w:rPr>
  </w:style>
  <w:style w:type="paragraph" w:customStyle="1" w:styleId="af2">
    <w:name w:val="Знак Знак Знак Знак Знак Знак Знак Знак Знак Знак Знак"/>
    <w:basedOn w:val="a"/>
    <w:uiPriority w:val="99"/>
    <w:rsid w:val="008F45F5"/>
    <w:pPr>
      <w:suppressAutoHyphens/>
      <w:spacing w:after="160" w:line="240" w:lineRule="exact"/>
    </w:pPr>
    <w:rPr>
      <w:rFonts w:ascii="Verdana" w:hAnsi="Verdana" w:cs="Verdana"/>
      <w:sz w:val="20"/>
      <w:szCs w:val="20"/>
      <w:lang w:val="en-US" w:eastAsia="ar-SA"/>
    </w:rPr>
  </w:style>
  <w:style w:type="paragraph" w:customStyle="1" w:styleId="18">
    <w:name w:val="Текст примечания1"/>
    <w:basedOn w:val="a"/>
    <w:uiPriority w:val="99"/>
    <w:rsid w:val="008F45F5"/>
    <w:pPr>
      <w:suppressAutoHyphens/>
    </w:pPr>
    <w:rPr>
      <w:sz w:val="20"/>
      <w:szCs w:val="20"/>
      <w:lang w:eastAsia="ar-SA"/>
    </w:rPr>
  </w:style>
  <w:style w:type="paragraph" w:styleId="af3">
    <w:name w:val="annotation text"/>
    <w:basedOn w:val="a"/>
    <w:link w:val="af4"/>
    <w:uiPriority w:val="99"/>
    <w:rsid w:val="008F45F5"/>
    <w:rPr>
      <w:sz w:val="20"/>
      <w:szCs w:val="20"/>
    </w:rPr>
  </w:style>
  <w:style w:type="character" w:customStyle="1" w:styleId="af4">
    <w:name w:val="Текст примечания Знак"/>
    <w:basedOn w:val="a0"/>
    <w:link w:val="af3"/>
    <w:uiPriority w:val="99"/>
    <w:locked/>
    <w:rsid w:val="008F45F5"/>
    <w:rPr>
      <w:rFonts w:cs="Times New Roman"/>
    </w:rPr>
  </w:style>
  <w:style w:type="paragraph" w:styleId="af5">
    <w:name w:val="annotation subject"/>
    <w:basedOn w:val="18"/>
    <w:next w:val="18"/>
    <w:link w:val="af6"/>
    <w:uiPriority w:val="99"/>
    <w:rsid w:val="008F45F5"/>
    <w:rPr>
      <w:b/>
      <w:bCs/>
    </w:rPr>
  </w:style>
  <w:style w:type="character" w:customStyle="1" w:styleId="af6">
    <w:name w:val="Тема примечания Знак"/>
    <w:basedOn w:val="af4"/>
    <w:link w:val="af5"/>
    <w:uiPriority w:val="99"/>
    <w:locked/>
    <w:rsid w:val="008F45F5"/>
    <w:rPr>
      <w:rFonts w:cs="Times New Roman"/>
      <w:b/>
      <w:bCs/>
      <w:lang w:eastAsia="ar-SA" w:bidi="ar-SA"/>
    </w:rPr>
  </w:style>
  <w:style w:type="paragraph" w:customStyle="1" w:styleId="af7">
    <w:name w:val="Содержимое таблицы"/>
    <w:basedOn w:val="a"/>
    <w:uiPriority w:val="99"/>
    <w:rsid w:val="008F45F5"/>
    <w:pPr>
      <w:suppressLineNumbers/>
      <w:suppressAutoHyphens/>
    </w:pPr>
    <w:rPr>
      <w:lang w:eastAsia="ar-SA"/>
    </w:rPr>
  </w:style>
  <w:style w:type="paragraph" w:customStyle="1" w:styleId="af8">
    <w:name w:val="Заголовок таблицы"/>
    <w:basedOn w:val="af7"/>
    <w:uiPriority w:val="99"/>
    <w:rsid w:val="008F45F5"/>
    <w:pPr>
      <w:jc w:val="center"/>
    </w:pPr>
    <w:rPr>
      <w:b/>
      <w:bCs/>
    </w:rPr>
  </w:style>
  <w:style w:type="paragraph" w:customStyle="1" w:styleId="af9">
    <w:name w:val="Содержимое врезки"/>
    <w:basedOn w:val="aa"/>
    <w:uiPriority w:val="99"/>
    <w:rsid w:val="008F45F5"/>
  </w:style>
  <w:style w:type="table" w:styleId="afa">
    <w:name w:val="Table Grid"/>
    <w:basedOn w:val="a1"/>
    <w:uiPriority w:val="99"/>
    <w:rsid w:val="008F45F5"/>
    <w:pPr>
      <w:suppressAutoHyphens/>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b">
    <w:name w:val="Стиль"/>
    <w:basedOn w:val="a"/>
    <w:uiPriority w:val="99"/>
    <w:rsid w:val="008F45F5"/>
    <w:pPr>
      <w:widowControl w:val="0"/>
      <w:adjustRightInd w:val="0"/>
      <w:spacing w:after="160" w:line="240" w:lineRule="exact"/>
      <w:jc w:val="right"/>
    </w:pPr>
    <w:rPr>
      <w:sz w:val="20"/>
      <w:szCs w:val="20"/>
      <w:lang w:val="en-GB" w:eastAsia="en-US"/>
    </w:rPr>
  </w:style>
  <w:style w:type="paragraph" w:customStyle="1" w:styleId="Pa4">
    <w:name w:val="Pa4"/>
    <w:basedOn w:val="a"/>
    <w:next w:val="a"/>
    <w:uiPriority w:val="99"/>
    <w:rsid w:val="008F45F5"/>
    <w:pPr>
      <w:autoSpaceDE w:val="0"/>
      <w:autoSpaceDN w:val="0"/>
      <w:adjustRightInd w:val="0"/>
      <w:spacing w:line="241" w:lineRule="atLeast"/>
    </w:pPr>
    <w:rPr>
      <w:rFonts w:ascii="Myriad Pro" w:hAnsi="Myriad Pro"/>
    </w:rPr>
  </w:style>
  <w:style w:type="character" w:customStyle="1" w:styleId="A00">
    <w:name w:val="A0"/>
    <w:uiPriority w:val="99"/>
    <w:rsid w:val="008F45F5"/>
    <w:rPr>
      <w:color w:val="000000"/>
      <w:sz w:val="16"/>
    </w:rPr>
  </w:style>
  <w:style w:type="paragraph" w:customStyle="1" w:styleId="Default">
    <w:name w:val="Default"/>
    <w:uiPriority w:val="99"/>
    <w:rsid w:val="008F45F5"/>
    <w:pPr>
      <w:suppressAutoHyphens/>
      <w:autoSpaceDE w:val="0"/>
    </w:pPr>
    <w:rPr>
      <w:rFonts w:ascii="Myriad Pro" w:hAnsi="Myriad Pro" w:cs="Myriad Pro"/>
      <w:color w:val="000000"/>
      <w:kern w:val="1"/>
      <w:sz w:val="24"/>
      <w:szCs w:val="24"/>
      <w:lang w:eastAsia="ar-SA"/>
    </w:rPr>
  </w:style>
  <w:style w:type="paragraph" w:customStyle="1" w:styleId="19">
    <w:name w:val="Знак Знак1 Знак Знак Знак Знак"/>
    <w:basedOn w:val="a"/>
    <w:uiPriority w:val="99"/>
    <w:rsid w:val="008F45F5"/>
    <w:pPr>
      <w:spacing w:after="160" w:line="240" w:lineRule="exact"/>
    </w:pPr>
    <w:rPr>
      <w:rFonts w:ascii="Verdana" w:hAnsi="Verdana" w:cs="Verdana"/>
      <w:sz w:val="20"/>
      <w:szCs w:val="20"/>
      <w:lang w:val="en-US" w:eastAsia="en-US"/>
    </w:rPr>
  </w:style>
  <w:style w:type="paragraph" w:customStyle="1" w:styleId="afc">
    <w:name w:val="Знак"/>
    <w:basedOn w:val="a"/>
    <w:uiPriority w:val="99"/>
    <w:rsid w:val="008F45F5"/>
    <w:pPr>
      <w:widowControl w:val="0"/>
      <w:adjustRightInd w:val="0"/>
      <w:spacing w:after="160" w:line="240" w:lineRule="exact"/>
      <w:jc w:val="right"/>
    </w:pPr>
    <w:rPr>
      <w:sz w:val="20"/>
      <w:szCs w:val="20"/>
      <w:lang w:val="en-GB" w:eastAsia="en-US"/>
    </w:rPr>
  </w:style>
  <w:style w:type="paragraph" w:customStyle="1" w:styleId="Pa1">
    <w:name w:val="Pa1"/>
    <w:basedOn w:val="Default"/>
    <w:next w:val="Default"/>
    <w:uiPriority w:val="99"/>
    <w:rsid w:val="008F45F5"/>
    <w:pPr>
      <w:suppressAutoHyphens w:val="0"/>
      <w:autoSpaceDN w:val="0"/>
      <w:adjustRightInd w:val="0"/>
      <w:spacing w:line="241" w:lineRule="atLeast"/>
    </w:pPr>
    <w:rPr>
      <w:rFonts w:cs="Times New Roman"/>
      <w:color w:val="auto"/>
      <w:kern w:val="0"/>
      <w:lang w:eastAsia="ru-RU"/>
    </w:rPr>
  </w:style>
  <w:style w:type="character" w:customStyle="1" w:styleId="A11">
    <w:name w:val="A11"/>
    <w:uiPriority w:val="99"/>
    <w:rsid w:val="008F45F5"/>
    <w:rPr>
      <w:color w:val="000000"/>
      <w:sz w:val="96"/>
    </w:rPr>
  </w:style>
  <w:style w:type="character" w:customStyle="1" w:styleId="A30">
    <w:name w:val="A3"/>
    <w:uiPriority w:val="99"/>
    <w:rsid w:val="008F45F5"/>
    <w:rPr>
      <w:color w:val="000000"/>
      <w:sz w:val="36"/>
    </w:rPr>
  </w:style>
  <w:style w:type="character" w:customStyle="1" w:styleId="Bodytext">
    <w:name w:val="Body text_"/>
    <w:link w:val="1a"/>
    <w:uiPriority w:val="99"/>
    <w:locked/>
    <w:rsid w:val="008F45F5"/>
    <w:rPr>
      <w:rFonts w:ascii="Century Gothic" w:hAnsi="Century Gothic"/>
      <w:sz w:val="21"/>
      <w:shd w:val="clear" w:color="auto" w:fill="FFFFFF"/>
    </w:rPr>
  </w:style>
  <w:style w:type="paragraph" w:customStyle="1" w:styleId="1a">
    <w:name w:val="Основной текст1"/>
    <w:basedOn w:val="a"/>
    <w:link w:val="Bodytext"/>
    <w:uiPriority w:val="99"/>
    <w:rsid w:val="008F45F5"/>
    <w:pPr>
      <w:shd w:val="clear" w:color="auto" w:fill="FFFFFF"/>
      <w:spacing w:before="240" w:line="269" w:lineRule="exact"/>
      <w:jc w:val="both"/>
    </w:pPr>
    <w:rPr>
      <w:rFonts w:ascii="Century Gothic" w:hAnsi="Century Gothic"/>
      <w:sz w:val="21"/>
      <w:szCs w:val="20"/>
    </w:rPr>
  </w:style>
  <w:style w:type="character" w:customStyle="1" w:styleId="FontStyle19">
    <w:name w:val="Font Style19"/>
    <w:uiPriority w:val="99"/>
    <w:rsid w:val="008F45F5"/>
    <w:rPr>
      <w:rFonts w:ascii="Calibri" w:hAnsi="Calibri"/>
      <w:color w:val="000000"/>
      <w:sz w:val="18"/>
    </w:rPr>
  </w:style>
  <w:style w:type="paragraph" w:customStyle="1" w:styleId="Pa3">
    <w:name w:val="Pa3"/>
    <w:basedOn w:val="Default"/>
    <w:next w:val="Default"/>
    <w:uiPriority w:val="99"/>
    <w:rsid w:val="008F45F5"/>
    <w:pPr>
      <w:suppressAutoHyphens w:val="0"/>
      <w:autoSpaceDN w:val="0"/>
      <w:adjustRightInd w:val="0"/>
      <w:spacing w:line="241" w:lineRule="atLeast"/>
    </w:pPr>
    <w:rPr>
      <w:rFonts w:ascii="Myriad Pro Cond" w:hAnsi="Myriad Pro Cond" w:cs="Times New Roman"/>
      <w:color w:val="auto"/>
      <w:kern w:val="0"/>
      <w:lang w:eastAsia="ru-RU"/>
    </w:rPr>
  </w:style>
  <w:style w:type="paragraph" w:customStyle="1" w:styleId="Pa0">
    <w:name w:val="Pa0"/>
    <w:basedOn w:val="Default"/>
    <w:next w:val="Default"/>
    <w:uiPriority w:val="99"/>
    <w:rsid w:val="008F45F5"/>
    <w:pPr>
      <w:suppressAutoHyphens w:val="0"/>
      <w:autoSpaceDN w:val="0"/>
      <w:adjustRightInd w:val="0"/>
      <w:spacing w:line="241" w:lineRule="atLeast"/>
    </w:pPr>
    <w:rPr>
      <w:rFonts w:ascii="Myriad Pro Cond" w:hAnsi="Myriad Pro Cond" w:cs="Times New Roman"/>
      <w:color w:val="auto"/>
      <w:kern w:val="0"/>
      <w:lang w:eastAsia="ru-RU"/>
    </w:rPr>
  </w:style>
  <w:style w:type="paragraph" w:customStyle="1" w:styleId="1b">
    <w:name w:val="Знак Знак Знак Знак Знак1 Знак"/>
    <w:basedOn w:val="a"/>
    <w:uiPriority w:val="99"/>
    <w:rsid w:val="008F45F5"/>
    <w:pPr>
      <w:spacing w:after="160" w:line="240" w:lineRule="exact"/>
    </w:pPr>
    <w:rPr>
      <w:rFonts w:ascii="Verdana" w:hAnsi="Verdana" w:cs="Verdana"/>
      <w:sz w:val="20"/>
      <w:szCs w:val="20"/>
      <w:lang w:val="en-US" w:eastAsia="en-US"/>
    </w:rPr>
  </w:style>
  <w:style w:type="paragraph" w:customStyle="1" w:styleId="140">
    <w:name w:val="СТАНДАРТ14"/>
    <w:basedOn w:val="a"/>
    <w:uiPriority w:val="99"/>
    <w:rsid w:val="008F45F5"/>
    <w:pPr>
      <w:spacing w:after="60"/>
      <w:ind w:firstLine="567"/>
      <w:jc w:val="both"/>
    </w:pPr>
    <w:rPr>
      <w:sz w:val="28"/>
      <w:szCs w:val="28"/>
    </w:rPr>
  </w:style>
  <w:style w:type="paragraph" w:customStyle="1" w:styleId="1c">
    <w:name w:val="Знак Знак Знак1 Знак Знак Знак Знак Знак Знак Знак Знак Знак Знак"/>
    <w:basedOn w:val="a"/>
    <w:autoRedefine/>
    <w:uiPriority w:val="99"/>
    <w:rsid w:val="008F45F5"/>
    <w:pPr>
      <w:spacing w:after="160" w:line="240" w:lineRule="exact"/>
    </w:pPr>
    <w:rPr>
      <w:sz w:val="28"/>
      <w:szCs w:val="28"/>
      <w:lang w:val="en-US" w:eastAsia="en-US"/>
    </w:rPr>
  </w:style>
  <w:style w:type="paragraph" w:customStyle="1" w:styleId="1c0">
    <w:name w:val="Абзац1 c отступом"/>
    <w:basedOn w:val="a"/>
    <w:uiPriority w:val="99"/>
    <w:rsid w:val="008F45F5"/>
    <w:pPr>
      <w:spacing w:after="60" w:line="360" w:lineRule="exact"/>
      <w:ind w:firstLine="709"/>
      <w:jc w:val="both"/>
    </w:pPr>
    <w:rPr>
      <w:sz w:val="28"/>
      <w:szCs w:val="28"/>
    </w:rPr>
  </w:style>
  <w:style w:type="paragraph" w:styleId="afd">
    <w:name w:val="Body Text Indent"/>
    <w:basedOn w:val="a"/>
    <w:link w:val="afe"/>
    <w:uiPriority w:val="99"/>
    <w:rsid w:val="008F45F5"/>
    <w:pPr>
      <w:spacing w:after="120"/>
      <w:ind w:left="283"/>
    </w:pPr>
  </w:style>
  <w:style w:type="character" w:customStyle="1" w:styleId="afe">
    <w:name w:val="Основной текст с отступом Знак"/>
    <w:basedOn w:val="a0"/>
    <w:link w:val="afd"/>
    <w:uiPriority w:val="99"/>
    <w:locked/>
    <w:rsid w:val="008F45F5"/>
    <w:rPr>
      <w:rFonts w:cs="Times New Roman"/>
      <w:sz w:val="24"/>
      <w:szCs w:val="24"/>
    </w:rPr>
  </w:style>
  <w:style w:type="paragraph" w:styleId="22">
    <w:name w:val="Body Text Indent 2"/>
    <w:basedOn w:val="a"/>
    <w:link w:val="23"/>
    <w:uiPriority w:val="99"/>
    <w:rsid w:val="008F45F5"/>
    <w:pPr>
      <w:spacing w:after="120" w:line="480" w:lineRule="auto"/>
      <w:ind w:left="283"/>
    </w:pPr>
  </w:style>
  <w:style w:type="character" w:customStyle="1" w:styleId="23">
    <w:name w:val="Основной текст с отступом 2 Знак"/>
    <w:basedOn w:val="a0"/>
    <w:link w:val="22"/>
    <w:uiPriority w:val="99"/>
    <w:locked/>
    <w:rsid w:val="008F45F5"/>
    <w:rPr>
      <w:rFonts w:cs="Times New Roman"/>
      <w:sz w:val="24"/>
      <w:szCs w:val="24"/>
    </w:rPr>
  </w:style>
  <w:style w:type="character" w:styleId="aff">
    <w:name w:val="footnote reference"/>
    <w:aliases w:val="Знак сноски 1,Знак сноски-FN"/>
    <w:basedOn w:val="a0"/>
    <w:uiPriority w:val="99"/>
    <w:rsid w:val="008F45F5"/>
    <w:rPr>
      <w:rFonts w:cs="Times New Roman"/>
      <w:vertAlign w:val="superscript"/>
    </w:rPr>
  </w:style>
  <w:style w:type="paragraph" w:styleId="aff0">
    <w:name w:val="footnote text"/>
    <w:aliases w:val="Table_Footnote_last,Schriftart: 9 pt,Schriftart: 10 pt,Schriftart: 8 pt,Текст сноски Знак1 Знак,Текст сноски Знак Знак Знак,Footnote Text Char Знак Знак,Footnote Text Char Знак,single space,Текст сноски-FN"/>
    <w:basedOn w:val="a"/>
    <w:link w:val="1d"/>
    <w:uiPriority w:val="99"/>
    <w:rsid w:val="008F45F5"/>
    <w:rPr>
      <w:sz w:val="20"/>
      <w:szCs w:val="20"/>
    </w:rPr>
  </w:style>
  <w:style w:type="character" w:customStyle="1" w:styleId="FootnoteTextChar">
    <w:name w:val="Footnote Text Char"/>
    <w:aliases w:val="Table_Footnote_last Char,Schriftart: 9 pt Char,Schriftart: 10 pt Char,Schriftart: 8 pt Char,Текст сноски Знак1 Знак Char,Текст сноски Знак Знак Знак Char,Footnote Text Char Знак Знак Char,Footnote Text Char Знак Char,single space Char"/>
    <w:basedOn w:val="a0"/>
    <w:uiPriority w:val="99"/>
    <w:semiHidden/>
    <w:rsid w:val="00705EC1"/>
    <w:rPr>
      <w:sz w:val="20"/>
      <w:szCs w:val="20"/>
    </w:rPr>
  </w:style>
  <w:style w:type="character" w:customStyle="1" w:styleId="FootnoteTextChar2">
    <w:name w:val="Footnote Text Char2"/>
    <w:aliases w:val="Table_Footnote_last Char2,Schriftart: 9 pt Char2,Schriftart: 10 pt Char2,Schriftart: 8 pt Char2,Текст сноски Знак1 Знак Char2,Текст сноски Знак Знак Знак Char2,Footnote Text Char Знак Знак Char2,Footnote Text Char Знак Char2"/>
    <w:basedOn w:val="a0"/>
    <w:uiPriority w:val="99"/>
    <w:semiHidden/>
    <w:locked/>
    <w:rPr>
      <w:rFonts w:cs="Times New Roman"/>
      <w:sz w:val="20"/>
      <w:szCs w:val="20"/>
    </w:rPr>
  </w:style>
  <w:style w:type="character" w:customStyle="1" w:styleId="aff1">
    <w:name w:val="Текст сноски Знак"/>
    <w:basedOn w:val="a0"/>
    <w:uiPriority w:val="99"/>
    <w:rsid w:val="008F45F5"/>
    <w:rPr>
      <w:rFonts w:cs="Times New Roman"/>
    </w:rPr>
  </w:style>
  <w:style w:type="character" w:customStyle="1" w:styleId="1d">
    <w:name w:val="Текст сноски Знак1"/>
    <w:aliases w:val="Table_Footnote_last Знак,Schriftart: 9 pt Знак,Schriftart: 10 pt Знак,Schriftart: 8 pt Знак,Текст сноски Знак1 Знак Знак,Текст сноски Знак Знак Знак Знак,Footnote Text Char Знак Знак Знак,Footnote Text Char Знак Знак1"/>
    <w:link w:val="aff0"/>
    <w:uiPriority w:val="99"/>
    <w:locked/>
    <w:rsid w:val="008F45F5"/>
  </w:style>
  <w:style w:type="paragraph" w:styleId="24">
    <w:name w:val="Body Text 2"/>
    <w:basedOn w:val="a"/>
    <w:link w:val="25"/>
    <w:uiPriority w:val="99"/>
    <w:rsid w:val="008F45F5"/>
    <w:pPr>
      <w:suppressAutoHyphens/>
      <w:spacing w:after="120" w:line="480" w:lineRule="auto"/>
    </w:pPr>
    <w:rPr>
      <w:lang w:eastAsia="ar-SA"/>
    </w:rPr>
  </w:style>
  <w:style w:type="character" w:customStyle="1" w:styleId="25">
    <w:name w:val="Основной текст 2 Знак"/>
    <w:basedOn w:val="a0"/>
    <w:link w:val="24"/>
    <w:uiPriority w:val="99"/>
    <w:locked/>
    <w:rsid w:val="008F45F5"/>
    <w:rPr>
      <w:rFonts w:cs="Times New Roman"/>
      <w:sz w:val="24"/>
      <w:szCs w:val="24"/>
      <w:lang w:eastAsia="ar-SA" w:bidi="ar-SA"/>
    </w:rPr>
  </w:style>
  <w:style w:type="paragraph" w:styleId="HTML">
    <w:name w:val="HTML Preformatted"/>
    <w:basedOn w:val="a"/>
    <w:link w:val="HTML0"/>
    <w:uiPriority w:val="99"/>
    <w:rsid w:val="008F45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color w:val="000000"/>
      <w:sz w:val="20"/>
      <w:szCs w:val="20"/>
    </w:rPr>
  </w:style>
  <w:style w:type="character" w:customStyle="1" w:styleId="HTML0">
    <w:name w:val="Стандартный HTML Знак"/>
    <w:basedOn w:val="a0"/>
    <w:link w:val="HTML"/>
    <w:uiPriority w:val="99"/>
    <w:locked/>
    <w:rsid w:val="008F45F5"/>
    <w:rPr>
      <w:rFonts w:ascii="Courier New" w:hAnsi="Courier New" w:cs="Courier New"/>
      <w:color w:val="000000"/>
    </w:rPr>
  </w:style>
  <w:style w:type="character" w:styleId="aff2">
    <w:name w:val="annotation reference"/>
    <w:basedOn w:val="a0"/>
    <w:uiPriority w:val="99"/>
    <w:rsid w:val="008F45F5"/>
    <w:rPr>
      <w:rFonts w:cs="Times New Roman"/>
      <w:sz w:val="16"/>
    </w:rPr>
  </w:style>
  <w:style w:type="paragraph" w:styleId="aff3">
    <w:name w:val="endnote text"/>
    <w:basedOn w:val="a"/>
    <w:link w:val="aff4"/>
    <w:uiPriority w:val="99"/>
    <w:rsid w:val="008F45F5"/>
    <w:pPr>
      <w:suppressAutoHyphens/>
    </w:pPr>
    <w:rPr>
      <w:sz w:val="20"/>
      <w:szCs w:val="20"/>
      <w:lang w:eastAsia="ar-SA"/>
    </w:rPr>
  </w:style>
  <w:style w:type="character" w:customStyle="1" w:styleId="aff4">
    <w:name w:val="Текст концевой сноски Знак"/>
    <w:basedOn w:val="a0"/>
    <w:link w:val="aff3"/>
    <w:uiPriority w:val="99"/>
    <w:locked/>
    <w:rsid w:val="008F45F5"/>
    <w:rPr>
      <w:rFonts w:cs="Times New Roman"/>
      <w:lang w:eastAsia="ar-SA" w:bidi="ar-SA"/>
    </w:rPr>
  </w:style>
  <w:style w:type="character" w:styleId="aff5">
    <w:name w:val="endnote reference"/>
    <w:basedOn w:val="a0"/>
    <w:uiPriority w:val="99"/>
    <w:rsid w:val="008F45F5"/>
    <w:rPr>
      <w:rFonts w:cs="Times New Roman"/>
      <w:vertAlign w:val="superscript"/>
    </w:rPr>
  </w:style>
  <w:style w:type="paragraph" w:customStyle="1" w:styleId="1e">
    <w:name w:val="Знак Знак1"/>
    <w:basedOn w:val="a"/>
    <w:uiPriority w:val="99"/>
    <w:rsid w:val="008F45F5"/>
    <w:pPr>
      <w:spacing w:after="160" w:line="240" w:lineRule="exact"/>
    </w:pPr>
    <w:rPr>
      <w:rFonts w:ascii="Verdana" w:hAnsi="Verdana" w:cs="Verdana"/>
      <w:sz w:val="20"/>
      <w:szCs w:val="20"/>
      <w:lang w:val="en-US" w:eastAsia="en-US"/>
    </w:rPr>
  </w:style>
  <w:style w:type="paragraph" w:customStyle="1" w:styleId="aff6">
    <w:name w:val="Знак Знак Знак"/>
    <w:basedOn w:val="a"/>
    <w:uiPriority w:val="99"/>
    <w:rsid w:val="008F45F5"/>
    <w:pPr>
      <w:spacing w:after="160" w:line="240" w:lineRule="exact"/>
    </w:pPr>
    <w:rPr>
      <w:rFonts w:ascii="Verdana" w:hAnsi="Verdana" w:cs="Verdana"/>
      <w:sz w:val="20"/>
      <w:szCs w:val="20"/>
      <w:lang w:val="en-US" w:eastAsia="en-US"/>
    </w:rPr>
  </w:style>
  <w:style w:type="paragraph" w:customStyle="1" w:styleId="rvps2">
    <w:name w:val="rvps2"/>
    <w:basedOn w:val="a"/>
    <w:uiPriority w:val="99"/>
    <w:rsid w:val="008F45F5"/>
    <w:pPr>
      <w:jc w:val="both"/>
    </w:pPr>
  </w:style>
  <w:style w:type="character" w:customStyle="1" w:styleId="rvts7">
    <w:name w:val="rvts7"/>
    <w:uiPriority w:val="99"/>
    <w:rsid w:val="008F45F5"/>
    <w:rPr>
      <w:rFonts w:ascii="Times New Roman" w:hAnsi="Times New Roman"/>
      <w:sz w:val="24"/>
    </w:rPr>
  </w:style>
  <w:style w:type="character" w:customStyle="1" w:styleId="A70">
    <w:name w:val="A7"/>
    <w:uiPriority w:val="99"/>
    <w:rsid w:val="008F45F5"/>
    <w:rPr>
      <w:color w:val="000000"/>
      <w:sz w:val="18"/>
    </w:rPr>
  </w:style>
  <w:style w:type="paragraph" w:styleId="aff7">
    <w:name w:val="List Paragraph"/>
    <w:basedOn w:val="a"/>
    <w:uiPriority w:val="99"/>
    <w:qFormat/>
    <w:rsid w:val="008F45F5"/>
    <w:pPr>
      <w:spacing w:after="200" w:line="276" w:lineRule="auto"/>
      <w:ind w:left="720"/>
      <w:contextualSpacing/>
    </w:pPr>
    <w:rPr>
      <w:rFonts w:ascii="Calibri" w:hAnsi="Calibri"/>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endnote reference" w:locked="1" w:semiHidden="0" w:uiPriority="0" w:unhideWhenUsed="0"/>
    <w:lsdException w:name="endnote text" w:locked="1" w:semiHidden="0" w:uiPriority="0" w:unhideWhenUsed="0"/>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Body Text 2" w:locked="1" w:semiHidden="0" w:uiPriority="0" w:unhideWhenUsed="0"/>
    <w:lsdException w:name="Strong" w:locked="1" w:semiHidden="0" w:uiPriority="0" w:unhideWhenUsed="0" w:qFormat="1"/>
    <w:lsdException w:name="Emphasis" w:locked="1" w:semiHidden="0" w:uiPriority="0" w:unhideWhenUsed="0" w:qFormat="1"/>
    <w:lsdException w:name="Normal (Web)" w:locked="1" w:semiHidden="0" w:uiPriority="0" w:unhideWhenUsed="0"/>
    <w:lsdException w:name="No List" w:locked="1" w:semiHidden="0" w:uiPriority="0" w:unhideWhenUsed="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237A7"/>
    <w:rPr>
      <w:sz w:val="24"/>
      <w:szCs w:val="24"/>
    </w:rPr>
  </w:style>
  <w:style w:type="paragraph" w:styleId="1">
    <w:name w:val="heading 1"/>
    <w:basedOn w:val="a"/>
    <w:next w:val="a"/>
    <w:link w:val="10"/>
    <w:uiPriority w:val="99"/>
    <w:qFormat/>
    <w:rsid w:val="008F45F5"/>
    <w:pPr>
      <w:tabs>
        <w:tab w:val="num" w:pos="432"/>
      </w:tabs>
      <w:suppressAutoHyphens/>
      <w:spacing w:after="180" w:line="264" w:lineRule="auto"/>
      <w:ind w:left="432" w:hanging="432"/>
      <w:jc w:val="center"/>
      <w:outlineLvl w:val="0"/>
    </w:pPr>
    <w:rPr>
      <w:rFonts w:ascii="Arial" w:hAnsi="Arial" w:cs="Arial"/>
      <w:b/>
      <w:kern w:val="1"/>
      <w:sz w:val="28"/>
      <w:szCs w:val="28"/>
      <w:lang w:val="en-US" w:eastAsia="ar-SA"/>
    </w:rPr>
  </w:style>
  <w:style w:type="paragraph" w:styleId="2">
    <w:name w:val="heading 2"/>
    <w:basedOn w:val="a"/>
    <w:next w:val="a"/>
    <w:link w:val="20"/>
    <w:uiPriority w:val="99"/>
    <w:qFormat/>
    <w:rsid w:val="008F45F5"/>
    <w:pPr>
      <w:keepNext/>
      <w:tabs>
        <w:tab w:val="num" w:pos="576"/>
      </w:tabs>
      <w:suppressAutoHyphens/>
      <w:spacing w:before="240" w:after="60"/>
      <w:ind w:left="576" w:hanging="576"/>
      <w:outlineLvl w:val="1"/>
    </w:pPr>
    <w:rPr>
      <w:rFonts w:ascii="Arial" w:hAnsi="Arial" w:cs="Arial"/>
      <w:b/>
      <w:bCs/>
      <w:i/>
      <w:iCs/>
      <w:sz w:val="28"/>
      <w:szCs w:val="28"/>
      <w:lang w:eastAsia="ar-SA"/>
    </w:rPr>
  </w:style>
  <w:style w:type="paragraph" w:styleId="3">
    <w:name w:val="heading 3"/>
    <w:basedOn w:val="a"/>
    <w:next w:val="a"/>
    <w:link w:val="30"/>
    <w:uiPriority w:val="99"/>
    <w:qFormat/>
    <w:rsid w:val="008F45F5"/>
    <w:pPr>
      <w:keepNext/>
      <w:tabs>
        <w:tab w:val="num" w:pos="720"/>
      </w:tabs>
      <w:suppressAutoHyphens/>
      <w:spacing w:before="240" w:after="60"/>
      <w:ind w:left="720" w:hanging="720"/>
      <w:outlineLvl w:val="2"/>
    </w:pPr>
    <w:rPr>
      <w:rFonts w:ascii="Arial" w:hAnsi="Arial" w:cs="Arial"/>
      <w:b/>
      <w:bCs/>
      <w:sz w:val="26"/>
      <w:szCs w:val="26"/>
      <w:lang w:eastAsia="ar-S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sid w:val="008F45F5"/>
    <w:rPr>
      <w:rFonts w:ascii="Arial" w:hAnsi="Arial" w:cs="Arial"/>
      <w:b/>
      <w:kern w:val="1"/>
      <w:sz w:val="28"/>
      <w:szCs w:val="28"/>
      <w:lang w:val="en-US" w:eastAsia="ar-SA"/>
    </w:rPr>
  </w:style>
  <w:style w:type="character" w:customStyle="1" w:styleId="20">
    <w:name w:val="Заголовок 2 Знак"/>
    <w:basedOn w:val="a0"/>
    <w:link w:val="2"/>
    <w:uiPriority w:val="99"/>
    <w:locked/>
    <w:rsid w:val="008F45F5"/>
    <w:rPr>
      <w:rFonts w:ascii="Arial" w:hAnsi="Arial" w:cs="Arial"/>
      <w:b/>
      <w:bCs/>
      <w:i/>
      <w:iCs/>
      <w:sz w:val="28"/>
      <w:szCs w:val="28"/>
      <w:lang w:eastAsia="ar-SA"/>
    </w:rPr>
  </w:style>
  <w:style w:type="character" w:customStyle="1" w:styleId="30">
    <w:name w:val="Заголовок 3 Знак"/>
    <w:basedOn w:val="a0"/>
    <w:link w:val="3"/>
    <w:uiPriority w:val="99"/>
    <w:locked/>
    <w:rsid w:val="008F45F5"/>
    <w:rPr>
      <w:rFonts w:ascii="Arial" w:hAnsi="Arial" w:cs="Arial"/>
      <w:b/>
      <w:bCs/>
      <w:sz w:val="26"/>
      <w:szCs w:val="26"/>
      <w:lang w:eastAsia="ar-SA"/>
    </w:rPr>
  </w:style>
  <w:style w:type="paragraph" w:styleId="a3">
    <w:name w:val="Balloon Text"/>
    <w:basedOn w:val="a"/>
    <w:link w:val="a4"/>
    <w:uiPriority w:val="99"/>
    <w:rsid w:val="00433844"/>
    <w:rPr>
      <w:rFonts w:ascii="Tahoma" w:hAnsi="Tahoma" w:cs="Tahoma"/>
      <w:sz w:val="16"/>
      <w:szCs w:val="16"/>
    </w:rPr>
  </w:style>
  <w:style w:type="character" w:customStyle="1" w:styleId="a4">
    <w:name w:val="Текст выноски Знак"/>
    <w:basedOn w:val="a0"/>
    <w:link w:val="a3"/>
    <w:uiPriority w:val="99"/>
    <w:locked/>
    <w:rsid w:val="00433844"/>
    <w:rPr>
      <w:rFonts w:ascii="Tahoma" w:hAnsi="Tahoma" w:cs="Tahoma"/>
      <w:sz w:val="16"/>
      <w:szCs w:val="16"/>
    </w:rPr>
  </w:style>
  <w:style w:type="character" w:customStyle="1" w:styleId="WW8Num2z0">
    <w:name w:val="WW8Num2z0"/>
    <w:uiPriority w:val="99"/>
    <w:rsid w:val="008F45F5"/>
    <w:rPr>
      <w:rFonts w:ascii="Symbol" w:hAnsi="Symbol"/>
      <w:color w:val="auto"/>
    </w:rPr>
  </w:style>
  <w:style w:type="character" w:customStyle="1" w:styleId="WW8Num3z0">
    <w:name w:val="WW8Num3z0"/>
    <w:uiPriority w:val="99"/>
    <w:rsid w:val="008F45F5"/>
    <w:rPr>
      <w:rFonts w:ascii="Symbol" w:hAnsi="Symbol"/>
    </w:rPr>
  </w:style>
  <w:style w:type="character" w:customStyle="1" w:styleId="WW8Num4z0">
    <w:name w:val="WW8Num4z0"/>
    <w:uiPriority w:val="99"/>
    <w:rsid w:val="008F45F5"/>
    <w:rPr>
      <w:rFonts w:ascii="Symbol" w:hAnsi="Symbol"/>
    </w:rPr>
  </w:style>
  <w:style w:type="character" w:customStyle="1" w:styleId="WW8Num5z0">
    <w:name w:val="WW8Num5z0"/>
    <w:uiPriority w:val="99"/>
    <w:rsid w:val="008F45F5"/>
    <w:rPr>
      <w:rFonts w:ascii="Symbol" w:hAnsi="Symbol"/>
    </w:rPr>
  </w:style>
  <w:style w:type="character" w:customStyle="1" w:styleId="WW8Num6z0">
    <w:name w:val="WW8Num6z0"/>
    <w:uiPriority w:val="99"/>
    <w:rsid w:val="008F45F5"/>
    <w:rPr>
      <w:rFonts w:ascii="Symbol" w:hAnsi="Symbol"/>
      <w:sz w:val="20"/>
    </w:rPr>
  </w:style>
  <w:style w:type="character" w:customStyle="1" w:styleId="WW8Num7z0">
    <w:name w:val="WW8Num7z0"/>
    <w:uiPriority w:val="99"/>
    <w:rsid w:val="008F45F5"/>
    <w:rPr>
      <w:rFonts w:ascii="Symbol" w:hAnsi="Symbol"/>
      <w:color w:val="auto"/>
    </w:rPr>
  </w:style>
  <w:style w:type="character" w:customStyle="1" w:styleId="WW8Num8z0">
    <w:name w:val="WW8Num8z0"/>
    <w:uiPriority w:val="99"/>
    <w:rsid w:val="008F45F5"/>
    <w:rPr>
      <w:rFonts w:ascii="Symbol" w:hAnsi="Symbol"/>
      <w:sz w:val="20"/>
    </w:rPr>
  </w:style>
  <w:style w:type="character" w:customStyle="1" w:styleId="WW8Num9z0">
    <w:name w:val="WW8Num9z0"/>
    <w:uiPriority w:val="99"/>
    <w:rsid w:val="008F45F5"/>
    <w:rPr>
      <w:rFonts w:ascii="Symbol" w:hAnsi="Symbol"/>
      <w:color w:val="auto"/>
    </w:rPr>
  </w:style>
  <w:style w:type="character" w:customStyle="1" w:styleId="WW8Num10z0">
    <w:name w:val="WW8Num10z0"/>
    <w:uiPriority w:val="99"/>
    <w:rsid w:val="008F45F5"/>
    <w:rPr>
      <w:rFonts w:ascii="Symbol" w:hAnsi="Symbol"/>
      <w:color w:val="auto"/>
    </w:rPr>
  </w:style>
  <w:style w:type="character" w:customStyle="1" w:styleId="Absatz-Standardschriftart">
    <w:name w:val="Absatz-Standardschriftart"/>
    <w:uiPriority w:val="99"/>
    <w:rsid w:val="008F45F5"/>
  </w:style>
  <w:style w:type="character" w:customStyle="1" w:styleId="WW-Absatz-Standardschriftart">
    <w:name w:val="WW-Absatz-Standardschriftart"/>
    <w:uiPriority w:val="99"/>
    <w:rsid w:val="008F45F5"/>
  </w:style>
  <w:style w:type="character" w:customStyle="1" w:styleId="WW-Absatz-Standardschriftart1">
    <w:name w:val="WW-Absatz-Standardschriftart1"/>
    <w:uiPriority w:val="99"/>
    <w:rsid w:val="008F45F5"/>
  </w:style>
  <w:style w:type="character" w:customStyle="1" w:styleId="WW8Num1z0">
    <w:name w:val="WW8Num1z0"/>
    <w:uiPriority w:val="99"/>
    <w:rsid w:val="008F45F5"/>
    <w:rPr>
      <w:rFonts w:ascii="Symbol" w:hAnsi="Symbol"/>
      <w:color w:val="auto"/>
    </w:rPr>
  </w:style>
  <w:style w:type="character" w:customStyle="1" w:styleId="WW8Num1z1">
    <w:name w:val="WW8Num1z1"/>
    <w:uiPriority w:val="99"/>
    <w:rsid w:val="008F45F5"/>
    <w:rPr>
      <w:rFonts w:ascii="Courier New" w:hAnsi="Courier New"/>
    </w:rPr>
  </w:style>
  <w:style w:type="character" w:customStyle="1" w:styleId="WW8Num1z2">
    <w:name w:val="WW8Num1z2"/>
    <w:uiPriority w:val="99"/>
    <w:rsid w:val="008F45F5"/>
    <w:rPr>
      <w:rFonts w:ascii="Wingdings" w:hAnsi="Wingdings"/>
    </w:rPr>
  </w:style>
  <w:style w:type="character" w:customStyle="1" w:styleId="WW8Num1z3">
    <w:name w:val="WW8Num1z3"/>
    <w:uiPriority w:val="99"/>
    <w:rsid w:val="008F45F5"/>
    <w:rPr>
      <w:rFonts w:ascii="Symbol" w:hAnsi="Symbol"/>
    </w:rPr>
  </w:style>
  <w:style w:type="character" w:customStyle="1" w:styleId="WW8Num2z1">
    <w:name w:val="WW8Num2z1"/>
    <w:uiPriority w:val="99"/>
    <w:rsid w:val="008F45F5"/>
    <w:rPr>
      <w:rFonts w:ascii="Courier New" w:hAnsi="Courier New"/>
    </w:rPr>
  </w:style>
  <w:style w:type="character" w:customStyle="1" w:styleId="WW8Num2z2">
    <w:name w:val="WW8Num2z2"/>
    <w:uiPriority w:val="99"/>
    <w:rsid w:val="008F45F5"/>
    <w:rPr>
      <w:rFonts w:ascii="Wingdings" w:hAnsi="Wingdings"/>
    </w:rPr>
  </w:style>
  <w:style w:type="character" w:customStyle="1" w:styleId="WW8Num2z3">
    <w:name w:val="WW8Num2z3"/>
    <w:uiPriority w:val="99"/>
    <w:rsid w:val="008F45F5"/>
    <w:rPr>
      <w:rFonts w:ascii="Symbol" w:hAnsi="Symbol"/>
    </w:rPr>
  </w:style>
  <w:style w:type="character" w:customStyle="1" w:styleId="WW8Num3z1">
    <w:name w:val="WW8Num3z1"/>
    <w:uiPriority w:val="99"/>
    <w:rsid w:val="008F45F5"/>
    <w:rPr>
      <w:rFonts w:ascii="Wingdings" w:hAnsi="Wingdings"/>
    </w:rPr>
  </w:style>
  <w:style w:type="character" w:customStyle="1" w:styleId="WW8Num3z4">
    <w:name w:val="WW8Num3z4"/>
    <w:uiPriority w:val="99"/>
    <w:rsid w:val="008F45F5"/>
    <w:rPr>
      <w:rFonts w:ascii="Courier New" w:hAnsi="Courier New"/>
    </w:rPr>
  </w:style>
  <w:style w:type="character" w:customStyle="1" w:styleId="WW8Num4z1">
    <w:name w:val="WW8Num4z1"/>
    <w:uiPriority w:val="99"/>
    <w:rsid w:val="008F45F5"/>
    <w:rPr>
      <w:rFonts w:ascii="Courier New" w:hAnsi="Courier New"/>
    </w:rPr>
  </w:style>
  <w:style w:type="character" w:customStyle="1" w:styleId="WW8Num4z2">
    <w:name w:val="WW8Num4z2"/>
    <w:uiPriority w:val="99"/>
    <w:rsid w:val="008F45F5"/>
    <w:rPr>
      <w:rFonts w:ascii="Wingdings" w:hAnsi="Wingdings"/>
    </w:rPr>
  </w:style>
  <w:style w:type="character" w:customStyle="1" w:styleId="WW8Num6z1">
    <w:name w:val="WW8Num6z1"/>
    <w:uiPriority w:val="99"/>
    <w:rsid w:val="008F45F5"/>
    <w:rPr>
      <w:rFonts w:ascii="Courier New" w:hAnsi="Courier New"/>
      <w:sz w:val="20"/>
    </w:rPr>
  </w:style>
  <w:style w:type="character" w:customStyle="1" w:styleId="WW8Num6z2">
    <w:name w:val="WW8Num6z2"/>
    <w:uiPriority w:val="99"/>
    <w:rsid w:val="008F45F5"/>
    <w:rPr>
      <w:rFonts w:ascii="Wingdings" w:hAnsi="Wingdings"/>
      <w:sz w:val="20"/>
    </w:rPr>
  </w:style>
  <w:style w:type="character" w:customStyle="1" w:styleId="WW8Num7z1">
    <w:name w:val="WW8Num7z1"/>
    <w:uiPriority w:val="99"/>
    <w:rsid w:val="008F45F5"/>
    <w:rPr>
      <w:rFonts w:ascii="Courier New" w:hAnsi="Courier New"/>
    </w:rPr>
  </w:style>
  <w:style w:type="character" w:customStyle="1" w:styleId="WW8Num7z2">
    <w:name w:val="WW8Num7z2"/>
    <w:uiPriority w:val="99"/>
    <w:rsid w:val="008F45F5"/>
    <w:rPr>
      <w:rFonts w:ascii="Wingdings" w:hAnsi="Wingdings"/>
    </w:rPr>
  </w:style>
  <w:style w:type="character" w:customStyle="1" w:styleId="WW8Num7z3">
    <w:name w:val="WW8Num7z3"/>
    <w:uiPriority w:val="99"/>
    <w:rsid w:val="008F45F5"/>
    <w:rPr>
      <w:rFonts w:ascii="Symbol" w:hAnsi="Symbol"/>
    </w:rPr>
  </w:style>
  <w:style w:type="character" w:customStyle="1" w:styleId="WW8Num8z1">
    <w:name w:val="WW8Num8z1"/>
    <w:uiPriority w:val="99"/>
    <w:rsid w:val="008F45F5"/>
    <w:rPr>
      <w:rFonts w:ascii="Courier New" w:hAnsi="Courier New"/>
      <w:sz w:val="20"/>
    </w:rPr>
  </w:style>
  <w:style w:type="character" w:customStyle="1" w:styleId="WW8Num8z2">
    <w:name w:val="WW8Num8z2"/>
    <w:uiPriority w:val="99"/>
    <w:rsid w:val="008F45F5"/>
    <w:rPr>
      <w:rFonts w:ascii="Wingdings" w:hAnsi="Wingdings"/>
      <w:sz w:val="20"/>
    </w:rPr>
  </w:style>
  <w:style w:type="character" w:customStyle="1" w:styleId="WW8Num9z1">
    <w:name w:val="WW8Num9z1"/>
    <w:uiPriority w:val="99"/>
    <w:rsid w:val="008F45F5"/>
    <w:rPr>
      <w:rFonts w:ascii="Courier New" w:hAnsi="Courier New"/>
    </w:rPr>
  </w:style>
  <w:style w:type="character" w:customStyle="1" w:styleId="WW8Num9z2">
    <w:name w:val="WW8Num9z2"/>
    <w:uiPriority w:val="99"/>
    <w:rsid w:val="008F45F5"/>
    <w:rPr>
      <w:rFonts w:ascii="Wingdings" w:hAnsi="Wingdings"/>
    </w:rPr>
  </w:style>
  <w:style w:type="character" w:customStyle="1" w:styleId="WW8Num9z3">
    <w:name w:val="WW8Num9z3"/>
    <w:uiPriority w:val="99"/>
    <w:rsid w:val="008F45F5"/>
    <w:rPr>
      <w:rFonts w:ascii="Symbol" w:hAnsi="Symbol"/>
    </w:rPr>
  </w:style>
  <w:style w:type="character" w:customStyle="1" w:styleId="WW8Num10z1">
    <w:name w:val="WW8Num10z1"/>
    <w:uiPriority w:val="99"/>
    <w:rsid w:val="008F45F5"/>
    <w:rPr>
      <w:rFonts w:ascii="Courier New" w:hAnsi="Courier New"/>
    </w:rPr>
  </w:style>
  <w:style w:type="character" w:customStyle="1" w:styleId="WW8Num10z2">
    <w:name w:val="WW8Num10z2"/>
    <w:uiPriority w:val="99"/>
    <w:rsid w:val="008F45F5"/>
    <w:rPr>
      <w:rFonts w:ascii="Wingdings" w:hAnsi="Wingdings"/>
    </w:rPr>
  </w:style>
  <w:style w:type="character" w:customStyle="1" w:styleId="WW8Num10z3">
    <w:name w:val="WW8Num10z3"/>
    <w:uiPriority w:val="99"/>
    <w:rsid w:val="008F45F5"/>
    <w:rPr>
      <w:rFonts w:ascii="Symbol" w:hAnsi="Symbol"/>
    </w:rPr>
  </w:style>
  <w:style w:type="character" w:customStyle="1" w:styleId="WW8Num11z0">
    <w:name w:val="WW8Num11z0"/>
    <w:uiPriority w:val="99"/>
    <w:rsid w:val="008F45F5"/>
    <w:rPr>
      <w:rFonts w:ascii="Wingdings" w:hAnsi="Wingdings"/>
    </w:rPr>
  </w:style>
  <w:style w:type="character" w:customStyle="1" w:styleId="WW8Num11z1">
    <w:name w:val="WW8Num11z1"/>
    <w:uiPriority w:val="99"/>
    <w:rsid w:val="008F45F5"/>
    <w:rPr>
      <w:rFonts w:ascii="Courier New" w:hAnsi="Courier New"/>
    </w:rPr>
  </w:style>
  <w:style w:type="character" w:customStyle="1" w:styleId="WW8Num11z3">
    <w:name w:val="WW8Num11z3"/>
    <w:uiPriority w:val="99"/>
    <w:rsid w:val="008F45F5"/>
    <w:rPr>
      <w:rFonts w:ascii="Symbol" w:hAnsi="Symbol"/>
    </w:rPr>
  </w:style>
  <w:style w:type="character" w:customStyle="1" w:styleId="WW8Num12z0">
    <w:name w:val="WW8Num12z0"/>
    <w:uiPriority w:val="99"/>
    <w:rsid w:val="008F45F5"/>
    <w:rPr>
      <w:rFonts w:ascii="Symbol" w:hAnsi="Symbol"/>
      <w:color w:val="auto"/>
    </w:rPr>
  </w:style>
  <w:style w:type="character" w:customStyle="1" w:styleId="WW8Num12z1">
    <w:name w:val="WW8Num12z1"/>
    <w:uiPriority w:val="99"/>
    <w:rsid w:val="008F45F5"/>
    <w:rPr>
      <w:rFonts w:ascii="Courier New" w:hAnsi="Courier New"/>
    </w:rPr>
  </w:style>
  <w:style w:type="character" w:customStyle="1" w:styleId="WW8Num12z2">
    <w:name w:val="WW8Num12z2"/>
    <w:uiPriority w:val="99"/>
    <w:rsid w:val="008F45F5"/>
    <w:rPr>
      <w:rFonts w:ascii="Wingdings" w:hAnsi="Wingdings"/>
    </w:rPr>
  </w:style>
  <w:style w:type="character" w:customStyle="1" w:styleId="WW8Num12z3">
    <w:name w:val="WW8Num12z3"/>
    <w:uiPriority w:val="99"/>
    <w:rsid w:val="008F45F5"/>
    <w:rPr>
      <w:rFonts w:ascii="Symbol" w:hAnsi="Symbol"/>
    </w:rPr>
  </w:style>
  <w:style w:type="character" w:customStyle="1" w:styleId="WW8Num13z0">
    <w:name w:val="WW8Num13z0"/>
    <w:uiPriority w:val="99"/>
    <w:rsid w:val="008F45F5"/>
    <w:rPr>
      <w:rFonts w:ascii="Symbol" w:hAnsi="Symbol"/>
      <w:color w:val="auto"/>
    </w:rPr>
  </w:style>
  <w:style w:type="character" w:customStyle="1" w:styleId="WW8Num13z1">
    <w:name w:val="WW8Num13z1"/>
    <w:uiPriority w:val="99"/>
    <w:rsid w:val="008F45F5"/>
    <w:rPr>
      <w:rFonts w:ascii="Courier New" w:hAnsi="Courier New"/>
    </w:rPr>
  </w:style>
  <w:style w:type="character" w:customStyle="1" w:styleId="WW8Num13z2">
    <w:name w:val="WW8Num13z2"/>
    <w:uiPriority w:val="99"/>
    <w:rsid w:val="008F45F5"/>
    <w:rPr>
      <w:rFonts w:ascii="Wingdings" w:hAnsi="Wingdings"/>
    </w:rPr>
  </w:style>
  <w:style w:type="character" w:customStyle="1" w:styleId="WW8Num13z3">
    <w:name w:val="WW8Num13z3"/>
    <w:uiPriority w:val="99"/>
    <w:rsid w:val="008F45F5"/>
    <w:rPr>
      <w:rFonts w:ascii="Symbol" w:hAnsi="Symbol"/>
    </w:rPr>
  </w:style>
  <w:style w:type="character" w:customStyle="1" w:styleId="WW8Num14z0">
    <w:name w:val="WW8Num14z0"/>
    <w:uiPriority w:val="99"/>
    <w:rsid w:val="008F45F5"/>
    <w:rPr>
      <w:rFonts w:ascii="Symbol" w:hAnsi="Symbol"/>
      <w:color w:val="auto"/>
    </w:rPr>
  </w:style>
  <w:style w:type="character" w:customStyle="1" w:styleId="WW8Num14z1">
    <w:name w:val="WW8Num14z1"/>
    <w:uiPriority w:val="99"/>
    <w:rsid w:val="008F45F5"/>
    <w:rPr>
      <w:rFonts w:ascii="Courier New" w:hAnsi="Courier New"/>
    </w:rPr>
  </w:style>
  <w:style w:type="character" w:customStyle="1" w:styleId="WW8Num14z2">
    <w:name w:val="WW8Num14z2"/>
    <w:uiPriority w:val="99"/>
    <w:rsid w:val="008F45F5"/>
    <w:rPr>
      <w:rFonts w:ascii="Wingdings" w:hAnsi="Wingdings"/>
    </w:rPr>
  </w:style>
  <w:style w:type="character" w:customStyle="1" w:styleId="WW8Num14z3">
    <w:name w:val="WW8Num14z3"/>
    <w:uiPriority w:val="99"/>
    <w:rsid w:val="008F45F5"/>
    <w:rPr>
      <w:rFonts w:ascii="Symbol" w:hAnsi="Symbol"/>
    </w:rPr>
  </w:style>
  <w:style w:type="character" w:customStyle="1" w:styleId="WW8Num15z0">
    <w:name w:val="WW8Num15z0"/>
    <w:uiPriority w:val="99"/>
    <w:rsid w:val="008F45F5"/>
    <w:rPr>
      <w:rFonts w:ascii="Symbol" w:hAnsi="Symbol"/>
      <w:sz w:val="20"/>
    </w:rPr>
  </w:style>
  <w:style w:type="character" w:customStyle="1" w:styleId="WW8Num15z1">
    <w:name w:val="WW8Num15z1"/>
    <w:uiPriority w:val="99"/>
    <w:rsid w:val="008F45F5"/>
    <w:rPr>
      <w:rFonts w:ascii="Courier New" w:hAnsi="Courier New"/>
      <w:sz w:val="20"/>
    </w:rPr>
  </w:style>
  <w:style w:type="character" w:customStyle="1" w:styleId="WW8Num15z2">
    <w:name w:val="WW8Num15z2"/>
    <w:uiPriority w:val="99"/>
    <w:rsid w:val="008F45F5"/>
    <w:rPr>
      <w:rFonts w:ascii="Wingdings" w:hAnsi="Wingdings"/>
      <w:sz w:val="20"/>
    </w:rPr>
  </w:style>
  <w:style w:type="character" w:customStyle="1" w:styleId="WW8Num16z0">
    <w:name w:val="WW8Num16z0"/>
    <w:uiPriority w:val="99"/>
    <w:rsid w:val="008F45F5"/>
    <w:rPr>
      <w:rFonts w:ascii="Symbol" w:hAnsi="Symbol"/>
      <w:color w:val="auto"/>
    </w:rPr>
  </w:style>
  <w:style w:type="character" w:customStyle="1" w:styleId="WW8Num16z1">
    <w:name w:val="WW8Num16z1"/>
    <w:uiPriority w:val="99"/>
    <w:rsid w:val="008F45F5"/>
    <w:rPr>
      <w:rFonts w:ascii="Courier New" w:hAnsi="Courier New"/>
    </w:rPr>
  </w:style>
  <w:style w:type="character" w:customStyle="1" w:styleId="WW8Num16z2">
    <w:name w:val="WW8Num16z2"/>
    <w:uiPriority w:val="99"/>
    <w:rsid w:val="008F45F5"/>
    <w:rPr>
      <w:rFonts w:ascii="Wingdings" w:hAnsi="Wingdings"/>
    </w:rPr>
  </w:style>
  <w:style w:type="character" w:customStyle="1" w:styleId="WW8Num16z3">
    <w:name w:val="WW8Num16z3"/>
    <w:uiPriority w:val="99"/>
    <w:rsid w:val="008F45F5"/>
    <w:rPr>
      <w:rFonts w:ascii="Symbol" w:hAnsi="Symbol"/>
    </w:rPr>
  </w:style>
  <w:style w:type="character" w:customStyle="1" w:styleId="WW8Num17z0">
    <w:name w:val="WW8Num17z0"/>
    <w:uiPriority w:val="99"/>
    <w:rsid w:val="008F45F5"/>
    <w:rPr>
      <w:rFonts w:ascii="Symbol" w:hAnsi="Symbol"/>
      <w:color w:val="auto"/>
    </w:rPr>
  </w:style>
  <w:style w:type="character" w:customStyle="1" w:styleId="WW8Num17z1">
    <w:name w:val="WW8Num17z1"/>
    <w:uiPriority w:val="99"/>
    <w:rsid w:val="008F45F5"/>
    <w:rPr>
      <w:rFonts w:ascii="Courier New" w:hAnsi="Courier New"/>
    </w:rPr>
  </w:style>
  <w:style w:type="character" w:customStyle="1" w:styleId="WW8Num17z2">
    <w:name w:val="WW8Num17z2"/>
    <w:uiPriority w:val="99"/>
    <w:rsid w:val="008F45F5"/>
    <w:rPr>
      <w:rFonts w:ascii="Wingdings" w:hAnsi="Wingdings"/>
    </w:rPr>
  </w:style>
  <w:style w:type="character" w:customStyle="1" w:styleId="WW8Num17z3">
    <w:name w:val="WW8Num17z3"/>
    <w:uiPriority w:val="99"/>
    <w:rsid w:val="008F45F5"/>
    <w:rPr>
      <w:rFonts w:ascii="Symbol" w:hAnsi="Symbol"/>
    </w:rPr>
  </w:style>
  <w:style w:type="character" w:customStyle="1" w:styleId="WW8Num18z0">
    <w:name w:val="WW8Num18z0"/>
    <w:uiPriority w:val="99"/>
    <w:rsid w:val="008F45F5"/>
    <w:rPr>
      <w:rFonts w:ascii="Symbol" w:hAnsi="Symbol"/>
    </w:rPr>
  </w:style>
  <w:style w:type="character" w:customStyle="1" w:styleId="WW8Num18z1">
    <w:name w:val="WW8Num18z1"/>
    <w:uiPriority w:val="99"/>
    <w:rsid w:val="008F45F5"/>
    <w:rPr>
      <w:rFonts w:ascii="Courier New" w:hAnsi="Courier New"/>
    </w:rPr>
  </w:style>
  <w:style w:type="character" w:customStyle="1" w:styleId="WW8Num18z2">
    <w:name w:val="WW8Num18z2"/>
    <w:uiPriority w:val="99"/>
    <w:rsid w:val="008F45F5"/>
    <w:rPr>
      <w:rFonts w:ascii="Wingdings" w:hAnsi="Wingdings"/>
    </w:rPr>
  </w:style>
  <w:style w:type="character" w:customStyle="1" w:styleId="WW8Num19z0">
    <w:name w:val="WW8Num19z0"/>
    <w:uiPriority w:val="99"/>
    <w:rsid w:val="008F45F5"/>
    <w:rPr>
      <w:rFonts w:ascii="Symbol" w:hAnsi="Symbol"/>
      <w:color w:val="auto"/>
    </w:rPr>
  </w:style>
  <w:style w:type="character" w:customStyle="1" w:styleId="WW8Num19z1">
    <w:name w:val="WW8Num19z1"/>
    <w:uiPriority w:val="99"/>
    <w:rsid w:val="008F45F5"/>
    <w:rPr>
      <w:rFonts w:ascii="Courier New" w:hAnsi="Courier New"/>
    </w:rPr>
  </w:style>
  <w:style w:type="character" w:customStyle="1" w:styleId="WW8Num19z2">
    <w:name w:val="WW8Num19z2"/>
    <w:uiPriority w:val="99"/>
    <w:rsid w:val="008F45F5"/>
    <w:rPr>
      <w:rFonts w:ascii="Wingdings" w:hAnsi="Wingdings"/>
    </w:rPr>
  </w:style>
  <w:style w:type="character" w:customStyle="1" w:styleId="WW8Num19z3">
    <w:name w:val="WW8Num19z3"/>
    <w:uiPriority w:val="99"/>
    <w:rsid w:val="008F45F5"/>
    <w:rPr>
      <w:rFonts w:ascii="Symbol" w:hAnsi="Symbol"/>
    </w:rPr>
  </w:style>
  <w:style w:type="character" w:customStyle="1" w:styleId="WW8Num20z0">
    <w:name w:val="WW8Num20z0"/>
    <w:uiPriority w:val="99"/>
    <w:rsid w:val="008F45F5"/>
    <w:rPr>
      <w:rFonts w:ascii="Symbol" w:hAnsi="Symbol"/>
    </w:rPr>
  </w:style>
  <w:style w:type="character" w:customStyle="1" w:styleId="WW8Num20z2">
    <w:name w:val="WW8Num20z2"/>
    <w:uiPriority w:val="99"/>
    <w:rsid w:val="008F45F5"/>
    <w:rPr>
      <w:rFonts w:ascii="Wingdings" w:hAnsi="Wingdings"/>
    </w:rPr>
  </w:style>
  <w:style w:type="character" w:customStyle="1" w:styleId="WW8Num20z4">
    <w:name w:val="WW8Num20z4"/>
    <w:uiPriority w:val="99"/>
    <w:rsid w:val="008F45F5"/>
    <w:rPr>
      <w:rFonts w:ascii="Courier New" w:hAnsi="Courier New"/>
    </w:rPr>
  </w:style>
  <w:style w:type="character" w:customStyle="1" w:styleId="WW8Num21z0">
    <w:name w:val="WW8Num21z0"/>
    <w:uiPriority w:val="99"/>
    <w:rsid w:val="008F45F5"/>
    <w:rPr>
      <w:rFonts w:ascii="Symbol" w:hAnsi="Symbol"/>
      <w:color w:val="auto"/>
    </w:rPr>
  </w:style>
  <w:style w:type="character" w:customStyle="1" w:styleId="WW8Num21z1">
    <w:name w:val="WW8Num21z1"/>
    <w:uiPriority w:val="99"/>
    <w:rsid w:val="008F45F5"/>
    <w:rPr>
      <w:rFonts w:ascii="Courier New" w:hAnsi="Courier New"/>
    </w:rPr>
  </w:style>
  <w:style w:type="character" w:customStyle="1" w:styleId="WW8Num21z2">
    <w:name w:val="WW8Num21z2"/>
    <w:uiPriority w:val="99"/>
    <w:rsid w:val="008F45F5"/>
    <w:rPr>
      <w:rFonts w:ascii="Wingdings" w:hAnsi="Wingdings"/>
    </w:rPr>
  </w:style>
  <w:style w:type="character" w:customStyle="1" w:styleId="WW8Num21z3">
    <w:name w:val="WW8Num21z3"/>
    <w:uiPriority w:val="99"/>
    <w:rsid w:val="008F45F5"/>
    <w:rPr>
      <w:rFonts w:ascii="Symbol" w:hAnsi="Symbol"/>
    </w:rPr>
  </w:style>
  <w:style w:type="character" w:customStyle="1" w:styleId="WW8Num22z0">
    <w:name w:val="WW8Num22z0"/>
    <w:uiPriority w:val="99"/>
    <w:rsid w:val="008F45F5"/>
    <w:rPr>
      <w:rFonts w:ascii="Symbol" w:hAnsi="Symbol"/>
    </w:rPr>
  </w:style>
  <w:style w:type="character" w:customStyle="1" w:styleId="WW8Num22z1">
    <w:name w:val="WW8Num22z1"/>
    <w:uiPriority w:val="99"/>
    <w:rsid w:val="008F45F5"/>
    <w:rPr>
      <w:rFonts w:ascii="Courier New" w:hAnsi="Courier New"/>
    </w:rPr>
  </w:style>
  <w:style w:type="character" w:customStyle="1" w:styleId="WW8Num22z2">
    <w:name w:val="WW8Num22z2"/>
    <w:uiPriority w:val="99"/>
    <w:rsid w:val="008F45F5"/>
    <w:rPr>
      <w:rFonts w:ascii="Wingdings" w:hAnsi="Wingdings"/>
    </w:rPr>
  </w:style>
  <w:style w:type="character" w:customStyle="1" w:styleId="WW8Num23z0">
    <w:name w:val="WW8Num23z0"/>
    <w:uiPriority w:val="99"/>
    <w:rsid w:val="008F45F5"/>
    <w:rPr>
      <w:rFonts w:ascii="Symbol" w:hAnsi="Symbol"/>
      <w:color w:val="auto"/>
    </w:rPr>
  </w:style>
  <w:style w:type="character" w:customStyle="1" w:styleId="WW8Num23z1">
    <w:name w:val="WW8Num23z1"/>
    <w:uiPriority w:val="99"/>
    <w:rsid w:val="008F45F5"/>
    <w:rPr>
      <w:rFonts w:ascii="Courier New" w:hAnsi="Courier New"/>
    </w:rPr>
  </w:style>
  <w:style w:type="character" w:customStyle="1" w:styleId="WW8Num23z2">
    <w:name w:val="WW8Num23z2"/>
    <w:uiPriority w:val="99"/>
    <w:rsid w:val="008F45F5"/>
    <w:rPr>
      <w:rFonts w:ascii="Wingdings" w:hAnsi="Wingdings"/>
    </w:rPr>
  </w:style>
  <w:style w:type="character" w:customStyle="1" w:styleId="WW8Num23z3">
    <w:name w:val="WW8Num23z3"/>
    <w:uiPriority w:val="99"/>
    <w:rsid w:val="008F45F5"/>
    <w:rPr>
      <w:rFonts w:ascii="Symbol" w:hAnsi="Symbol"/>
    </w:rPr>
  </w:style>
  <w:style w:type="character" w:customStyle="1" w:styleId="WW8Num24z0">
    <w:name w:val="WW8Num24z0"/>
    <w:uiPriority w:val="99"/>
    <w:rsid w:val="008F45F5"/>
    <w:rPr>
      <w:rFonts w:ascii="Symbol" w:hAnsi="Symbol"/>
      <w:color w:val="auto"/>
    </w:rPr>
  </w:style>
  <w:style w:type="character" w:customStyle="1" w:styleId="WW8Num24z1">
    <w:name w:val="WW8Num24z1"/>
    <w:uiPriority w:val="99"/>
    <w:rsid w:val="008F45F5"/>
    <w:rPr>
      <w:rFonts w:ascii="Courier New" w:hAnsi="Courier New"/>
    </w:rPr>
  </w:style>
  <w:style w:type="character" w:customStyle="1" w:styleId="WW8Num24z2">
    <w:name w:val="WW8Num24z2"/>
    <w:uiPriority w:val="99"/>
    <w:rsid w:val="008F45F5"/>
    <w:rPr>
      <w:rFonts w:ascii="Wingdings" w:hAnsi="Wingdings"/>
    </w:rPr>
  </w:style>
  <w:style w:type="character" w:customStyle="1" w:styleId="WW8Num24z3">
    <w:name w:val="WW8Num24z3"/>
    <w:uiPriority w:val="99"/>
    <w:rsid w:val="008F45F5"/>
    <w:rPr>
      <w:rFonts w:ascii="Symbol" w:hAnsi="Symbol"/>
    </w:rPr>
  </w:style>
  <w:style w:type="character" w:customStyle="1" w:styleId="WW8Num25z0">
    <w:name w:val="WW8Num25z0"/>
    <w:uiPriority w:val="99"/>
    <w:rsid w:val="008F45F5"/>
    <w:rPr>
      <w:rFonts w:ascii="Symbol" w:hAnsi="Symbol"/>
    </w:rPr>
  </w:style>
  <w:style w:type="character" w:customStyle="1" w:styleId="WW8Num25z1">
    <w:name w:val="WW8Num25z1"/>
    <w:uiPriority w:val="99"/>
    <w:rsid w:val="008F45F5"/>
    <w:rPr>
      <w:rFonts w:ascii="Courier New" w:hAnsi="Courier New"/>
    </w:rPr>
  </w:style>
  <w:style w:type="character" w:customStyle="1" w:styleId="WW8Num25z2">
    <w:name w:val="WW8Num25z2"/>
    <w:uiPriority w:val="99"/>
    <w:rsid w:val="008F45F5"/>
    <w:rPr>
      <w:rFonts w:ascii="Wingdings" w:hAnsi="Wingdings"/>
    </w:rPr>
  </w:style>
  <w:style w:type="character" w:customStyle="1" w:styleId="WW8Num26z0">
    <w:name w:val="WW8Num26z0"/>
    <w:uiPriority w:val="99"/>
    <w:rsid w:val="008F45F5"/>
    <w:rPr>
      <w:rFonts w:ascii="Symbol" w:hAnsi="Symbol"/>
    </w:rPr>
  </w:style>
  <w:style w:type="character" w:customStyle="1" w:styleId="WW8Num27z0">
    <w:name w:val="WW8Num27z0"/>
    <w:uiPriority w:val="99"/>
    <w:rsid w:val="008F45F5"/>
    <w:rPr>
      <w:rFonts w:ascii="Symbol" w:hAnsi="Symbol"/>
      <w:color w:val="auto"/>
    </w:rPr>
  </w:style>
  <w:style w:type="character" w:customStyle="1" w:styleId="WW8Num27z1">
    <w:name w:val="WW8Num27z1"/>
    <w:uiPriority w:val="99"/>
    <w:rsid w:val="008F45F5"/>
    <w:rPr>
      <w:rFonts w:ascii="Courier New" w:hAnsi="Courier New"/>
    </w:rPr>
  </w:style>
  <w:style w:type="character" w:customStyle="1" w:styleId="WW8Num27z2">
    <w:name w:val="WW8Num27z2"/>
    <w:uiPriority w:val="99"/>
    <w:rsid w:val="008F45F5"/>
    <w:rPr>
      <w:rFonts w:ascii="Wingdings" w:hAnsi="Wingdings"/>
    </w:rPr>
  </w:style>
  <w:style w:type="character" w:customStyle="1" w:styleId="WW8Num27z3">
    <w:name w:val="WW8Num27z3"/>
    <w:uiPriority w:val="99"/>
    <w:rsid w:val="008F45F5"/>
    <w:rPr>
      <w:rFonts w:ascii="Symbol" w:hAnsi="Symbol"/>
    </w:rPr>
  </w:style>
  <w:style w:type="character" w:customStyle="1" w:styleId="WW8Num28z0">
    <w:name w:val="WW8Num28z0"/>
    <w:uiPriority w:val="99"/>
    <w:rsid w:val="008F45F5"/>
    <w:rPr>
      <w:rFonts w:ascii="Symbol" w:hAnsi="Symbol"/>
      <w:color w:val="auto"/>
    </w:rPr>
  </w:style>
  <w:style w:type="character" w:customStyle="1" w:styleId="WW8Num28z1">
    <w:name w:val="WW8Num28z1"/>
    <w:uiPriority w:val="99"/>
    <w:rsid w:val="008F45F5"/>
    <w:rPr>
      <w:rFonts w:ascii="Courier New" w:hAnsi="Courier New"/>
    </w:rPr>
  </w:style>
  <w:style w:type="character" w:customStyle="1" w:styleId="WW8Num28z2">
    <w:name w:val="WW8Num28z2"/>
    <w:uiPriority w:val="99"/>
    <w:rsid w:val="008F45F5"/>
    <w:rPr>
      <w:rFonts w:ascii="Wingdings" w:hAnsi="Wingdings"/>
    </w:rPr>
  </w:style>
  <w:style w:type="character" w:customStyle="1" w:styleId="WW8Num28z3">
    <w:name w:val="WW8Num28z3"/>
    <w:uiPriority w:val="99"/>
    <w:rsid w:val="008F45F5"/>
    <w:rPr>
      <w:rFonts w:ascii="Symbol" w:hAnsi="Symbol"/>
    </w:rPr>
  </w:style>
  <w:style w:type="character" w:customStyle="1" w:styleId="WW8Num29z0">
    <w:name w:val="WW8Num29z0"/>
    <w:uiPriority w:val="99"/>
    <w:rsid w:val="008F45F5"/>
    <w:rPr>
      <w:rFonts w:ascii="Symbol" w:hAnsi="Symbol"/>
    </w:rPr>
  </w:style>
  <w:style w:type="character" w:customStyle="1" w:styleId="WW8Num29z1">
    <w:name w:val="WW8Num29z1"/>
    <w:uiPriority w:val="99"/>
    <w:rsid w:val="008F45F5"/>
    <w:rPr>
      <w:rFonts w:ascii="Courier New" w:hAnsi="Courier New"/>
    </w:rPr>
  </w:style>
  <w:style w:type="character" w:customStyle="1" w:styleId="WW8Num29z2">
    <w:name w:val="WW8Num29z2"/>
    <w:uiPriority w:val="99"/>
    <w:rsid w:val="008F45F5"/>
    <w:rPr>
      <w:rFonts w:ascii="Wingdings" w:hAnsi="Wingdings"/>
    </w:rPr>
  </w:style>
  <w:style w:type="character" w:customStyle="1" w:styleId="WW8Num30z0">
    <w:name w:val="WW8Num30z0"/>
    <w:uiPriority w:val="99"/>
    <w:rsid w:val="008F45F5"/>
    <w:rPr>
      <w:rFonts w:ascii="Symbol" w:hAnsi="Symbol"/>
      <w:color w:val="auto"/>
    </w:rPr>
  </w:style>
  <w:style w:type="character" w:customStyle="1" w:styleId="WW8Num30z1">
    <w:name w:val="WW8Num30z1"/>
    <w:uiPriority w:val="99"/>
    <w:rsid w:val="008F45F5"/>
    <w:rPr>
      <w:rFonts w:ascii="Courier New" w:hAnsi="Courier New"/>
    </w:rPr>
  </w:style>
  <w:style w:type="character" w:customStyle="1" w:styleId="WW8Num30z2">
    <w:name w:val="WW8Num30z2"/>
    <w:uiPriority w:val="99"/>
    <w:rsid w:val="008F45F5"/>
    <w:rPr>
      <w:rFonts w:ascii="Wingdings" w:hAnsi="Wingdings"/>
    </w:rPr>
  </w:style>
  <w:style w:type="character" w:customStyle="1" w:styleId="WW8Num30z3">
    <w:name w:val="WW8Num30z3"/>
    <w:uiPriority w:val="99"/>
    <w:rsid w:val="008F45F5"/>
    <w:rPr>
      <w:rFonts w:ascii="Symbol" w:hAnsi="Symbol"/>
    </w:rPr>
  </w:style>
  <w:style w:type="character" w:customStyle="1" w:styleId="WW8Num31z0">
    <w:name w:val="WW8Num31z0"/>
    <w:uiPriority w:val="99"/>
    <w:rsid w:val="008F45F5"/>
    <w:rPr>
      <w:rFonts w:ascii="Symbol" w:hAnsi="Symbol"/>
      <w:color w:val="auto"/>
    </w:rPr>
  </w:style>
  <w:style w:type="character" w:customStyle="1" w:styleId="WW8Num31z1">
    <w:name w:val="WW8Num31z1"/>
    <w:uiPriority w:val="99"/>
    <w:rsid w:val="008F45F5"/>
    <w:rPr>
      <w:rFonts w:ascii="Courier New" w:hAnsi="Courier New"/>
    </w:rPr>
  </w:style>
  <w:style w:type="character" w:customStyle="1" w:styleId="WW8Num31z2">
    <w:name w:val="WW8Num31z2"/>
    <w:uiPriority w:val="99"/>
    <w:rsid w:val="008F45F5"/>
    <w:rPr>
      <w:rFonts w:ascii="Wingdings" w:hAnsi="Wingdings"/>
    </w:rPr>
  </w:style>
  <w:style w:type="character" w:customStyle="1" w:styleId="WW8Num31z3">
    <w:name w:val="WW8Num31z3"/>
    <w:uiPriority w:val="99"/>
    <w:rsid w:val="008F45F5"/>
    <w:rPr>
      <w:rFonts w:ascii="Symbol" w:hAnsi="Symbol"/>
    </w:rPr>
  </w:style>
  <w:style w:type="character" w:customStyle="1" w:styleId="WW8Num32z0">
    <w:name w:val="WW8Num32z0"/>
    <w:uiPriority w:val="99"/>
    <w:rsid w:val="008F45F5"/>
    <w:rPr>
      <w:rFonts w:ascii="Symbol" w:hAnsi="Symbol"/>
      <w:sz w:val="20"/>
    </w:rPr>
  </w:style>
  <w:style w:type="character" w:customStyle="1" w:styleId="WW8Num32z1">
    <w:name w:val="WW8Num32z1"/>
    <w:uiPriority w:val="99"/>
    <w:rsid w:val="008F45F5"/>
    <w:rPr>
      <w:rFonts w:ascii="Courier New" w:hAnsi="Courier New"/>
      <w:sz w:val="20"/>
    </w:rPr>
  </w:style>
  <w:style w:type="character" w:customStyle="1" w:styleId="WW8Num32z2">
    <w:name w:val="WW8Num32z2"/>
    <w:uiPriority w:val="99"/>
    <w:rsid w:val="008F45F5"/>
    <w:rPr>
      <w:rFonts w:ascii="Wingdings" w:hAnsi="Wingdings"/>
      <w:sz w:val="20"/>
    </w:rPr>
  </w:style>
  <w:style w:type="character" w:customStyle="1" w:styleId="WW8Num34z0">
    <w:name w:val="WW8Num34z0"/>
    <w:uiPriority w:val="99"/>
    <w:rsid w:val="008F45F5"/>
    <w:rPr>
      <w:rFonts w:ascii="Symbol" w:hAnsi="Symbol"/>
      <w:color w:val="auto"/>
    </w:rPr>
  </w:style>
  <w:style w:type="character" w:customStyle="1" w:styleId="WW8Num34z1">
    <w:name w:val="WW8Num34z1"/>
    <w:uiPriority w:val="99"/>
    <w:rsid w:val="008F45F5"/>
    <w:rPr>
      <w:rFonts w:ascii="Courier New" w:hAnsi="Courier New"/>
    </w:rPr>
  </w:style>
  <w:style w:type="character" w:customStyle="1" w:styleId="WW8Num34z2">
    <w:name w:val="WW8Num34z2"/>
    <w:uiPriority w:val="99"/>
    <w:rsid w:val="008F45F5"/>
    <w:rPr>
      <w:rFonts w:ascii="Wingdings" w:hAnsi="Wingdings"/>
    </w:rPr>
  </w:style>
  <w:style w:type="character" w:customStyle="1" w:styleId="WW8Num34z3">
    <w:name w:val="WW8Num34z3"/>
    <w:uiPriority w:val="99"/>
    <w:rsid w:val="008F45F5"/>
    <w:rPr>
      <w:rFonts w:ascii="Symbol" w:hAnsi="Symbol"/>
    </w:rPr>
  </w:style>
  <w:style w:type="character" w:customStyle="1" w:styleId="WW8Num35z0">
    <w:name w:val="WW8Num35z0"/>
    <w:uiPriority w:val="99"/>
    <w:rsid w:val="008F45F5"/>
    <w:rPr>
      <w:sz w:val="20"/>
    </w:rPr>
  </w:style>
  <w:style w:type="character" w:customStyle="1" w:styleId="WW8Num35z1">
    <w:name w:val="WW8Num35z1"/>
    <w:uiPriority w:val="99"/>
    <w:rsid w:val="008F45F5"/>
    <w:rPr>
      <w:rFonts w:ascii="Symbol" w:hAnsi="Symbol"/>
      <w:color w:val="auto"/>
      <w:sz w:val="20"/>
    </w:rPr>
  </w:style>
  <w:style w:type="character" w:customStyle="1" w:styleId="WW8Num36z0">
    <w:name w:val="WW8Num36z0"/>
    <w:uiPriority w:val="99"/>
    <w:rsid w:val="008F45F5"/>
    <w:rPr>
      <w:rFonts w:ascii="Symbol" w:hAnsi="Symbol"/>
    </w:rPr>
  </w:style>
  <w:style w:type="character" w:customStyle="1" w:styleId="WW8Num36z1">
    <w:name w:val="WW8Num36z1"/>
    <w:uiPriority w:val="99"/>
    <w:rsid w:val="008F45F5"/>
    <w:rPr>
      <w:rFonts w:ascii="Courier New" w:hAnsi="Courier New"/>
    </w:rPr>
  </w:style>
  <w:style w:type="character" w:customStyle="1" w:styleId="WW8Num36z2">
    <w:name w:val="WW8Num36z2"/>
    <w:uiPriority w:val="99"/>
    <w:rsid w:val="008F45F5"/>
    <w:rPr>
      <w:rFonts w:ascii="Wingdings" w:hAnsi="Wingdings"/>
    </w:rPr>
  </w:style>
  <w:style w:type="character" w:customStyle="1" w:styleId="WW8Num37z0">
    <w:name w:val="WW8Num37z0"/>
    <w:uiPriority w:val="99"/>
    <w:rsid w:val="008F45F5"/>
    <w:rPr>
      <w:rFonts w:ascii="Symbol" w:hAnsi="Symbol"/>
      <w:color w:val="auto"/>
    </w:rPr>
  </w:style>
  <w:style w:type="character" w:customStyle="1" w:styleId="WW8Num37z1">
    <w:name w:val="WW8Num37z1"/>
    <w:uiPriority w:val="99"/>
    <w:rsid w:val="008F45F5"/>
    <w:rPr>
      <w:rFonts w:ascii="Courier New" w:hAnsi="Courier New"/>
    </w:rPr>
  </w:style>
  <w:style w:type="character" w:customStyle="1" w:styleId="WW8Num37z2">
    <w:name w:val="WW8Num37z2"/>
    <w:uiPriority w:val="99"/>
    <w:rsid w:val="008F45F5"/>
    <w:rPr>
      <w:rFonts w:ascii="Wingdings" w:hAnsi="Wingdings"/>
    </w:rPr>
  </w:style>
  <w:style w:type="character" w:customStyle="1" w:styleId="WW8Num37z3">
    <w:name w:val="WW8Num37z3"/>
    <w:uiPriority w:val="99"/>
    <w:rsid w:val="008F45F5"/>
    <w:rPr>
      <w:rFonts w:ascii="Symbol" w:hAnsi="Symbol"/>
    </w:rPr>
  </w:style>
  <w:style w:type="character" w:customStyle="1" w:styleId="WW8Num38z0">
    <w:name w:val="WW8Num38z0"/>
    <w:uiPriority w:val="99"/>
    <w:rsid w:val="008F45F5"/>
    <w:rPr>
      <w:rFonts w:ascii="Symbol" w:hAnsi="Symbol"/>
      <w:sz w:val="20"/>
    </w:rPr>
  </w:style>
  <w:style w:type="character" w:customStyle="1" w:styleId="WW8Num38z1">
    <w:name w:val="WW8Num38z1"/>
    <w:uiPriority w:val="99"/>
    <w:rsid w:val="008F45F5"/>
    <w:rPr>
      <w:rFonts w:ascii="Courier New" w:hAnsi="Courier New"/>
      <w:sz w:val="20"/>
    </w:rPr>
  </w:style>
  <w:style w:type="character" w:customStyle="1" w:styleId="WW8Num38z2">
    <w:name w:val="WW8Num38z2"/>
    <w:uiPriority w:val="99"/>
    <w:rsid w:val="008F45F5"/>
    <w:rPr>
      <w:rFonts w:ascii="Wingdings" w:hAnsi="Wingdings"/>
      <w:sz w:val="20"/>
    </w:rPr>
  </w:style>
  <w:style w:type="character" w:customStyle="1" w:styleId="WW8Num39z0">
    <w:name w:val="WW8Num39z0"/>
    <w:uiPriority w:val="99"/>
    <w:rsid w:val="008F45F5"/>
    <w:rPr>
      <w:rFonts w:ascii="Symbol" w:hAnsi="Symbol"/>
      <w:color w:val="auto"/>
    </w:rPr>
  </w:style>
  <w:style w:type="character" w:customStyle="1" w:styleId="WW8Num39z1">
    <w:name w:val="WW8Num39z1"/>
    <w:uiPriority w:val="99"/>
    <w:rsid w:val="008F45F5"/>
    <w:rPr>
      <w:rFonts w:ascii="Courier New" w:hAnsi="Courier New"/>
    </w:rPr>
  </w:style>
  <w:style w:type="character" w:customStyle="1" w:styleId="WW8Num39z2">
    <w:name w:val="WW8Num39z2"/>
    <w:uiPriority w:val="99"/>
    <w:rsid w:val="008F45F5"/>
    <w:rPr>
      <w:rFonts w:ascii="Wingdings" w:hAnsi="Wingdings"/>
    </w:rPr>
  </w:style>
  <w:style w:type="character" w:customStyle="1" w:styleId="WW8Num39z3">
    <w:name w:val="WW8Num39z3"/>
    <w:uiPriority w:val="99"/>
    <w:rsid w:val="008F45F5"/>
    <w:rPr>
      <w:rFonts w:ascii="Symbol" w:hAnsi="Symbol"/>
    </w:rPr>
  </w:style>
  <w:style w:type="character" w:customStyle="1" w:styleId="WW8Num40z0">
    <w:name w:val="WW8Num40z0"/>
    <w:uiPriority w:val="99"/>
    <w:rsid w:val="008F45F5"/>
    <w:rPr>
      <w:rFonts w:ascii="Symbol" w:hAnsi="Symbol"/>
      <w:color w:val="auto"/>
    </w:rPr>
  </w:style>
  <w:style w:type="character" w:customStyle="1" w:styleId="WW8Num40z2">
    <w:name w:val="WW8Num40z2"/>
    <w:uiPriority w:val="99"/>
    <w:rsid w:val="008F45F5"/>
    <w:rPr>
      <w:rFonts w:ascii="Wingdings" w:hAnsi="Wingdings"/>
    </w:rPr>
  </w:style>
  <w:style w:type="character" w:customStyle="1" w:styleId="WW8Num40z3">
    <w:name w:val="WW8Num40z3"/>
    <w:uiPriority w:val="99"/>
    <w:rsid w:val="008F45F5"/>
    <w:rPr>
      <w:rFonts w:ascii="Symbol" w:hAnsi="Symbol"/>
    </w:rPr>
  </w:style>
  <w:style w:type="character" w:customStyle="1" w:styleId="WW8Num40z4">
    <w:name w:val="WW8Num40z4"/>
    <w:uiPriority w:val="99"/>
    <w:rsid w:val="008F45F5"/>
    <w:rPr>
      <w:rFonts w:ascii="Courier New" w:hAnsi="Courier New"/>
    </w:rPr>
  </w:style>
  <w:style w:type="character" w:customStyle="1" w:styleId="WW8Num41z0">
    <w:name w:val="WW8Num41z0"/>
    <w:uiPriority w:val="99"/>
    <w:rsid w:val="008F45F5"/>
    <w:rPr>
      <w:rFonts w:ascii="Symbol" w:hAnsi="Symbol"/>
      <w:color w:val="auto"/>
    </w:rPr>
  </w:style>
  <w:style w:type="character" w:customStyle="1" w:styleId="WW8Num41z1">
    <w:name w:val="WW8Num41z1"/>
    <w:uiPriority w:val="99"/>
    <w:rsid w:val="008F45F5"/>
    <w:rPr>
      <w:rFonts w:ascii="Courier New" w:hAnsi="Courier New"/>
    </w:rPr>
  </w:style>
  <w:style w:type="character" w:customStyle="1" w:styleId="WW8Num41z2">
    <w:name w:val="WW8Num41z2"/>
    <w:uiPriority w:val="99"/>
    <w:rsid w:val="008F45F5"/>
    <w:rPr>
      <w:rFonts w:ascii="Wingdings" w:hAnsi="Wingdings"/>
    </w:rPr>
  </w:style>
  <w:style w:type="character" w:customStyle="1" w:styleId="WW8Num41z3">
    <w:name w:val="WW8Num41z3"/>
    <w:uiPriority w:val="99"/>
    <w:rsid w:val="008F45F5"/>
    <w:rPr>
      <w:rFonts w:ascii="Symbol" w:hAnsi="Symbol"/>
    </w:rPr>
  </w:style>
  <w:style w:type="character" w:customStyle="1" w:styleId="WW8Num42z0">
    <w:name w:val="WW8Num42z0"/>
    <w:uiPriority w:val="99"/>
    <w:rsid w:val="008F45F5"/>
    <w:rPr>
      <w:rFonts w:ascii="Symbol" w:hAnsi="Symbol"/>
      <w:color w:val="auto"/>
    </w:rPr>
  </w:style>
  <w:style w:type="character" w:customStyle="1" w:styleId="WW8Num42z1">
    <w:name w:val="WW8Num42z1"/>
    <w:uiPriority w:val="99"/>
    <w:rsid w:val="008F45F5"/>
    <w:rPr>
      <w:rFonts w:ascii="Courier New" w:hAnsi="Courier New"/>
    </w:rPr>
  </w:style>
  <w:style w:type="character" w:customStyle="1" w:styleId="WW8Num42z2">
    <w:name w:val="WW8Num42z2"/>
    <w:uiPriority w:val="99"/>
    <w:rsid w:val="008F45F5"/>
    <w:rPr>
      <w:rFonts w:ascii="Wingdings" w:hAnsi="Wingdings"/>
    </w:rPr>
  </w:style>
  <w:style w:type="character" w:customStyle="1" w:styleId="WW8Num42z3">
    <w:name w:val="WW8Num42z3"/>
    <w:uiPriority w:val="99"/>
    <w:rsid w:val="008F45F5"/>
    <w:rPr>
      <w:rFonts w:ascii="Symbol" w:hAnsi="Symbol"/>
    </w:rPr>
  </w:style>
  <w:style w:type="character" w:customStyle="1" w:styleId="WW8Num43z0">
    <w:name w:val="WW8Num43z0"/>
    <w:uiPriority w:val="99"/>
    <w:rsid w:val="008F45F5"/>
    <w:rPr>
      <w:rFonts w:ascii="Symbol" w:hAnsi="Symbol"/>
      <w:color w:val="auto"/>
    </w:rPr>
  </w:style>
  <w:style w:type="character" w:customStyle="1" w:styleId="WW8Num43z1">
    <w:name w:val="WW8Num43z1"/>
    <w:uiPriority w:val="99"/>
    <w:rsid w:val="008F45F5"/>
    <w:rPr>
      <w:rFonts w:ascii="Courier New" w:hAnsi="Courier New"/>
    </w:rPr>
  </w:style>
  <w:style w:type="character" w:customStyle="1" w:styleId="WW8Num43z2">
    <w:name w:val="WW8Num43z2"/>
    <w:uiPriority w:val="99"/>
    <w:rsid w:val="008F45F5"/>
    <w:rPr>
      <w:rFonts w:ascii="Wingdings" w:hAnsi="Wingdings"/>
    </w:rPr>
  </w:style>
  <w:style w:type="character" w:customStyle="1" w:styleId="WW8Num43z3">
    <w:name w:val="WW8Num43z3"/>
    <w:uiPriority w:val="99"/>
    <w:rsid w:val="008F45F5"/>
    <w:rPr>
      <w:rFonts w:ascii="Symbol" w:hAnsi="Symbol"/>
    </w:rPr>
  </w:style>
  <w:style w:type="character" w:customStyle="1" w:styleId="WW8Num44z0">
    <w:name w:val="WW8Num44z0"/>
    <w:uiPriority w:val="99"/>
    <w:rsid w:val="008F45F5"/>
    <w:rPr>
      <w:rFonts w:ascii="Symbol" w:hAnsi="Symbol"/>
    </w:rPr>
  </w:style>
  <w:style w:type="character" w:customStyle="1" w:styleId="WW8Num44z1">
    <w:name w:val="WW8Num44z1"/>
    <w:uiPriority w:val="99"/>
    <w:rsid w:val="008F45F5"/>
    <w:rPr>
      <w:rFonts w:ascii="Courier New" w:hAnsi="Courier New"/>
    </w:rPr>
  </w:style>
  <w:style w:type="character" w:customStyle="1" w:styleId="WW8Num44z2">
    <w:name w:val="WW8Num44z2"/>
    <w:uiPriority w:val="99"/>
    <w:rsid w:val="008F45F5"/>
    <w:rPr>
      <w:rFonts w:ascii="Wingdings" w:hAnsi="Wingdings"/>
    </w:rPr>
  </w:style>
  <w:style w:type="character" w:customStyle="1" w:styleId="WW8Num45z0">
    <w:name w:val="WW8Num45z0"/>
    <w:uiPriority w:val="99"/>
    <w:rsid w:val="008F45F5"/>
    <w:rPr>
      <w:rFonts w:ascii="Symbol" w:hAnsi="Symbol"/>
      <w:color w:val="auto"/>
    </w:rPr>
  </w:style>
  <w:style w:type="character" w:customStyle="1" w:styleId="WW8Num45z1">
    <w:name w:val="WW8Num45z1"/>
    <w:uiPriority w:val="99"/>
    <w:rsid w:val="008F45F5"/>
    <w:rPr>
      <w:rFonts w:ascii="Courier New" w:hAnsi="Courier New"/>
    </w:rPr>
  </w:style>
  <w:style w:type="character" w:customStyle="1" w:styleId="WW8Num45z2">
    <w:name w:val="WW8Num45z2"/>
    <w:uiPriority w:val="99"/>
    <w:rsid w:val="008F45F5"/>
    <w:rPr>
      <w:rFonts w:ascii="Wingdings" w:hAnsi="Wingdings"/>
    </w:rPr>
  </w:style>
  <w:style w:type="character" w:customStyle="1" w:styleId="WW8Num45z3">
    <w:name w:val="WW8Num45z3"/>
    <w:uiPriority w:val="99"/>
    <w:rsid w:val="008F45F5"/>
    <w:rPr>
      <w:rFonts w:ascii="Symbol" w:hAnsi="Symbol"/>
    </w:rPr>
  </w:style>
  <w:style w:type="character" w:customStyle="1" w:styleId="11">
    <w:name w:val="Основной шрифт абзаца1"/>
    <w:uiPriority w:val="99"/>
    <w:rsid w:val="008F45F5"/>
  </w:style>
  <w:style w:type="character" w:styleId="a5">
    <w:name w:val="page number"/>
    <w:basedOn w:val="11"/>
    <w:uiPriority w:val="99"/>
    <w:rsid w:val="008F45F5"/>
    <w:rPr>
      <w:rFonts w:cs="Times New Roman"/>
    </w:rPr>
  </w:style>
  <w:style w:type="character" w:customStyle="1" w:styleId="a6">
    <w:name w:val="Верхний колонтитул Знак"/>
    <w:uiPriority w:val="99"/>
    <w:rsid w:val="008F45F5"/>
    <w:rPr>
      <w:sz w:val="24"/>
    </w:rPr>
  </w:style>
  <w:style w:type="character" w:styleId="a7">
    <w:name w:val="Emphasis"/>
    <w:basedOn w:val="a0"/>
    <w:uiPriority w:val="99"/>
    <w:qFormat/>
    <w:rsid w:val="008F45F5"/>
    <w:rPr>
      <w:rFonts w:cs="Times New Roman"/>
      <w:i/>
    </w:rPr>
  </w:style>
  <w:style w:type="character" w:styleId="a8">
    <w:name w:val="Strong"/>
    <w:basedOn w:val="a0"/>
    <w:uiPriority w:val="99"/>
    <w:qFormat/>
    <w:rsid w:val="008F45F5"/>
    <w:rPr>
      <w:rFonts w:cs="Times New Roman"/>
      <w:b/>
    </w:rPr>
  </w:style>
  <w:style w:type="character" w:customStyle="1" w:styleId="12">
    <w:name w:val="Знак примечания1"/>
    <w:uiPriority w:val="99"/>
    <w:rsid w:val="008F45F5"/>
    <w:rPr>
      <w:sz w:val="16"/>
    </w:rPr>
  </w:style>
  <w:style w:type="paragraph" w:customStyle="1" w:styleId="a9">
    <w:name w:val="Заголовок"/>
    <w:basedOn w:val="a"/>
    <w:next w:val="aa"/>
    <w:uiPriority w:val="99"/>
    <w:rsid w:val="008F45F5"/>
    <w:pPr>
      <w:keepNext/>
      <w:suppressAutoHyphens/>
      <w:spacing w:before="240" w:after="120"/>
    </w:pPr>
    <w:rPr>
      <w:rFonts w:ascii="Arial" w:eastAsia="MS Mincho" w:hAnsi="Arial" w:cs="Tahoma"/>
      <w:sz w:val="28"/>
      <w:szCs w:val="28"/>
      <w:lang w:eastAsia="ar-SA"/>
    </w:rPr>
  </w:style>
  <w:style w:type="paragraph" w:styleId="aa">
    <w:name w:val="Body Text"/>
    <w:basedOn w:val="a"/>
    <w:link w:val="ab"/>
    <w:uiPriority w:val="99"/>
    <w:rsid w:val="008F45F5"/>
    <w:pPr>
      <w:suppressAutoHyphens/>
      <w:spacing w:after="120"/>
    </w:pPr>
    <w:rPr>
      <w:lang w:eastAsia="ar-SA"/>
    </w:rPr>
  </w:style>
  <w:style w:type="character" w:customStyle="1" w:styleId="ab">
    <w:name w:val="Основной текст Знак"/>
    <w:basedOn w:val="a0"/>
    <w:link w:val="aa"/>
    <w:uiPriority w:val="99"/>
    <w:locked/>
    <w:rsid w:val="008F45F5"/>
    <w:rPr>
      <w:rFonts w:cs="Times New Roman"/>
      <w:sz w:val="24"/>
      <w:szCs w:val="24"/>
      <w:lang w:eastAsia="ar-SA" w:bidi="ar-SA"/>
    </w:rPr>
  </w:style>
  <w:style w:type="paragraph" w:styleId="ac">
    <w:name w:val="List"/>
    <w:basedOn w:val="aa"/>
    <w:uiPriority w:val="99"/>
    <w:rsid w:val="008F45F5"/>
    <w:rPr>
      <w:rFonts w:cs="Tahoma"/>
    </w:rPr>
  </w:style>
  <w:style w:type="paragraph" w:customStyle="1" w:styleId="13">
    <w:name w:val="Название1"/>
    <w:basedOn w:val="a"/>
    <w:uiPriority w:val="99"/>
    <w:rsid w:val="008F45F5"/>
    <w:pPr>
      <w:suppressLineNumbers/>
      <w:suppressAutoHyphens/>
      <w:spacing w:before="120" w:after="120"/>
    </w:pPr>
    <w:rPr>
      <w:rFonts w:cs="Tahoma"/>
      <w:i/>
      <w:iCs/>
      <w:lang w:eastAsia="ar-SA"/>
    </w:rPr>
  </w:style>
  <w:style w:type="paragraph" w:customStyle="1" w:styleId="14">
    <w:name w:val="Указатель1"/>
    <w:basedOn w:val="a"/>
    <w:uiPriority w:val="99"/>
    <w:rsid w:val="008F45F5"/>
    <w:pPr>
      <w:suppressLineNumbers/>
      <w:suppressAutoHyphens/>
    </w:pPr>
    <w:rPr>
      <w:rFonts w:cs="Tahoma"/>
      <w:lang w:eastAsia="ar-SA"/>
    </w:rPr>
  </w:style>
  <w:style w:type="paragraph" w:customStyle="1" w:styleId="15">
    <w:name w:val="Схема документа1"/>
    <w:basedOn w:val="a"/>
    <w:uiPriority w:val="99"/>
    <w:rsid w:val="008F45F5"/>
    <w:pPr>
      <w:shd w:val="clear" w:color="auto" w:fill="000080"/>
      <w:suppressAutoHyphens/>
    </w:pPr>
    <w:rPr>
      <w:rFonts w:ascii="Tahoma" w:hAnsi="Tahoma" w:cs="Tahoma"/>
      <w:sz w:val="20"/>
      <w:szCs w:val="20"/>
      <w:lang w:eastAsia="ar-SA"/>
    </w:rPr>
  </w:style>
  <w:style w:type="paragraph" w:styleId="ad">
    <w:name w:val="Normal (Web)"/>
    <w:basedOn w:val="a"/>
    <w:uiPriority w:val="99"/>
    <w:rsid w:val="008F45F5"/>
    <w:pPr>
      <w:suppressAutoHyphens/>
      <w:spacing w:before="280" w:after="280"/>
    </w:pPr>
    <w:rPr>
      <w:rFonts w:ascii="Arial" w:hAnsi="Arial" w:cs="Arial"/>
      <w:color w:val="000000"/>
      <w:lang w:eastAsia="ar-SA"/>
    </w:rPr>
  </w:style>
  <w:style w:type="paragraph" w:customStyle="1" w:styleId="Tahoma">
    <w:name w:val="Обычный + Tahoma"/>
    <w:basedOn w:val="a"/>
    <w:uiPriority w:val="99"/>
    <w:rsid w:val="008F45F5"/>
    <w:pPr>
      <w:suppressAutoHyphens/>
    </w:pPr>
    <w:rPr>
      <w:rFonts w:ascii="Tahoma" w:hAnsi="Tahoma" w:cs="Tahoma"/>
      <w:sz w:val="16"/>
      <w:szCs w:val="16"/>
      <w:lang w:eastAsia="ar-SA"/>
    </w:rPr>
  </w:style>
  <w:style w:type="paragraph" w:styleId="ae">
    <w:name w:val="footer"/>
    <w:basedOn w:val="a"/>
    <w:link w:val="af"/>
    <w:uiPriority w:val="99"/>
    <w:rsid w:val="008F45F5"/>
    <w:pPr>
      <w:tabs>
        <w:tab w:val="center" w:pos="4677"/>
        <w:tab w:val="right" w:pos="9355"/>
      </w:tabs>
      <w:suppressAutoHyphens/>
    </w:pPr>
    <w:rPr>
      <w:lang w:eastAsia="ar-SA"/>
    </w:rPr>
  </w:style>
  <w:style w:type="character" w:customStyle="1" w:styleId="af">
    <w:name w:val="Нижний колонтитул Знак"/>
    <w:basedOn w:val="a0"/>
    <w:link w:val="ae"/>
    <w:uiPriority w:val="99"/>
    <w:locked/>
    <w:rsid w:val="008F45F5"/>
    <w:rPr>
      <w:rFonts w:cs="Times New Roman"/>
      <w:sz w:val="24"/>
      <w:szCs w:val="24"/>
      <w:lang w:eastAsia="ar-SA" w:bidi="ar-SA"/>
    </w:rPr>
  </w:style>
  <w:style w:type="paragraph" w:customStyle="1" w:styleId="af0">
    <w:name w:val="Знак Знак"/>
    <w:basedOn w:val="a"/>
    <w:uiPriority w:val="99"/>
    <w:rsid w:val="008F45F5"/>
    <w:pPr>
      <w:suppressAutoHyphens/>
      <w:spacing w:after="160" w:line="240" w:lineRule="exact"/>
    </w:pPr>
    <w:rPr>
      <w:rFonts w:ascii="Verdana" w:hAnsi="Verdana" w:cs="Verdana"/>
      <w:sz w:val="20"/>
      <w:szCs w:val="20"/>
      <w:lang w:val="en-US" w:eastAsia="ar-SA"/>
    </w:rPr>
  </w:style>
  <w:style w:type="paragraph" w:styleId="af1">
    <w:name w:val="header"/>
    <w:basedOn w:val="a"/>
    <w:link w:val="16"/>
    <w:uiPriority w:val="99"/>
    <w:rsid w:val="008F45F5"/>
    <w:pPr>
      <w:tabs>
        <w:tab w:val="center" w:pos="4677"/>
        <w:tab w:val="right" w:pos="9355"/>
      </w:tabs>
      <w:suppressAutoHyphens/>
    </w:pPr>
    <w:rPr>
      <w:lang w:eastAsia="ar-SA"/>
    </w:rPr>
  </w:style>
  <w:style w:type="character" w:customStyle="1" w:styleId="16">
    <w:name w:val="Верхний колонтитул Знак1"/>
    <w:basedOn w:val="a0"/>
    <w:link w:val="af1"/>
    <w:uiPriority w:val="99"/>
    <w:locked/>
    <w:rsid w:val="008F45F5"/>
    <w:rPr>
      <w:rFonts w:cs="Times New Roman"/>
      <w:sz w:val="24"/>
      <w:szCs w:val="24"/>
      <w:lang w:eastAsia="ar-SA" w:bidi="ar-SA"/>
    </w:rPr>
  </w:style>
  <w:style w:type="paragraph" w:customStyle="1" w:styleId="21">
    <w:name w:val="Основной текст с отступом 21"/>
    <w:basedOn w:val="a"/>
    <w:uiPriority w:val="99"/>
    <w:rsid w:val="008F45F5"/>
    <w:pPr>
      <w:tabs>
        <w:tab w:val="left" w:pos="432"/>
        <w:tab w:val="left" w:pos="2160"/>
      </w:tabs>
      <w:suppressAutoHyphens/>
      <w:overflowPunct w:val="0"/>
      <w:autoSpaceDE w:val="0"/>
      <w:ind w:left="851" w:hanging="425"/>
      <w:jc w:val="both"/>
      <w:textAlignment w:val="baseline"/>
    </w:pPr>
    <w:rPr>
      <w:lang w:eastAsia="ar-SA"/>
    </w:rPr>
  </w:style>
  <w:style w:type="paragraph" w:customStyle="1" w:styleId="17">
    <w:name w:val="Название объекта1"/>
    <w:basedOn w:val="a"/>
    <w:next w:val="a"/>
    <w:uiPriority w:val="99"/>
    <w:rsid w:val="008F45F5"/>
    <w:pPr>
      <w:suppressAutoHyphens/>
    </w:pPr>
    <w:rPr>
      <w:b/>
      <w:bCs/>
      <w:sz w:val="20"/>
      <w:szCs w:val="20"/>
      <w:lang w:eastAsia="ar-SA"/>
    </w:rPr>
  </w:style>
  <w:style w:type="paragraph" w:customStyle="1" w:styleId="af2">
    <w:name w:val="Знак Знак Знак Знак Знак Знак Знак Знак Знак Знак Знак"/>
    <w:basedOn w:val="a"/>
    <w:uiPriority w:val="99"/>
    <w:rsid w:val="008F45F5"/>
    <w:pPr>
      <w:suppressAutoHyphens/>
      <w:spacing w:after="160" w:line="240" w:lineRule="exact"/>
    </w:pPr>
    <w:rPr>
      <w:rFonts w:ascii="Verdana" w:hAnsi="Verdana" w:cs="Verdana"/>
      <w:sz w:val="20"/>
      <w:szCs w:val="20"/>
      <w:lang w:val="en-US" w:eastAsia="ar-SA"/>
    </w:rPr>
  </w:style>
  <w:style w:type="paragraph" w:customStyle="1" w:styleId="18">
    <w:name w:val="Текст примечания1"/>
    <w:basedOn w:val="a"/>
    <w:uiPriority w:val="99"/>
    <w:rsid w:val="008F45F5"/>
    <w:pPr>
      <w:suppressAutoHyphens/>
    </w:pPr>
    <w:rPr>
      <w:sz w:val="20"/>
      <w:szCs w:val="20"/>
      <w:lang w:eastAsia="ar-SA"/>
    </w:rPr>
  </w:style>
  <w:style w:type="paragraph" w:styleId="af3">
    <w:name w:val="annotation text"/>
    <w:basedOn w:val="a"/>
    <w:link w:val="af4"/>
    <w:uiPriority w:val="99"/>
    <w:rsid w:val="008F45F5"/>
    <w:rPr>
      <w:sz w:val="20"/>
      <w:szCs w:val="20"/>
    </w:rPr>
  </w:style>
  <w:style w:type="character" w:customStyle="1" w:styleId="af4">
    <w:name w:val="Текст примечания Знак"/>
    <w:basedOn w:val="a0"/>
    <w:link w:val="af3"/>
    <w:uiPriority w:val="99"/>
    <w:locked/>
    <w:rsid w:val="008F45F5"/>
    <w:rPr>
      <w:rFonts w:cs="Times New Roman"/>
    </w:rPr>
  </w:style>
  <w:style w:type="paragraph" w:styleId="af5">
    <w:name w:val="annotation subject"/>
    <w:basedOn w:val="18"/>
    <w:next w:val="18"/>
    <w:link w:val="af6"/>
    <w:uiPriority w:val="99"/>
    <w:rsid w:val="008F45F5"/>
    <w:rPr>
      <w:b/>
      <w:bCs/>
    </w:rPr>
  </w:style>
  <w:style w:type="character" w:customStyle="1" w:styleId="af6">
    <w:name w:val="Тема примечания Знак"/>
    <w:basedOn w:val="af4"/>
    <w:link w:val="af5"/>
    <w:uiPriority w:val="99"/>
    <w:locked/>
    <w:rsid w:val="008F45F5"/>
    <w:rPr>
      <w:rFonts w:cs="Times New Roman"/>
      <w:b/>
      <w:bCs/>
      <w:lang w:eastAsia="ar-SA" w:bidi="ar-SA"/>
    </w:rPr>
  </w:style>
  <w:style w:type="paragraph" w:customStyle="1" w:styleId="af7">
    <w:name w:val="Содержимое таблицы"/>
    <w:basedOn w:val="a"/>
    <w:uiPriority w:val="99"/>
    <w:rsid w:val="008F45F5"/>
    <w:pPr>
      <w:suppressLineNumbers/>
      <w:suppressAutoHyphens/>
    </w:pPr>
    <w:rPr>
      <w:lang w:eastAsia="ar-SA"/>
    </w:rPr>
  </w:style>
  <w:style w:type="paragraph" w:customStyle="1" w:styleId="af8">
    <w:name w:val="Заголовок таблицы"/>
    <w:basedOn w:val="af7"/>
    <w:uiPriority w:val="99"/>
    <w:rsid w:val="008F45F5"/>
    <w:pPr>
      <w:jc w:val="center"/>
    </w:pPr>
    <w:rPr>
      <w:b/>
      <w:bCs/>
    </w:rPr>
  </w:style>
  <w:style w:type="paragraph" w:customStyle="1" w:styleId="af9">
    <w:name w:val="Содержимое врезки"/>
    <w:basedOn w:val="aa"/>
    <w:uiPriority w:val="99"/>
    <w:rsid w:val="008F45F5"/>
  </w:style>
  <w:style w:type="table" w:styleId="afa">
    <w:name w:val="Table Grid"/>
    <w:basedOn w:val="a1"/>
    <w:uiPriority w:val="99"/>
    <w:rsid w:val="008F45F5"/>
    <w:pPr>
      <w:suppressAutoHyphens/>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b">
    <w:name w:val="Стиль"/>
    <w:basedOn w:val="a"/>
    <w:uiPriority w:val="99"/>
    <w:rsid w:val="008F45F5"/>
    <w:pPr>
      <w:widowControl w:val="0"/>
      <w:adjustRightInd w:val="0"/>
      <w:spacing w:after="160" w:line="240" w:lineRule="exact"/>
      <w:jc w:val="right"/>
    </w:pPr>
    <w:rPr>
      <w:sz w:val="20"/>
      <w:szCs w:val="20"/>
      <w:lang w:val="en-GB" w:eastAsia="en-US"/>
    </w:rPr>
  </w:style>
  <w:style w:type="paragraph" w:customStyle="1" w:styleId="Pa4">
    <w:name w:val="Pa4"/>
    <w:basedOn w:val="a"/>
    <w:next w:val="a"/>
    <w:uiPriority w:val="99"/>
    <w:rsid w:val="008F45F5"/>
    <w:pPr>
      <w:autoSpaceDE w:val="0"/>
      <w:autoSpaceDN w:val="0"/>
      <w:adjustRightInd w:val="0"/>
      <w:spacing w:line="241" w:lineRule="atLeast"/>
    </w:pPr>
    <w:rPr>
      <w:rFonts w:ascii="Myriad Pro" w:hAnsi="Myriad Pro"/>
    </w:rPr>
  </w:style>
  <w:style w:type="character" w:customStyle="1" w:styleId="A00">
    <w:name w:val="A0"/>
    <w:uiPriority w:val="99"/>
    <w:rsid w:val="008F45F5"/>
    <w:rPr>
      <w:color w:val="000000"/>
      <w:sz w:val="16"/>
    </w:rPr>
  </w:style>
  <w:style w:type="paragraph" w:customStyle="1" w:styleId="Default">
    <w:name w:val="Default"/>
    <w:uiPriority w:val="99"/>
    <w:rsid w:val="008F45F5"/>
    <w:pPr>
      <w:suppressAutoHyphens/>
      <w:autoSpaceDE w:val="0"/>
    </w:pPr>
    <w:rPr>
      <w:rFonts w:ascii="Myriad Pro" w:hAnsi="Myriad Pro" w:cs="Myriad Pro"/>
      <w:color w:val="000000"/>
      <w:kern w:val="1"/>
      <w:sz w:val="24"/>
      <w:szCs w:val="24"/>
      <w:lang w:eastAsia="ar-SA"/>
    </w:rPr>
  </w:style>
  <w:style w:type="paragraph" w:customStyle="1" w:styleId="19">
    <w:name w:val="Знак Знак1 Знак Знак Знак Знак"/>
    <w:basedOn w:val="a"/>
    <w:uiPriority w:val="99"/>
    <w:rsid w:val="008F45F5"/>
    <w:pPr>
      <w:spacing w:after="160" w:line="240" w:lineRule="exact"/>
    </w:pPr>
    <w:rPr>
      <w:rFonts w:ascii="Verdana" w:hAnsi="Verdana" w:cs="Verdana"/>
      <w:sz w:val="20"/>
      <w:szCs w:val="20"/>
      <w:lang w:val="en-US" w:eastAsia="en-US"/>
    </w:rPr>
  </w:style>
  <w:style w:type="paragraph" w:customStyle="1" w:styleId="afc">
    <w:name w:val="Знак"/>
    <w:basedOn w:val="a"/>
    <w:uiPriority w:val="99"/>
    <w:rsid w:val="008F45F5"/>
    <w:pPr>
      <w:widowControl w:val="0"/>
      <w:adjustRightInd w:val="0"/>
      <w:spacing w:after="160" w:line="240" w:lineRule="exact"/>
      <w:jc w:val="right"/>
    </w:pPr>
    <w:rPr>
      <w:sz w:val="20"/>
      <w:szCs w:val="20"/>
      <w:lang w:val="en-GB" w:eastAsia="en-US"/>
    </w:rPr>
  </w:style>
  <w:style w:type="paragraph" w:customStyle="1" w:styleId="Pa1">
    <w:name w:val="Pa1"/>
    <w:basedOn w:val="Default"/>
    <w:next w:val="Default"/>
    <w:uiPriority w:val="99"/>
    <w:rsid w:val="008F45F5"/>
    <w:pPr>
      <w:suppressAutoHyphens w:val="0"/>
      <w:autoSpaceDN w:val="0"/>
      <w:adjustRightInd w:val="0"/>
      <w:spacing w:line="241" w:lineRule="atLeast"/>
    </w:pPr>
    <w:rPr>
      <w:rFonts w:cs="Times New Roman"/>
      <w:color w:val="auto"/>
      <w:kern w:val="0"/>
      <w:lang w:eastAsia="ru-RU"/>
    </w:rPr>
  </w:style>
  <w:style w:type="character" w:customStyle="1" w:styleId="A11">
    <w:name w:val="A11"/>
    <w:uiPriority w:val="99"/>
    <w:rsid w:val="008F45F5"/>
    <w:rPr>
      <w:color w:val="000000"/>
      <w:sz w:val="96"/>
    </w:rPr>
  </w:style>
  <w:style w:type="character" w:customStyle="1" w:styleId="A30">
    <w:name w:val="A3"/>
    <w:uiPriority w:val="99"/>
    <w:rsid w:val="008F45F5"/>
    <w:rPr>
      <w:color w:val="000000"/>
      <w:sz w:val="36"/>
    </w:rPr>
  </w:style>
  <w:style w:type="character" w:customStyle="1" w:styleId="Bodytext">
    <w:name w:val="Body text_"/>
    <w:link w:val="1a"/>
    <w:uiPriority w:val="99"/>
    <w:locked/>
    <w:rsid w:val="008F45F5"/>
    <w:rPr>
      <w:rFonts w:ascii="Century Gothic" w:hAnsi="Century Gothic"/>
      <w:sz w:val="21"/>
      <w:shd w:val="clear" w:color="auto" w:fill="FFFFFF"/>
    </w:rPr>
  </w:style>
  <w:style w:type="paragraph" w:customStyle="1" w:styleId="1a">
    <w:name w:val="Основной текст1"/>
    <w:basedOn w:val="a"/>
    <w:link w:val="Bodytext"/>
    <w:uiPriority w:val="99"/>
    <w:rsid w:val="008F45F5"/>
    <w:pPr>
      <w:shd w:val="clear" w:color="auto" w:fill="FFFFFF"/>
      <w:spacing w:before="240" w:line="269" w:lineRule="exact"/>
      <w:jc w:val="both"/>
    </w:pPr>
    <w:rPr>
      <w:rFonts w:ascii="Century Gothic" w:hAnsi="Century Gothic"/>
      <w:sz w:val="21"/>
      <w:szCs w:val="20"/>
    </w:rPr>
  </w:style>
  <w:style w:type="character" w:customStyle="1" w:styleId="FontStyle19">
    <w:name w:val="Font Style19"/>
    <w:uiPriority w:val="99"/>
    <w:rsid w:val="008F45F5"/>
    <w:rPr>
      <w:rFonts w:ascii="Calibri" w:hAnsi="Calibri"/>
      <w:color w:val="000000"/>
      <w:sz w:val="18"/>
    </w:rPr>
  </w:style>
  <w:style w:type="paragraph" w:customStyle="1" w:styleId="Pa3">
    <w:name w:val="Pa3"/>
    <w:basedOn w:val="Default"/>
    <w:next w:val="Default"/>
    <w:uiPriority w:val="99"/>
    <w:rsid w:val="008F45F5"/>
    <w:pPr>
      <w:suppressAutoHyphens w:val="0"/>
      <w:autoSpaceDN w:val="0"/>
      <w:adjustRightInd w:val="0"/>
      <w:spacing w:line="241" w:lineRule="atLeast"/>
    </w:pPr>
    <w:rPr>
      <w:rFonts w:ascii="Myriad Pro Cond" w:hAnsi="Myriad Pro Cond" w:cs="Times New Roman"/>
      <w:color w:val="auto"/>
      <w:kern w:val="0"/>
      <w:lang w:eastAsia="ru-RU"/>
    </w:rPr>
  </w:style>
  <w:style w:type="paragraph" w:customStyle="1" w:styleId="Pa0">
    <w:name w:val="Pa0"/>
    <w:basedOn w:val="Default"/>
    <w:next w:val="Default"/>
    <w:uiPriority w:val="99"/>
    <w:rsid w:val="008F45F5"/>
    <w:pPr>
      <w:suppressAutoHyphens w:val="0"/>
      <w:autoSpaceDN w:val="0"/>
      <w:adjustRightInd w:val="0"/>
      <w:spacing w:line="241" w:lineRule="atLeast"/>
    </w:pPr>
    <w:rPr>
      <w:rFonts w:ascii="Myriad Pro Cond" w:hAnsi="Myriad Pro Cond" w:cs="Times New Roman"/>
      <w:color w:val="auto"/>
      <w:kern w:val="0"/>
      <w:lang w:eastAsia="ru-RU"/>
    </w:rPr>
  </w:style>
  <w:style w:type="paragraph" w:customStyle="1" w:styleId="1b">
    <w:name w:val="Знак Знак Знак Знак Знак1 Знак"/>
    <w:basedOn w:val="a"/>
    <w:uiPriority w:val="99"/>
    <w:rsid w:val="008F45F5"/>
    <w:pPr>
      <w:spacing w:after="160" w:line="240" w:lineRule="exact"/>
    </w:pPr>
    <w:rPr>
      <w:rFonts w:ascii="Verdana" w:hAnsi="Verdana" w:cs="Verdana"/>
      <w:sz w:val="20"/>
      <w:szCs w:val="20"/>
      <w:lang w:val="en-US" w:eastAsia="en-US"/>
    </w:rPr>
  </w:style>
  <w:style w:type="paragraph" w:customStyle="1" w:styleId="140">
    <w:name w:val="СТАНДАРТ14"/>
    <w:basedOn w:val="a"/>
    <w:uiPriority w:val="99"/>
    <w:rsid w:val="008F45F5"/>
    <w:pPr>
      <w:spacing w:after="60"/>
      <w:ind w:firstLine="567"/>
      <w:jc w:val="both"/>
    </w:pPr>
    <w:rPr>
      <w:sz w:val="28"/>
      <w:szCs w:val="28"/>
    </w:rPr>
  </w:style>
  <w:style w:type="paragraph" w:customStyle="1" w:styleId="1c">
    <w:name w:val="Знак Знак Знак1 Знак Знак Знак Знак Знак Знак Знак Знак Знак Знак"/>
    <w:basedOn w:val="a"/>
    <w:autoRedefine/>
    <w:uiPriority w:val="99"/>
    <w:rsid w:val="008F45F5"/>
    <w:pPr>
      <w:spacing w:after="160" w:line="240" w:lineRule="exact"/>
    </w:pPr>
    <w:rPr>
      <w:sz w:val="28"/>
      <w:szCs w:val="28"/>
      <w:lang w:val="en-US" w:eastAsia="en-US"/>
    </w:rPr>
  </w:style>
  <w:style w:type="paragraph" w:customStyle="1" w:styleId="1c0">
    <w:name w:val="Абзац1 c отступом"/>
    <w:basedOn w:val="a"/>
    <w:uiPriority w:val="99"/>
    <w:rsid w:val="008F45F5"/>
    <w:pPr>
      <w:spacing w:after="60" w:line="360" w:lineRule="exact"/>
      <w:ind w:firstLine="709"/>
      <w:jc w:val="both"/>
    </w:pPr>
    <w:rPr>
      <w:sz w:val="28"/>
      <w:szCs w:val="28"/>
    </w:rPr>
  </w:style>
  <w:style w:type="paragraph" w:styleId="afd">
    <w:name w:val="Body Text Indent"/>
    <w:basedOn w:val="a"/>
    <w:link w:val="afe"/>
    <w:uiPriority w:val="99"/>
    <w:rsid w:val="008F45F5"/>
    <w:pPr>
      <w:spacing w:after="120"/>
      <w:ind w:left="283"/>
    </w:pPr>
  </w:style>
  <w:style w:type="character" w:customStyle="1" w:styleId="afe">
    <w:name w:val="Основной текст с отступом Знак"/>
    <w:basedOn w:val="a0"/>
    <w:link w:val="afd"/>
    <w:uiPriority w:val="99"/>
    <w:locked/>
    <w:rsid w:val="008F45F5"/>
    <w:rPr>
      <w:rFonts w:cs="Times New Roman"/>
      <w:sz w:val="24"/>
      <w:szCs w:val="24"/>
    </w:rPr>
  </w:style>
  <w:style w:type="paragraph" w:styleId="22">
    <w:name w:val="Body Text Indent 2"/>
    <w:basedOn w:val="a"/>
    <w:link w:val="23"/>
    <w:uiPriority w:val="99"/>
    <w:rsid w:val="008F45F5"/>
    <w:pPr>
      <w:spacing w:after="120" w:line="480" w:lineRule="auto"/>
      <w:ind w:left="283"/>
    </w:pPr>
  </w:style>
  <w:style w:type="character" w:customStyle="1" w:styleId="23">
    <w:name w:val="Основной текст с отступом 2 Знак"/>
    <w:basedOn w:val="a0"/>
    <w:link w:val="22"/>
    <w:uiPriority w:val="99"/>
    <w:locked/>
    <w:rsid w:val="008F45F5"/>
    <w:rPr>
      <w:rFonts w:cs="Times New Roman"/>
      <w:sz w:val="24"/>
      <w:szCs w:val="24"/>
    </w:rPr>
  </w:style>
  <w:style w:type="character" w:styleId="aff">
    <w:name w:val="footnote reference"/>
    <w:aliases w:val="Знак сноски 1,Знак сноски-FN"/>
    <w:basedOn w:val="a0"/>
    <w:uiPriority w:val="99"/>
    <w:rsid w:val="008F45F5"/>
    <w:rPr>
      <w:rFonts w:cs="Times New Roman"/>
      <w:vertAlign w:val="superscript"/>
    </w:rPr>
  </w:style>
  <w:style w:type="paragraph" w:styleId="aff0">
    <w:name w:val="footnote text"/>
    <w:aliases w:val="Table_Footnote_last,Schriftart: 9 pt,Schriftart: 10 pt,Schriftart: 8 pt,Текст сноски Знак1 Знак,Текст сноски Знак Знак Знак,Footnote Text Char Знак Знак,Footnote Text Char Знак,single space,Текст сноски-FN"/>
    <w:basedOn w:val="a"/>
    <w:link w:val="1d"/>
    <w:uiPriority w:val="99"/>
    <w:rsid w:val="008F45F5"/>
    <w:rPr>
      <w:sz w:val="20"/>
      <w:szCs w:val="20"/>
    </w:rPr>
  </w:style>
  <w:style w:type="character" w:customStyle="1" w:styleId="FootnoteTextChar">
    <w:name w:val="Footnote Text Char"/>
    <w:aliases w:val="Table_Footnote_last Char,Schriftart: 9 pt Char,Schriftart: 10 pt Char,Schriftart: 8 pt Char,Текст сноски Знак1 Знак Char,Текст сноски Знак Знак Знак Char,Footnote Text Char Знак Знак Char,Footnote Text Char Знак Char,single space Char"/>
    <w:basedOn w:val="a0"/>
    <w:uiPriority w:val="99"/>
    <w:semiHidden/>
    <w:rsid w:val="00705EC1"/>
    <w:rPr>
      <w:sz w:val="20"/>
      <w:szCs w:val="20"/>
    </w:rPr>
  </w:style>
  <w:style w:type="character" w:customStyle="1" w:styleId="FootnoteTextChar2">
    <w:name w:val="Footnote Text Char2"/>
    <w:aliases w:val="Table_Footnote_last Char2,Schriftart: 9 pt Char2,Schriftart: 10 pt Char2,Schriftart: 8 pt Char2,Текст сноски Знак1 Знак Char2,Текст сноски Знак Знак Знак Char2,Footnote Text Char Знак Знак Char2,Footnote Text Char Знак Char2"/>
    <w:basedOn w:val="a0"/>
    <w:uiPriority w:val="99"/>
    <w:semiHidden/>
    <w:locked/>
    <w:rPr>
      <w:rFonts w:cs="Times New Roman"/>
      <w:sz w:val="20"/>
      <w:szCs w:val="20"/>
    </w:rPr>
  </w:style>
  <w:style w:type="character" w:customStyle="1" w:styleId="aff1">
    <w:name w:val="Текст сноски Знак"/>
    <w:basedOn w:val="a0"/>
    <w:uiPriority w:val="99"/>
    <w:rsid w:val="008F45F5"/>
    <w:rPr>
      <w:rFonts w:cs="Times New Roman"/>
    </w:rPr>
  </w:style>
  <w:style w:type="character" w:customStyle="1" w:styleId="1d">
    <w:name w:val="Текст сноски Знак1"/>
    <w:aliases w:val="Table_Footnote_last Знак,Schriftart: 9 pt Знак,Schriftart: 10 pt Знак,Schriftart: 8 pt Знак,Текст сноски Знак1 Знак Знак,Текст сноски Знак Знак Знак Знак,Footnote Text Char Знак Знак Знак,Footnote Text Char Знак Знак1"/>
    <w:link w:val="aff0"/>
    <w:uiPriority w:val="99"/>
    <w:locked/>
    <w:rsid w:val="008F45F5"/>
  </w:style>
  <w:style w:type="paragraph" w:styleId="24">
    <w:name w:val="Body Text 2"/>
    <w:basedOn w:val="a"/>
    <w:link w:val="25"/>
    <w:uiPriority w:val="99"/>
    <w:rsid w:val="008F45F5"/>
    <w:pPr>
      <w:suppressAutoHyphens/>
      <w:spacing w:after="120" w:line="480" w:lineRule="auto"/>
    </w:pPr>
    <w:rPr>
      <w:lang w:eastAsia="ar-SA"/>
    </w:rPr>
  </w:style>
  <w:style w:type="character" w:customStyle="1" w:styleId="25">
    <w:name w:val="Основной текст 2 Знак"/>
    <w:basedOn w:val="a0"/>
    <w:link w:val="24"/>
    <w:uiPriority w:val="99"/>
    <w:locked/>
    <w:rsid w:val="008F45F5"/>
    <w:rPr>
      <w:rFonts w:cs="Times New Roman"/>
      <w:sz w:val="24"/>
      <w:szCs w:val="24"/>
      <w:lang w:eastAsia="ar-SA" w:bidi="ar-SA"/>
    </w:rPr>
  </w:style>
  <w:style w:type="paragraph" w:styleId="HTML">
    <w:name w:val="HTML Preformatted"/>
    <w:basedOn w:val="a"/>
    <w:link w:val="HTML0"/>
    <w:uiPriority w:val="99"/>
    <w:rsid w:val="008F45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color w:val="000000"/>
      <w:sz w:val="20"/>
      <w:szCs w:val="20"/>
    </w:rPr>
  </w:style>
  <w:style w:type="character" w:customStyle="1" w:styleId="HTML0">
    <w:name w:val="Стандартный HTML Знак"/>
    <w:basedOn w:val="a0"/>
    <w:link w:val="HTML"/>
    <w:uiPriority w:val="99"/>
    <w:locked/>
    <w:rsid w:val="008F45F5"/>
    <w:rPr>
      <w:rFonts w:ascii="Courier New" w:hAnsi="Courier New" w:cs="Courier New"/>
      <w:color w:val="000000"/>
    </w:rPr>
  </w:style>
  <w:style w:type="character" w:styleId="aff2">
    <w:name w:val="annotation reference"/>
    <w:basedOn w:val="a0"/>
    <w:uiPriority w:val="99"/>
    <w:rsid w:val="008F45F5"/>
    <w:rPr>
      <w:rFonts w:cs="Times New Roman"/>
      <w:sz w:val="16"/>
    </w:rPr>
  </w:style>
  <w:style w:type="paragraph" w:styleId="aff3">
    <w:name w:val="endnote text"/>
    <w:basedOn w:val="a"/>
    <w:link w:val="aff4"/>
    <w:uiPriority w:val="99"/>
    <w:rsid w:val="008F45F5"/>
    <w:pPr>
      <w:suppressAutoHyphens/>
    </w:pPr>
    <w:rPr>
      <w:sz w:val="20"/>
      <w:szCs w:val="20"/>
      <w:lang w:eastAsia="ar-SA"/>
    </w:rPr>
  </w:style>
  <w:style w:type="character" w:customStyle="1" w:styleId="aff4">
    <w:name w:val="Текст концевой сноски Знак"/>
    <w:basedOn w:val="a0"/>
    <w:link w:val="aff3"/>
    <w:uiPriority w:val="99"/>
    <w:locked/>
    <w:rsid w:val="008F45F5"/>
    <w:rPr>
      <w:rFonts w:cs="Times New Roman"/>
      <w:lang w:eastAsia="ar-SA" w:bidi="ar-SA"/>
    </w:rPr>
  </w:style>
  <w:style w:type="character" w:styleId="aff5">
    <w:name w:val="endnote reference"/>
    <w:basedOn w:val="a0"/>
    <w:uiPriority w:val="99"/>
    <w:rsid w:val="008F45F5"/>
    <w:rPr>
      <w:rFonts w:cs="Times New Roman"/>
      <w:vertAlign w:val="superscript"/>
    </w:rPr>
  </w:style>
  <w:style w:type="paragraph" w:customStyle="1" w:styleId="1e">
    <w:name w:val="Знак Знак1"/>
    <w:basedOn w:val="a"/>
    <w:uiPriority w:val="99"/>
    <w:rsid w:val="008F45F5"/>
    <w:pPr>
      <w:spacing w:after="160" w:line="240" w:lineRule="exact"/>
    </w:pPr>
    <w:rPr>
      <w:rFonts w:ascii="Verdana" w:hAnsi="Verdana" w:cs="Verdana"/>
      <w:sz w:val="20"/>
      <w:szCs w:val="20"/>
      <w:lang w:val="en-US" w:eastAsia="en-US"/>
    </w:rPr>
  </w:style>
  <w:style w:type="paragraph" w:customStyle="1" w:styleId="aff6">
    <w:name w:val="Знак Знак Знак"/>
    <w:basedOn w:val="a"/>
    <w:uiPriority w:val="99"/>
    <w:rsid w:val="008F45F5"/>
    <w:pPr>
      <w:spacing w:after="160" w:line="240" w:lineRule="exact"/>
    </w:pPr>
    <w:rPr>
      <w:rFonts w:ascii="Verdana" w:hAnsi="Verdana" w:cs="Verdana"/>
      <w:sz w:val="20"/>
      <w:szCs w:val="20"/>
      <w:lang w:val="en-US" w:eastAsia="en-US"/>
    </w:rPr>
  </w:style>
  <w:style w:type="paragraph" w:customStyle="1" w:styleId="rvps2">
    <w:name w:val="rvps2"/>
    <w:basedOn w:val="a"/>
    <w:uiPriority w:val="99"/>
    <w:rsid w:val="008F45F5"/>
    <w:pPr>
      <w:jc w:val="both"/>
    </w:pPr>
  </w:style>
  <w:style w:type="character" w:customStyle="1" w:styleId="rvts7">
    <w:name w:val="rvts7"/>
    <w:uiPriority w:val="99"/>
    <w:rsid w:val="008F45F5"/>
    <w:rPr>
      <w:rFonts w:ascii="Times New Roman" w:hAnsi="Times New Roman"/>
      <w:sz w:val="24"/>
    </w:rPr>
  </w:style>
  <w:style w:type="character" w:customStyle="1" w:styleId="A70">
    <w:name w:val="A7"/>
    <w:uiPriority w:val="99"/>
    <w:rsid w:val="008F45F5"/>
    <w:rPr>
      <w:color w:val="000000"/>
      <w:sz w:val="18"/>
    </w:rPr>
  </w:style>
  <w:style w:type="paragraph" w:styleId="aff7">
    <w:name w:val="List Paragraph"/>
    <w:basedOn w:val="a"/>
    <w:uiPriority w:val="99"/>
    <w:qFormat/>
    <w:rsid w:val="008F45F5"/>
    <w:pPr>
      <w:spacing w:after="200" w:line="276" w:lineRule="auto"/>
      <w:ind w:left="720"/>
      <w:contextualSpacing/>
    </w:pPr>
    <w:rPr>
      <w:rFonts w:ascii="Calibri" w:hAnsi="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footer" Target="footer1.xml"/><Relationship Id="rId26" Type="http://schemas.openxmlformats.org/officeDocument/2006/relationships/image" Target="media/image17.emf"/><Relationship Id="rId39" Type="http://schemas.openxmlformats.org/officeDocument/2006/relationships/fontTable" Target="fontTable.xml"/><Relationship Id="rId3" Type="http://schemas.microsoft.com/office/2007/relationships/stylesWithEffects" Target="stylesWithEffects.xml"/><Relationship Id="rId21" Type="http://schemas.openxmlformats.org/officeDocument/2006/relationships/image" Target="media/image12.emf"/><Relationship Id="rId34" Type="http://schemas.openxmlformats.org/officeDocument/2006/relationships/image" Target="media/image25.emf"/><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emf"/><Relationship Id="rId25" Type="http://schemas.openxmlformats.org/officeDocument/2006/relationships/image" Target="media/image16.emf"/><Relationship Id="rId33" Type="http://schemas.openxmlformats.org/officeDocument/2006/relationships/image" Target="media/image24.emf"/><Relationship Id="rId38" Type="http://schemas.openxmlformats.org/officeDocument/2006/relationships/image" Target="media/image29.emf"/><Relationship Id="rId2" Type="http://schemas.openxmlformats.org/officeDocument/2006/relationships/styles" Target="styles.xml"/><Relationship Id="rId16" Type="http://schemas.openxmlformats.org/officeDocument/2006/relationships/image" Target="media/image9.emf"/><Relationship Id="rId20" Type="http://schemas.openxmlformats.org/officeDocument/2006/relationships/image" Target="media/image11.emf"/><Relationship Id="rId29" Type="http://schemas.openxmlformats.org/officeDocument/2006/relationships/image" Target="media/image20.emf"/><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5.emf"/><Relationship Id="rId32" Type="http://schemas.openxmlformats.org/officeDocument/2006/relationships/image" Target="media/image23.emf"/><Relationship Id="rId37" Type="http://schemas.openxmlformats.org/officeDocument/2006/relationships/image" Target="media/image28.emf"/><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4.emf"/><Relationship Id="rId28" Type="http://schemas.openxmlformats.org/officeDocument/2006/relationships/image" Target="media/image19.emf"/><Relationship Id="rId36" Type="http://schemas.openxmlformats.org/officeDocument/2006/relationships/image" Target="media/image27.emf"/><Relationship Id="rId10" Type="http://schemas.openxmlformats.org/officeDocument/2006/relationships/image" Target="media/image3.jpeg"/><Relationship Id="rId19" Type="http://schemas.openxmlformats.org/officeDocument/2006/relationships/footer" Target="footer2.xml"/><Relationship Id="rId31" Type="http://schemas.openxmlformats.org/officeDocument/2006/relationships/image" Target="media/image22.e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3.emf"/><Relationship Id="rId27" Type="http://schemas.openxmlformats.org/officeDocument/2006/relationships/image" Target="media/image18.emf"/><Relationship Id="rId30" Type="http://schemas.openxmlformats.org/officeDocument/2006/relationships/image" Target="media/image21.png"/><Relationship Id="rId35" Type="http://schemas.openxmlformats.org/officeDocument/2006/relationships/image" Target="media/image2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46</Pages>
  <Words>19027</Words>
  <Characters>108457</Characters>
  <Application>Microsoft Office Word</Application>
  <DocSecurity>0</DocSecurity>
  <Lines>903</Lines>
  <Paragraphs>254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127230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2</cp:revision>
  <dcterms:created xsi:type="dcterms:W3CDTF">2013-05-13T08:45:00Z</dcterms:created>
  <dcterms:modified xsi:type="dcterms:W3CDTF">2013-05-13T08:45:00Z</dcterms:modified>
</cp:coreProperties>
</file>