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D00" w:rsidRPr="003B4944" w:rsidRDefault="003D3D00" w:rsidP="003D3D00">
      <w:pPr>
        <w:autoSpaceDE w:val="0"/>
        <w:autoSpaceDN w:val="0"/>
        <w:adjustRightInd w:val="0"/>
        <w:spacing w:after="200"/>
        <w:jc w:val="center"/>
        <w:rPr>
          <w:b/>
          <w:bCs/>
          <w:sz w:val="32"/>
          <w:szCs w:val="32"/>
        </w:rPr>
      </w:pPr>
      <w:r w:rsidRPr="003B4944">
        <w:rPr>
          <w:b/>
          <w:bCs/>
          <w:sz w:val="32"/>
          <w:szCs w:val="32"/>
        </w:rPr>
        <w:t>Отчет об итогах голосования</w:t>
      </w:r>
    </w:p>
    <w:p w:rsidR="003D3D00" w:rsidRPr="003B4944" w:rsidRDefault="003D3D00" w:rsidP="003D3D00">
      <w:pPr>
        <w:autoSpaceDE w:val="0"/>
        <w:autoSpaceDN w:val="0"/>
        <w:adjustRightInd w:val="0"/>
        <w:spacing w:after="200"/>
        <w:jc w:val="center"/>
        <w:rPr>
          <w:b/>
          <w:bCs/>
          <w:sz w:val="28"/>
          <w:szCs w:val="28"/>
        </w:rPr>
      </w:pPr>
      <w:r w:rsidRPr="003B4944">
        <w:rPr>
          <w:b/>
          <w:bCs/>
          <w:sz w:val="32"/>
          <w:szCs w:val="32"/>
        </w:rPr>
        <w:t xml:space="preserve">на </w:t>
      </w:r>
      <w:r>
        <w:rPr>
          <w:b/>
          <w:bCs/>
          <w:sz w:val="32"/>
          <w:szCs w:val="32"/>
        </w:rPr>
        <w:t>внеочередном</w:t>
      </w:r>
      <w:r w:rsidRPr="003B4944">
        <w:rPr>
          <w:b/>
          <w:bCs/>
          <w:sz w:val="32"/>
          <w:szCs w:val="32"/>
        </w:rPr>
        <w:t xml:space="preserve"> общем собрании акционеров</w:t>
      </w:r>
    </w:p>
    <w:p w:rsidR="00B41EB0" w:rsidRPr="003D3D00" w:rsidRDefault="00B41EB0" w:rsidP="00B41EB0">
      <w:pPr>
        <w:autoSpaceDE w:val="0"/>
        <w:autoSpaceDN w:val="0"/>
        <w:adjustRightInd w:val="0"/>
        <w:rPr>
          <w:sz w:val="20"/>
          <w:szCs w:val="20"/>
        </w:rPr>
      </w:pPr>
      <w:r w:rsidRPr="003D3D00">
        <w:rPr>
          <w:sz w:val="20"/>
          <w:szCs w:val="20"/>
        </w:rPr>
        <w:t>Полное фирменное наименование общества:</w:t>
      </w:r>
      <w:r w:rsidRPr="003D3D00">
        <w:rPr>
          <w:b/>
          <w:bCs/>
          <w:sz w:val="16"/>
          <w:szCs w:val="16"/>
        </w:rPr>
        <w:t> </w:t>
      </w:r>
      <w:r w:rsidRPr="003D3D00">
        <w:rPr>
          <w:b/>
          <w:bCs/>
          <w:sz w:val="20"/>
          <w:szCs w:val="20"/>
        </w:rPr>
        <w:t>Публичное акционерное общество "Норвик Банк"</w:t>
      </w:r>
    </w:p>
    <w:p w:rsidR="00B41EB0" w:rsidRPr="003D3D00" w:rsidRDefault="00B41EB0" w:rsidP="003D3D00">
      <w:pPr>
        <w:autoSpaceDE w:val="0"/>
        <w:autoSpaceDN w:val="0"/>
        <w:adjustRightInd w:val="0"/>
        <w:rPr>
          <w:sz w:val="20"/>
          <w:szCs w:val="20"/>
        </w:rPr>
      </w:pPr>
      <w:r w:rsidRPr="003D3D00">
        <w:rPr>
          <w:sz w:val="20"/>
          <w:szCs w:val="20"/>
        </w:rPr>
        <w:t>Место нахождения общества:</w:t>
      </w:r>
      <w:r w:rsidRPr="003D3D00">
        <w:rPr>
          <w:b/>
          <w:bCs/>
          <w:sz w:val="16"/>
          <w:szCs w:val="16"/>
        </w:rPr>
        <w:t> </w:t>
      </w:r>
      <w:r w:rsidRPr="003D3D00">
        <w:rPr>
          <w:b/>
          <w:bCs/>
          <w:sz w:val="20"/>
          <w:szCs w:val="20"/>
        </w:rPr>
        <w:t>г. Киров, ул. Преображенская, д.4</w:t>
      </w:r>
    </w:p>
    <w:p w:rsidR="00B41EB0" w:rsidRPr="003D3D00" w:rsidRDefault="00B41EB0" w:rsidP="003D3D00">
      <w:pPr>
        <w:autoSpaceDE w:val="0"/>
        <w:autoSpaceDN w:val="0"/>
        <w:adjustRightInd w:val="0"/>
        <w:rPr>
          <w:sz w:val="20"/>
          <w:szCs w:val="20"/>
        </w:rPr>
      </w:pPr>
      <w:r w:rsidRPr="003D3D00">
        <w:rPr>
          <w:sz w:val="20"/>
          <w:szCs w:val="20"/>
        </w:rPr>
        <w:t>Вид</w:t>
      </w:r>
      <w:r w:rsidRPr="003D3D00">
        <w:rPr>
          <w:sz w:val="20"/>
          <w:szCs w:val="20"/>
          <w:lang w:val="en-US"/>
        </w:rPr>
        <w:t> </w:t>
      </w:r>
      <w:r w:rsidRPr="003D3D00">
        <w:rPr>
          <w:sz w:val="20"/>
          <w:szCs w:val="20"/>
        </w:rPr>
        <w:t>общего собрания: </w:t>
      </w:r>
      <w:r w:rsidRPr="003D3D00">
        <w:rPr>
          <w:b/>
          <w:bCs/>
          <w:sz w:val="20"/>
          <w:szCs w:val="20"/>
        </w:rPr>
        <w:t>Внеочередное</w:t>
      </w:r>
    </w:p>
    <w:p w:rsidR="00B41EB0" w:rsidRPr="003D3D00" w:rsidRDefault="00B41EB0" w:rsidP="003D3D00">
      <w:pPr>
        <w:autoSpaceDE w:val="0"/>
        <w:autoSpaceDN w:val="0"/>
        <w:adjustRightInd w:val="0"/>
        <w:rPr>
          <w:sz w:val="20"/>
          <w:szCs w:val="20"/>
        </w:rPr>
      </w:pPr>
      <w:r w:rsidRPr="003D3D00">
        <w:rPr>
          <w:sz w:val="20"/>
          <w:szCs w:val="20"/>
        </w:rPr>
        <w:t>Форма проведения общего собрания: </w:t>
      </w:r>
      <w:r w:rsidRPr="003D3D00">
        <w:rPr>
          <w:b/>
          <w:bCs/>
          <w:sz w:val="20"/>
          <w:szCs w:val="20"/>
        </w:rPr>
        <w:t>Собрание</w:t>
      </w:r>
    </w:p>
    <w:p w:rsidR="00B41EB0" w:rsidRPr="003D3D00" w:rsidRDefault="00B41EB0" w:rsidP="003D3D00">
      <w:pPr>
        <w:autoSpaceDE w:val="0"/>
        <w:autoSpaceDN w:val="0"/>
        <w:adjustRightInd w:val="0"/>
        <w:rPr>
          <w:b/>
          <w:bCs/>
          <w:sz w:val="20"/>
          <w:szCs w:val="20"/>
        </w:rPr>
      </w:pPr>
      <w:r w:rsidRPr="003D3D00">
        <w:rPr>
          <w:sz w:val="20"/>
          <w:szCs w:val="20"/>
        </w:rPr>
        <w:t>Дата</w:t>
      </w:r>
      <w:r w:rsidRPr="003D3D00">
        <w:rPr>
          <w:sz w:val="20"/>
          <w:szCs w:val="20"/>
          <w:lang w:val="en-US"/>
        </w:rPr>
        <w:t> </w:t>
      </w:r>
      <w:r w:rsidRPr="003D3D00">
        <w:rPr>
          <w:sz w:val="20"/>
          <w:szCs w:val="20"/>
        </w:rPr>
        <w:t>составления</w:t>
      </w:r>
      <w:r w:rsidRPr="003D3D00">
        <w:rPr>
          <w:sz w:val="20"/>
          <w:szCs w:val="20"/>
          <w:lang w:val="en-US"/>
        </w:rPr>
        <w:t> </w:t>
      </w:r>
      <w:r w:rsidRPr="003D3D00">
        <w:rPr>
          <w:sz w:val="20"/>
          <w:szCs w:val="20"/>
        </w:rPr>
        <w:t>списка</w:t>
      </w:r>
      <w:r w:rsidRPr="003D3D00">
        <w:rPr>
          <w:sz w:val="20"/>
          <w:szCs w:val="20"/>
          <w:lang w:val="en-US"/>
        </w:rPr>
        <w:t> </w:t>
      </w:r>
      <w:r w:rsidRPr="003D3D00">
        <w:rPr>
          <w:sz w:val="20"/>
          <w:szCs w:val="20"/>
        </w:rPr>
        <w:t>лиц,</w:t>
      </w:r>
      <w:r w:rsidRPr="003D3D00">
        <w:rPr>
          <w:sz w:val="20"/>
          <w:szCs w:val="20"/>
          <w:lang w:val="en-US"/>
        </w:rPr>
        <w:t> </w:t>
      </w:r>
      <w:r w:rsidRPr="003D3D00">
        <w:rPr>
          <w:sz w:val="20"/>
          <w:szCs w:val="20"/>
        </w:rPr>
        <w:t>имеющих</w:t>
      </w:r>
      <w:r w:rsidRPr="003D3D00">
        <w:rPr>
          <w:sz w:val="20"/>
          <w:szCs w:val="20"/>
          <w:lang w:val="en-US"/>
        </w:rPr>
        <w:t> </w:t>
      </w:r>
      <w:r w:rsidRPr="003D3D00">
        <w:rPr>
          <w:sz w:val="20"/>
          <w:szCs w:val="20"/>
        </w:rPr>
        <w:t>право</w:t>
      </w:r>
      <w:r w:rsidRPr="003D3D00">
        <w:rPr>
          <w:sz w:val="20"/>
          <w:szCs w:val="20"/>
          <w:lang w:val="en-US"/>
        </w:rPr>
        <w:t> </w:t>
      </w:r>
      <w:r w:rsidRPr="003D3D00">
        <w:rPr>
          <w:sz w:val="20"/>
          <w:szCs w:val="20"/>
        </w:rPr>
        <w:t>на</w:t>
      </w:r>
      <w:r w:rsidRPr="003D3D00">
        <w:rPr>
          <w:sz w:val="20"/>
          <w:szCs w:val="20"/>
          <w:lang w:val="en-US"/>
        </w:rPr>
        <w:t> </w:t>
      </w:r>
      <w:r w:rsidRPr="003D3D00">
        <w:rPr>
          <w:sz w:val="20"/>
          <w:szCs w:val="20"/>
        </w:rPr>
        <w:t>участие</w:t>
      </w:r>
      <w:r w:rsidRPr="003D3D00">
        <w:rPr>
          <w:sz w:val="20"/>
          <w:szCs w:val="20"/>
          <w:lang w:val="en-US"/>
        </w:rPr>
        <w:t> </w:t>
      </w:r>
      <w:r w:rsidRPr="003D3D00">
        <w:rPr>
          <w:sz w:val="20"/>
          <w:szCs w:val="20"/>
        </w:rPr>
        <w:t>в</w:t>
      </w:r>
      <w:r w:rsidRPr="003D3D00">
        <w:rPr>
          <w:sz w:val="20"/>
          <w:szCs w:val="20"/>
          <w:lang w:val="en-US"/>
        </w:rPr>
        <w:t> </w:t>
      </w:r>
      <w:r w:rsidRPr="003D3D00">
        <w:rPr>
          <w:sz w:val="20"/>
          <w:szCs w:val="20"/>
        </w:rPr>
        <w:t>общем</w:t>
      </w:r>
      <w:r w:rsidRPr="003D3D00">
        <w:rPr>
          <w:sz w:val="20"/>
          <w:szCs w:val="20"/>
          <w:lang w:val="en-US"/>
        </w:rPr>
        <w:t> </w:t>
      </w:r>
      <w:r w:rsidRPr="003D3D00">
        <w:rPr>
          <w:sz w:val="20"/>
          <w:szCs w:val="20"/>
        </w:rPr>
        <w:t>собрании:</w:t>
      </w:r>
      <w:r w:rsidRPr="003D3D00">
        <w:rPr>
          <w:sz w:val="20"/>
          <w:szCs w:val="20"/>
          <w:lang w:val="en-US"/>
        </w:rPr>
        <w:t> </w:t>
      </w:r>
      <w:r w:rsidR="004E3D43" w:rsidRPr="003D3D00">
        <w:rPr>
          <w:b/>
          <w:bCs/>
          <w:sz w:val="20"/>
          <w:szCs w:val="20"/>
        </w:rPr>
        <w:t>28</w:t>
      </w:r>
      <w:r w:rsidRPr="003D3D00">
        <w:rPr>
          <w:b/>
          <w:bCs/>
          <w:sz w:val="20"/>
          <w:szCs w:val="20"/>
        </w:rPr>
        <w:t xml:space="preserve"> </w:t>
      </w:r>
      <w:r w:rsidR="004E3D43" w:rsidRPr="003D3D00">
        <w:rPr>
          <w:b/>
          <w:bCs/>
          <w:sz w:val="20"/>
          <w:szCs w:val="20"/>
        </w:rPr>
        <w:t>декабря</w:t>
      </w:r>
      <w:r w:rsidRPr="003D3D00">
        <w:rPr>
          <w:b/>
          <w:bCs/>
          <w:sz w:val="20"/>
          <w:szCs w:val="20"/>
        </w:rPr>
        <w:t xml:space="preserve"> 201</w:t>
      </w:r>
      <w:r w:rsidR="004E3D43" w:rsidRPr="003D3D00">
        <w:rPr>
          <w:b/>
          <w:bCs/>
          <w:sz w:val="20"/>
          <w:szCs w:val="20"/>
        </w:rPr>
        <w:t>7</w:t>
      </w:r>
      <w:r w:rsidRPr="003D3D00">
        <w:rPr>
          <w:b/>
          <w:bCs/>
          <w:sz w:val="20"/>
          <w:szCs w:val="20"/>
        </w:rPr>
        <w:t xml:space="preserve"> г.</w:t>
      </w:r>
    </w:p>
    <w:p w:rsidR="00B41EB0" w:rsidRPr="003D3D00" w:rsidRDefault="00B41EB0" w:rsidP="003D3D00">
      <w:pPr>
        <w:autoSpaceDE w:val="0"/>
        <w:autoSpaceDN w:val="0"/>
        <w:adjustRightInd w:val="0"/>
        <w:rPr>
          <w:b/>
          <w:bCs/>
          <w:sz w:val="20"/>
          <w:szCs w:val="20"/>
        </w:rPr>
      </w:pPr>
      <w:r w:rsidRPr="003D3D00">
        <w:rPr>
          <w:sz w:val="20"/>
          <w:szCs w:val="20"/>
        </w:rPr>
        <w:t>Дата проведения общего собрания: </w:t>
      </w:r>
      <w:r w:rsidR="004E3D43" w:rsidRPr="003D3D00">
        <w:rPr>
          <w:b/>
          <w:bCs/>
          <w:sz w:val="20"/>
          <w:szCs w:val="20"/>
        </w:rPr>
        <w:t>22</w:t>
      </w:r>
      <w:r w:rsidRPr="003D3D00">
        <w:rPr>
          <w:b/>
          <w:bCs/>
          <w:sz w:val="20"/>
          <w:szCs w:val="20"/>
        </w:rPr>
        <w:t xml:space="preserve"> </w:t>
      </w:r>
      <w:r w:rsidR="004E3D43" w:rsidRPr="003D3D00">
        <w:rPr>
          <w:b/>
          <w:bCs/>
          <w:sz w:val="20"/>
          <w:szCs w:val="20"/>
        </w:rPr>
        <w:t>января</w:t>
      </w:r>
      <w:r w:rsidRPr="003D3D00">
        <w:rPr>
          <w:b/>
          <w:bCs/>
          <w:sz w:val="20"/>
          <w:szCs w:val="20"/>
        </w:rPr>
        <w:t xml:space="preserve"> 201</w:t>
      </w:r>
      <w:r w:rsidR="004E3D43" w:rsidRPr="003D3D00">
        <w:rPr>
          <w:b/>
          <w:bCs/>
          <w:sz w:val="20"/>
          <w:szCs w:val="20"/>
        </w:rPr>
        <w:t>8</w:t>
      </w:r>
      <w:r w:rsidRPr="003D3D00">
        <w:rPr>
          <w:b/>
          <w:bCs/>
          <w:sz w:val="20"/>
          <w:szCs w:val="20"/>
        </w:rPr>
        <w:t xml:space="preserve"> г.</w:t>
      </w:r>
    </w:p>
    <w:p w:rsidR="00B41EB0" w:rsidRPr="003D3D00" w:rsidRDefault="00B41EB0" w:rsidP="003D3D00">
      <w:pPr>
        <w:autoSpaceDE w:val="0"/>
        <w:autoSpaceDN w:val="0"/>
        <w:adjustRightInd w:val="0"/>
        <w:rPr>
          <w:b/>
          <w:bCs/>
          <w:sz w:val="20"/>
          <w:szCs w:val="20"/>
        </w:rPr>
      </w:pPr>
      <w:r w:rsidRPr="003D3D00">
        <w:rPr>
          <w:sz w:val="20"/>
          <w:szCs w:val="20"/>
        </w:rPr>
        <w:t>Место проведения общего собрания:</w:t>
      </w:r>
      <w:r w:rsidRPr="003D3D00">
        <w:rPr>
          <w:b/>
          <w:bCs/>
          <w:sz w:val="16"/>
          <w:szCs w:val="16"/>
        </w:rPr>
        <w:t> </w:t>
      </w:r>
      <w:r w:rsidRPr="003D3D00">
        <w:rPr>
          <w:b/>
          <w:bCs/>
          <w:sz w:val="20"/>
          <w:szCs w:val="20"/>
        </w:rPr>
        <w:t>г. Киров, ул. Преображенская, д. 4, конференц-зал.</w:t>
      </w:r>
    </w:p>
    <w:p w:rsidR="00B41EB0" w:rsidRPr="003D3D00" w:rsidRDefault="00B41EB0" w:rsidP="00B41EB0">
      <w:pPr>
        <w:autoSpaceDE w:val="0"/>
        <w:autoSpaceDN w:val="0"/>
        <w:adjustRightInd w:val="0"/>
        <w:rPr>
          <w:b/>
          <w:bCs/>
          <w:sz w:val="20"/>
          <w:szCs w:val="20"/>
        </w:rPr>
      </w:pPr>
      <w:r w:rsidRPr="003D3D00">
        <w:rPr>
          <w:sz w:val="20"/>
          <w:szCs w:val="20"/>
        </w:rPr>
        <w:t>Время начала регистрации лиц, имевших право на участие в общем собрании, проведенном в форме собрания:</w:t>
      </w:r>
      <w:r w:rsidRPr="003D3D00">
        <w:rPr>
          <w:b/>
          <w:bCs/>
          <w:sz w:val="16"/>
          <w:szCs w:val="16"/>
        </w:rPr>
        <w:t> </w:t>
      </w:r>
      <w:r w:rsidRPr="003D3D00">
        <w:rPr>
          <w:b/>
          <w:bCs/>
          <w:sz w:val="20"/>
          <w:szCs w:val="20"/>
        </w:rPr>
        <w:t>11 часов 00 минут</w:t>
      </w:r>
    </w:p>
    <w:p w:rsidR="00B41EB0" w:rsidRPr="003D3D00" w:rsidRDefault="00B41EB0" w:rsidP="00B41EB0">
      <w:pPr>
        <w:autoSpaceDE w:val="0"/>
        <w:autoSpaceDN w:val="0"/>
        <w:adjustRightInd w:val="0"/>
        <w:rPr>
          <w:b/>
          <w:bCs/>
          <w:sz w:val="20"/>
          <w:szCs w:val="20"/>
        </w:rPr>
      </w:pPr>
      <w:r w:rsidRPr="003D3D00">
        <w:rPr>
          <w:sz w:val="20"/>
          <w:szCs w:val="20"/>
        </w:rPr>
        <w:t>Время открытия общего собрания, проведенного в форме собрания:</w:t>
      </w:r>
      <w:r w:rsidRPr="003D3D00">
        <w:rPr>
          <w:b/>
          <w:bCs/>
          <w:sz w:val="16"/>
          <w:szCs w:val="16"/>
        </w:rPr>
        <w:t> </w:t>
      </w:r>
      <w:r w:rsidRPr="003D3D00">
        <w:rPr>
          <w:b/>
          <w:bCs/>
          <w:sz w:val="20"/>
          <w:szCs w:val="20"/>
        </w:rPr>
        <w:t>12 часов 00 минут</w:t>
      </w:r>
    </w:p>
    <w:p w:rsidR="00B41EB0" w:rsidRPr="003D3D00" w:rsidRDefault="00B41EB0" w:rsidP="00B41EB0">
      <w:pPr>
        <w:autoSpaceDE w:val="0"/>
        <w:autoSpaceDN w:val="0"/>
        <w:adjustRightInd w:val="0"/>
        <w:rPr>
          <w:b/>
          <w:bCs/>
          <w:sz w:val="20"/>
          <w:szCs w:val="20"/>
        </w:rPr>
      </w:pPr>
      <w:r w:rsidRPr="003D3D00">
        <w:rPr>
          <w:sz w:val="20"/>
          <w:szCs w:val="20"/>
        </w:rPr>
        <w:t>Время окончания регистрации лиц, имевших право на участие в общем собрании, проведенном в форме собрания:</w:t>
      </w:r>
      <w:r w:rsidRPr="003D3D00">
        <w:rPr>
          <w:b/>
          <w:bCs/>
          <w:sz w:val="20"/>
          <w:szCs w:val="20"/>
        </w:rPr>
        <w:t xml:space="preserve"> 12 часов </w:t>
      </w:r>
      <w:r w:rsidR="004E3D43" w:rsidRPr="003D3D00">
        <w:rPr>
          <w:b/>
          <w:bCs/>
          <w:sz w:val="20"/>
          <w:szCs w:val="20"/>
        </w:rPr>
        <w:t>20</w:t>
      </w:r>
      <w:r w:rsidRPr="003D3D00">
        <w:rPr>
          <w:b/>
          <w:bCs/>
          <w:sz w:val="20"/>
          <w:szCs w:val="20"/>
        </w:rPr>
        <w:t xml:space="preserve"> минут</w:t>
      </w:r>
    </w:p>
    <w:p w:rsidR="00B41EB0" w:rsidRPr="003D3D00" w:rsidRDefault="00B41EB0" w:rsidP="00B41EB0">
      <w:pPr>
        <w:autoSpaceDE w:val="0"/>
        <w:autoSpaceDN w:val="0"/>
        <w:adjustRightInd w:val="0"/>
        <w:rPr>
          <w:sz w:val="20"/>
          <w:szCs w:val="20"/>
        </w:rPr>
      </w:pPr>
      <w:r w:rsidRPr="003D3D00">
        <w:rPr>
          <w:sz w:val="20"/>
          <w:szCs w:val="20"/>
        </w:rPr>
        <w:t>Время начала подсчета голосов:</w:t>
      </w:r>
      <w:r w:rsidRPr="003D3D00">
        <w:rPr>
          <w:b/>
          <w:bCs/>
          <w:sz w:val="16"/>
          <w:szCs w:val="16"/>
        </w:rPr>
        <w:t> </w:t>
      </w:r>
      <w:r w:rsidRPr="003D3D00">
        <w:rPr>
          <w:b/>
          <w:bCs/>
          <w:sz w:val="20"/>
          <w:szCs w:val="20"/>
        </w:rPr>
        <w:t xml:space="preserve">12 часов </w:t>
      </w:r>
      <w:r w:rsidR="004E3D43" w:rsidRPr="003D3D00">
        <w:rPr>
          <w:b/>
          <w:bCs/>
          <w:sz w:val="20"/>
          <w:szCs w:val="20"/>
        </w:rPr>
        <w:t>25</w:t>
      </w:r>
      <w:r w:rsidRPr="003D3D00">
        <w:rPr>
          <w:b/>
          <w:bCs/>
          <w:sz w:val="20"/>
          <w:szCs w:val="20"/>
        </w:rPr>
        <w:t xml:space="preserve"> минут</w:t>
      </w:r>
    </w:p>
    <w:p w:rsidR="00B41EB0" w:rsidRPr="003D3D00" w:rsidRDefault="00B41EB0" w:rsidP="00B41EB0">
      <w:pPr>
        <w:autoSpaceDE w:val="0"/>
        <w:autoSpaceDN w:val="0"/>
        <w:adjustRightInd w:val="0"/>
        <w:rPr>
          <w:b/>
          <w:bCs/>
          <w:sz w:val="20"/>
          <w:szCs w:val="20"/>
        </w:rPr>
      </w:pPr>
      <w:r w:rsidRPr="003D3D00">
        <w:rPr>
          <w:sz w:val="20"/>
          <w:szCs w:val="20"/>
        </w:rPr>
        <w:t>Время закрытия общего собрания, проведенного в форме собрания:</w:t>
      </w:r>
      <w:r w:rsidRPr="003D3D00">
        <w:rPr>
          <w:b/>
          <w:bCs/>
          <w:sz w:val="16"/>
          <w:szCs w:val="16"/>
        </w:rPr>
        <w:t> </w:t>
      </w:r>
      <w:r w:rsidRPr="003D3D00">
        <w:rPr>
          <w:b/>
          <w:bCs/>
          <w:sz w:val="20"/>
          <w:szCs w:val="20"/>
        </w:rPr>
        <w:t xml:space="preserve">12 часов </w:t>
      </w:r>
      <w:r w:rsidR="004E3D43" w:rsidRPr="003D3D00">
        <w:rPr>
          <w:b/>
          <w:bCs/>
          <w:sz w:val="20"/>
          <w:szCs w:val="20"/>
        </w:rPr>
        <w:t>30</w:t>
      </w:r>
      <w:r w:rsidRPr="003D3D00">
        <w:rPr>
          <w:b/>
          <w:bCs/>
          <w:sz w:val="20"/>
          <w:szCs w:val="20"/>
        </w:rPr>
        <w:t xml:space="preserve"> минут</w:t>
      </w:r>
    </w:p>
    <w:p w:rsidR="00B41EB0" w:rsidRPr="003D3D00" w:rsidRDefault="00B41EB0" w:rsidP="00B41EB0">
      <w:pPr>
        <w:autoSpaceDE w:val="0"/>
        <w:autoSpaceDN w:val="0"/>
        <w:adjustRightInd w:val="0"/>
        <w:spacing w:before="100"/>
        <w:rPr>
          <w:sz w:val="20"/>
          <w:szCs w:val="20"/>
        </w:rPr>
      </w:pPr>
      <w:r w:rsidRPr="003D3D00">
        <w:rPr>
          <w:sz w:val="20"/>
          <w:szCs w:val="20"/>
        </w:rPr>
        <w:t>Функции счетной комиссии выполнял регистратор.</w:t>
      </w:r>
    </w:p>
    <w:p w:rsidR="00B41EB0" w:rsidRPr="003D3D00" w:rsidRDefault="00B41EB0" w:rsidP="00B41EB0">
      <w:pPr>
        <w:autoSpaceDE w:val="0"/>
        <w:autoSpaceDN w:val="0"/>
        <w:adjustRightInd w:val="0"/>
        <w:rPr>
          <w:b/>
          <w:bCs/>
          <w:sz w:val="20"/>
          <w:szCs w:val="20"/>
        </w:rPr>
      </w:pPr>
      <w:r w:rsidRPr="003D3D00">
        <w:rPr>
          <w:sz w:val="20"/>
          <w:szCs w:val="20"/>
        </w:rPr>
        <w:t>Полное фирменное наименование регистратора:</w:t>
      </w:r>
      <w:r w:rsidRPr="003D3D00">
        <w:rPr>
          <w:sz w:val="20"/>
          <w:szCs w:val="20"/>
          <w:lang w:val="en-US"/>
        </w:rPr>
        <w:t> </w:t>
      </w:r>
      <w:r w:rsidRPr="003D3D00">
        <w:rPr>
          <w:b/>
          <w:bCs/>
          <w:sz w:val="20"/>
          <w:szCs w:val="20"/>
        </w:rPr>
        <w:t xml:space="preserve"> Акционерное общество «Сервис-Реестр»</w:t>
      </w:r>
    </w:p>
    <w:p w:rsidR="00B41EB0" w:rsidRPr="003D3D00" w:rsidRDefault="00B41EB0" w:rsidP="00B41EB0">
      <w:pPr>
        <w:autoSpaceDE w:val="0"/>
        <w:autoSpaceDN w:val="0"/>
        <w:adjustRightInd w:val="0"/>
        <w:rPr>
          <w:b/>
          <w:bCs/>
          <w:sz w:val="20"/>
          <w:szCs w:val="20"/>
        </w:rPr>
      </w:pPr>
      <w:r w:rsidRPr="003D3D00">
        <w:rPr>
          <w:sz w:val="20"/>
          <w:szCs w:val="20"/>
        </w:rPr>
        <w:t xml:space="preserve">Место нахождения регистратора: </w:t>
      </w:r>
      <w:r w:rsidRPr="003D3D00">
        <w:rPr>
          <w:b/>
          <w:bCs/>
          <w:sz w:val="20"/>
          <w:szCs w:val="20"/>
        </w:rPr>
        <w:t>107045, г.</w:t>
      </w:r>
      <w:r w:rsidR="004E3D43" w:rsidRPr="003D3D00">
        <w:rPr>
          <w:b/>
          <w:bCs/>
          <w:sz w:val="20"/>
          <w:szCs w:val="20"/>
        </w:rPr>
        <w:t xml:space="preserve"> </w:t>
      </w:r>
      <w:r w:rsidRPr="003D3D00">
        <w:rPr>
          <w:b/>
          <w:bCs/>
          <w:sz w:val="20"/>
          <w:szCs w:val="20"/>
        </w:rPr>
        <w:t>Москва, ул.</w:t>
      </w:r>
      <w:r w:rsidR="004E3D43" w:rsidRPr="003D3D00">
        <w:rPr>
          <w:b/>
          <w:bCs/>
          <w:sz w:val="20"/>
          <w:szCs w:val="20"/>
        </w:rPr>
        <w:t xml:space="preserve"> </w:t>
      </w:r>
      <w:proofErr w:type="spellStart"/>
      <w:r w:rsidRPr="003D3D00">
        <w:rPr>
          <w:b/>
          <w:bCs/>
          <w:sz w:val="20"/>
          <w:szCs w:val="20"/>
        </w:rPr>
        <w:t>Сретенка</w:t>
      </w:r>
      <w:proofErr w:type="spellEnd"/>
      <w:r w:rsidRPr="003D3D00">
        <w:rPr>
          <w:b/>
          <w:bCs/>
          <w:sz w:val="20"/>
          <w:szCs w:val="20"/>
        </w:rPr>
        <w:t>, д.12.</w:t>
      </w:r>
    </w:p>
    <w:p w:rsidR="00B41EB0" w:rsidRPr="003D3D00" w:rsidRDefault="00B41EB0" w:rsidP="00B41EB0">
      <w:pPr>
        <w:autoSpaceDE w:val="0"/>
        <w:autoSpaceDN w:val="0"/>
        <w:adjustRightInd w:val="0"/>
        <w:rPr>
          <w:sz w:val="20"/>
          <w:szCs w:val="20"/>
        </w:rPr>
      </w:pPr>
      <w:r w:rsidRPr="003D3D00">
        <w:rPr>
          <w:sz w:val="20"/>
          <w:szCs w:val="20"/>
        </w:rPr>
        <w:t>Имена уполномоченных регистратором лиц:</w:t>
      </w:r>
    </w:p>
    <w:p w:rsidR="009A1DF4" w:rsidRPr="003D3D00" w:rsidRDefault="009A1DF4" w:rsidP="009A1DF4">
      <w:pPr>
        <w:keepLines/>
        <w:autoSpaceDE w:val="0"/>
        <w:autoSpaceDN w:val="0"/>
        <w:adjustRightInd w:val="0"/>
        <w:spacing w:after="142"/>
        <w:jc w:val="both"/>
        <w:rPr>
          <w:b/>
          <w:sz w:val="20"/>
          <w:lang w:eastAsia="ru-RU"/>
        </w:rPr>
      </w:pPr>
      <w:r w:rsidRPr="003D3D00">
        <w:rPr>
          <w:b/>
          <w:sz w:val="20"/>
          <w:lang w:eastAsia="ru-RU"/>
        </w:rPr>
        <w:t>- Глушкова О.Н., доверенность № 21 от 10.01.2017 г.</w:t>
      </w:r>
    </w:p>
    <w:p w:rsidR="00B23EFC" w:rsidRPr="003D3D00" w:rsidRDefault="00B23EFC" w:rsidP="00B54F29">
      <w:pPr>
        <w:keepNext/>
        <w:autoSpaceDE w:val="0"/>
        <w:autoSpaceDN w:val="0"/>
        <w:adjustRightInd w:val="0"/>
        <w:spacing w:before="300" w:after="100"/>
        <w:jc w:val="center"/>
        <w:rPr>
          <w:b/>
          <w:bCs/>
          <w:sz w:val="20"/>
          <w:szCs w:val="20"/>
        </w:rPr>
      </w:pPr>
      <w:r w:rsidRPr="003D3D00">
        <w:rPr>
          <w:b/>
          <w:bCs/>
          <w:sz w:val="20"/>
          <w:szCs w:val="20"/>
        </w:rPr>
        <w:t>Повестка дня</w:t>
      </w:r>
      <w:r w:rsidR="00762239" w:rsidRPr="003D3D00">
        <w:rPr>
          <w:b/>
          <w:bCs/>
          <w:sz w:val="20"/>
          <w:szCs w:val="20"/>
        </w:rPr>
        <w:t xml:space="preserve"> общего собрания</w:t>
      </w:r>
      <w:r w:rsidRPr="003D3D00">
        <w:rPr>
          <w:b/>
          <w:bCs/>
          <w:sz w:val="20"/>
          <w:szCs w:val="20"/>
        </w:rPr>
        <w:t>:</w:t>
      </w:r>
    </w:p>
    <w:p w:rsidR="00062830" w:rsidRPr="003D3D00" w:rsidRDefault="008F3633">
      <w:pPr>
        <w:keepLines/>
        <w:autoSpaceDE w:val="0"/>
        <w:autoSpaceDN w:val="0"/>
        <w:adjustRightInd w:val="0"/>
        <w:rPr>
          <w:sz w:val="20"/>
          <w:lang w:eastAsia="ru-RU"/>
        </w:rPr>
      </w:pPr>
      <w:r w:rsidRPr="003D3D00">
        <w:rPr>
          <w:sz w:val="20"/>
          <w:lang w:eastAsia="ru-RU"/>
        </w:rPr>
        <w:t>1. О распределении нераспределенной прибыли прошлых лет и выплате дивидендов.</w:t>
      </w:r>
    </w:p>
    <w:p w:rsidR="00B23EFC" w:rsidRPr="003D3D00" w:rsidRDefault="00B23EFC">
      <w:pPr>
        <w:autoSpaceDE w:val="0"/>
        <w:autoSpaceDN w:val="0"/>
        <w:adjustRightInd w:val="0"/>
        <w:spacing w:before="200"/>
        <w:jc w:val="center"/>
        <w:rPr>
          <w:sz w:val="16"/>
          <w:szCs w:val="26"/>
        </w:rPr>
      </w:pPr>
    </w:p>
    <w:p w:rsidR="000F32A5" w:rsidRPr="003D3D00" w:rsidRDefault="004C688E" w:rsidP="001F796B">
      <w:pPr>
        <w:keepNext/>
        <w:autoSpaceDE w:val="0"/>
        <w:autoSpaceDN w:val="0"/>
        <w:adjustRightInd w:val="0"/>
        <w:spacing w:after="75"/>
        <w:jc w:val="both"/>
        <w:rPr>
          <w:b/>
          <w:bCs/>
          <w:sz w:val="20"/>
          <w:szCs w:val="20"/>
        </w:rPr>
      </w:pPr>
      <w:r w:rsidRPr="003D3D00">
        <w:rPr>
          <w:b/>
          <w:bCs/>
          <w:sz w:val="20"/>
          <w:szCs w:val="20"/>
        </w:rPr>
        <w:t xml:space="preserve">Вопрос 1. </w:t>
      </w:r>
      <w:r w:rsidR="000F32A5" w:rsidRPr="003D3D00">
        <w:rPr>
          <w:b/>
          <w:bCs/>
          <w:sz w:val="20"/>
          <w:szCs w:val="20"/>
        </w:rPr>
        <w:t>О распределении нераспределенной прибыли прошлых лет и выплате дивидендов.</w:t>
      </w:r>
    </w:p>
    <w:p w:rsidR="00B41EB0" w:rsidRPr="003D3D00" w:rsidRDefault="00B41EB0" w:rsidP="00B41EB0">
      <w:pPr>
        <w:keepNext/>
        <w:autoSpaceDE w:val="0"/>
        <w:autoSpaceDN w:val="0"/>
        <w:adjustRightInd w:val="0"/>
        <w:spacing w:after="75"/>
        <w:jc w:val="both"/>
        <w:rPr>
          <w:b/>
          <w:bCs/>
          <w:sz w:val="20"/>
          <w:szCs w:val="20"/>
        </w:rPr>
      </w:pPr>
    </w:p>
    <w:p w:rsidR="00B41EB0" w:rsidRPr="003D3D00" w:rsidRDefault="00B41EB0" w:rsidP="00B41EB0">
      <w:pPr>
        <w:keepNext/>
        <w:autoSpaceDE w:val="0"/>
        <w:autoSpaceDN w:val="0"/>
        <w:adjustRightInd w:val="0"/>
        <w:spacing w:after="75"/>
        <w:jc w:val="both"/>
        <w:rPr>
          <w:b/>
          <w:bCs/>
          <w:sz w:val="20"/>
          <w:szCs w:val="20"/>
        </w:rPr>
      </w:pPr>
      <w:r w:rsidRPr="003D3D00">
        <w:rPr>
          <w:b/>
          <w:bCs/>
          <w:sz w:val="20"/>
          <w:szCs w:val="20"/>
        </w:rPr>
        <w:t>Вариант 1</w:t>
      </w:r>
    </w:p>
    <w:p w:rsidR="00421AC2" w:rsidRPr="003D3D00" w:rsidRDefault="00421AC2" w:rsidP="00421AC2">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включенные в список лиц, имевших право на участие в общем собрании: </w:t>
      </w:r>
      <w:r w:rsidRPr="003D3D00">
        <w:rPr>
          <w:b/>
          <w:sz w:val="20"/>
          <w:szCs w:val="20"/>
        </w:rPr>
        <w:t>3657082420</w:t>
      </w:r>
      <w:r w:rsidRPr="003D3D00">
        <w:rPr>
          <w:sz w:val="20"/>
          <w:szCs w:val="20"/>
        </w:rPr>
        <w:t>.</w:t>
      </w:r>
    </w:p>
    <w:p w:rsidR="00421AC2" w:rsidRPr="003D3D00" w:rsidRDefault="00421AC2" w:rsidP="00421AC2">
      <w:pPr>
        <w:widowControl w:val="0"/>
        <w:autoSpaceDE w:val="0"/>
        <w:autoSpaceDN w:val="0"/>
        <w:adjustRightInd w:val="0"/>
        <w:spacing w:after="100"/>
        <w:jc w:val="both"/>
        <w:rPr>
          <w:sz w:val="20"/>
          <w:szCs w:val="20"/>
        </w:rPr>
      </w:pPr>
      <w:r w:rsidRPr="003D3D00">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утвержденного Приказом ФСФР России № 12-6/</w:t>
      </w:r>
      <w:proofErr w:type="spellStart"/>
      <w:r w:rsidRPr="003D3D00">
        <w:rPr>
          <w:sz w:val="20"/>
          <w:szCs w:val="20"/>
        </w:rPr>
        <w:t>пз</w:t>
      </w:r>
      <w:proofErr w:type="spellEnd"/>
      <w:r w:rsidRPr="003D3D00">
        <w:rPr>
          <w:sz w:val="20"/>
          <w:szCs w:val="20"/>
        </w:rPr>
        <w:t xml:space="preserve">-н от 02.02.2012 г.: </w:t>
      </w:r>
      <w:r w:rsidRPr="003D3D00">
        <w:rPr>
          <w:b/>
          <w:sz w:val="20"/>
          <w:szCs w:val="20"/>
        </w:rPr>
        <w:t>3657082420</w:t>
      </w:r>
      <w:r w:rsidRPr="003D3D00">
        <w:rPr>
          <w:sz w:val="20"/>
          <w:szCs w:val="20"/>
        </w:rPr>
        <w:t>.</w:t>
      </w:r>
    </w:p>
    <w:p w:rsidR="00061FB7" w:rsidRPr="003D3D00" w:rsidRDefault="00421AC2" w:rsidP="00421AC2">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принявшие участие в общем собрании по данному вопросу повестки дня: </w:t>
      </w:r>
      <w:r w:rsidRPr="003D3D00">
        <w:rPr>
          <w:b/>
          <w:sz w:val="20"/>
          <w:szCs w:val="20"/>
        </w:rPr>
        <w:t>3582579014</w:t>
      </w:r>
      <w:r w:rsidRPr="003D3D00">
        <w:rPr>
          <w:sz w:val="20"/>
          <w:szCs w:val="20"/>
        </w:rPr>
        <w:t xml:space="preserve">, что составляет </w:t>
      </w:r>
      <w:r w:rsidRPr="003D3D00">
        <w:rPr>
          <w:b/>
          <w:sz w:val="20"/>
          <w:szCs w:val="20"/>
        </w:rPr>
        <w:t>97.96276%</w:t>
      </w:r>
      <w:r w:rsidRPr="003D3D00">
        <w:rPr>
          <w:sz w:val="20"/>
          <w:szCs w:val="20"/>
        </w:rPr>
        <w:t xml:space="preserve"> от числа голосов, приходившихся на голосующие акции общества по данному вопросу повестки дня общего собрания. </w:t>
      </w:r>
      <w:r w:rsidRPr="003D3D00">
        <w:rPr>
          <w:b/>
          <w:sz w:val="20"/>
          <w:szCs w:val="20"/>
        </w:rPr>
        <w:t>Кворум имелся</w:t>
      </w:r>
      <w:r w:rsidR="00061FB7" w:rsidRPr="003D3D00">
        <w:rPr>
          <w:b/>
          <w:sz w:val="20"/>
          <w:szCs w:val="20"/>
        </w:rPr>
        <w:t>.</w:t>
      </w:r>
    </w:p>
    <w:tbl>
      <w:tblPr>
        <w:tblW w:w="0" w:type="auto"/>
        <w:jc w:val="center"/>
        <w:tblLayout w:type="fixed"/>
        <w:tblCellMar>
          <w:left w:w="80" w:type="dxa"/>
          <w:right w:w="80" w:type="dxa"/>
        </w:tblCellMar>
        <w:tblLook w:val="0000" w:firstRow="0" w:lastRow="0" w:firstColumn="0" w:lastColumn="0" w:noHBand="0" w:noVBand="0"/>
      </w:tblPr>
      <w:tblGrid>
        <w:gridCol w:w="7428"/>
        <w:gridCol w:w="1304"/>
        <w:gridCol w:w="1418"/>
      </w:tblGrid>
      <w:tr w:rsidR="00062830" w:rsidRPr="003D3D00">
        <w:trPr>
          <w:cantSplit/>
          <w:tblHeader/>
          <w:jc w:val="center"/>
        </w:trPr>
        <w:tc>
          <w:tcPr>
            <w:tcW w:w="7428" w:type="dxa"/>
            <w:tcBorders>
              <w:top w:val="double" w:sz="4" w:space="0" w:color="auto"/>
              <w:left w:val="double" w:sz="4" w:space="0" w:color="auto"/>
              <w:bottom w:val="single" w:sz="4" w:space="0" w:color="auto"/>
              <w:right w:val="single" w:sz="4" w:space="0" w:color="auto"/>
            </w:tcBorders>
            <w:vAlign w:val="center"/>
          </w:tcPr>
          <w:p w:rsidR="00062830" w:rsidRPr="003D3D00" w:rsidRDefault="00062830">
            <w:pPr>
              <w:keepNext/>
              <w:autoSpaceDE w:val="0"/>
              <w:autoSpaceDN w:val="0"/>
              <w:adjustRightInd w:val="0"/>
              <w:spacing w:before="28" w:after="28"/>
              <w:jc w:val="both"/>
              <w:rPr>
                <w:sz w:val="20"/>
                <w:lang w:eastAsia="ru-RU"/>
              </w:rPr>
            </w:pPr>
          </w:p>
        </w:tc>
        <w:tc>
          <w:tcPr>
            <w:tcW w:w="1304" w:type="dxa"/>
            <w:tcBorders>
              <w:top w:val="double" w:sz="4" w:space="0" w:color="auto"/>
              <w:left w:val="nil"/>
              <w:bottom w:val="single" w:sz="4" w:space="0" w:color="auto"/>
              <w:right w:val="single" w:sz="4" w:space="0" w:color="auto"/>
            </w:tcBorders>
            <w:vAlign w:val="center"/>
          </w:tcPr>
          <w:p w:rsidR="00062830" w:rsidRPr="003D3D00" w:rsidRDefault="008F3633">
            <w:pPr>
              <w:keepNext/>
              <w:autoSpaceDE w:val="0"/>
              <w:autoSpaceDN w:val="0"/>
              <w:adjustRightInd w:val="0"/>
              <w:spacing w:before="28" w:after="28"/>
              <w:jc w:val="center"/>
              <w:rPr>
                <w:sz w:val="20"/>
                <w:lang w:eastAsia="ru-RU"/>
              </w:rPr>
            </w:pPr>
            <w:r w:rsidRPr="003D3D00">
              <w:rPr>
                <w:sz w:val="20"/>
                <w:lang w:eastAsia="ru-RU"/>
              </w:rPr>
              <w:t>Число голосов</w:t>
            </w:r>
          </w:p>
        </w:tc>
        <w:tc>
          <w:tcPr>
            <w:tcW w:w="1418" w:type="dxa"/>
            <w:tcBorders>
              <w:top w:val="double" w:sz="4" w:space="0" w:color="auto"/>
              <w:left w:val="nil"/>
              <w:bottom w:val="single" w:sz="4" w:space="0" w:color="auto"/>
              <w:right w:val="double" w:sz="4" w:space="0" w:color="auto"/>
            </w:tcBorders>
            <w:vAlign w:val="center"/>
          </w:tcPr>
          <w:p w:rsidR="00062830" w:rsidRPr="003D3D00" w:rsidRDefault="008F3633">
            <w:pPr>
              <w:keepNext/>
              <w:autoSpaceDE w:val="0"/>
              <w:autoSpaceDN w:val="0"/>
              <w:adjustRightInd w:val="0"/>
              <w:spacing w:before="28" w:after="28"/>
              <w:jc w:val="center"/>
              <w:rPr>
                <w:sz w:val="20"/>
                <w:lang w:eastAsia="ru-RU"/>
              </w:rPr>
            </w:pPr>
            <w:r w:rsidRPr="003D3D00">
              <w:rPr>
                <w:sz w:val="20"/>
                <w:lang w:eastAsia="ru-RU"/>
              </w:rPr>
              <w:t>Доля голосов %</w:t>
            </w:r>
          </w:p>
        </w:tc>
      </w:tr>
      <w:tr w:rsidR="00062830" w:rsidRPr="003D3D00">
        <w:trPr>
          <w:cantSplit/>
          <w:jc w:val="center"/>
        </w:trPr>
        <w:tc>
          <w:tcPr>
            <w:tcW w:w="7428" w:type="dxa"/>
            <w:tcBorders>
              <w:top w:val="nil"/>
              <w:left w:val="double" w:sz="4" w:space="0" w:color="auto"/>
              <w:bottom w:val="single" w:sz="4" w:space="0" w:color="auto"/>
              <w:right w:val="single" w:sz="4" w:space="0" w:color="auto"/>
            </w:tcBorders>
          </w:tcPr>
          <w:p w:rsidR="00062830" w:rsidRPr="003D3D00" w:rsidRDefault="008F3633">
            <w:pPr>
              <w:autoSpaceDE w:val="0"/>
              <w:autoSpaceDN w:val="0"/>
              <w:adjustRightInd w:val="0"/>
              <w:spacing w:before="28" w:after="28"/>
              <w:jc w:val="both"/>
              <w:rPr>
                <w:sz w:val="20"/>
                <w:lang w:eastAsia="ru-RU"/>
              </w:rPr>
            </w:pPr>
            <w:r w:rsidRPr="003D3D00">
              <w:rPr>
                <w:sz w:val="20"/>
                <w:lang w:eastAsia="ru-RU"/>
              </w:rPr>
              <w:t>Число голосов, которыми обладали лица, принявшие участие в общем собрании по данному вопросу повестки дня</w:t>
            </w:r>
          </w:p>
        </w:tc>
        <w:tc>
          <w:tcPr>
            <w:tcW w:w="1304" w:type="dxa"/>
            <w:tcBorders>
              <w:top w:val="nil"/>
              <w:left w:val="nil"/>
              <w:bottom w:val="single" w:sz="4" w:space="0" w:color="auto"/>
              <w:right w:val="single" w:sz="4" w:space="0" w:color="auto"/>
            </w:tcBorders>
          </w:tcPr>
          <w:p w:rsidR="00062830" w:rsidRPr="003D3D00" w:rsidRDefault="00421AC2">
            <w:pPr>
              <w:autoSpaceDE w:val="0"/>
              <w:autoSpaceDN w:val="0"/>
              <w:adjustRightInd w:val="0"/>
              <w:spacing w:before="28" w:after="28"/>
              <w:jc w:val="right"/>
              <w:rPr>
                <w:b/>
                <w:sz w:val="20"/>
                <w:lang w:eastAsia="ru-RU"/>
              </w:rPr>
            </w:pPr>
            <w:r w:rsidRPr="003D3D00">
              <w:rPr>
                <w:b/>
                <w:sz w:val="20"/>
                <w:lang w:eastAsia="ru-RU"/>
              </w:rPr>
              <w:t>3582579014</w:t>
            </w:r>
          </w:p>
        </w:tc>
        <w:tc>
          <w:tcPr>
            <w:tcW w:w="1418" w:type="dxa"/>
            <w:tcBorders>
              <w:top w:val="nil"/>
              <w:left w:val="nil"/>
              <w:bottom w:val="single" w:sz="4" w:space="0" w:color="auto"/>
              <w:right w:val="double" w:sz="4" w:space="0" w:color="auto"/>
            </w:tcBorders>
          </w:tcPr>
          <w:p w:rsidR="00062830" w:rsidRPr="003D3D00" w:rsidRDefault="008F3633">
            <w:pPr>
              <w:autoSpaceDE w:val="0"/>
              <w:autoSpaceDN w:val="0"/>
              <w:adjustRightInd w:val="0"/>
              <w:spacing w:before="28" w:after="28"/>
              <w:jc w:val="right"/>
              <w:rPr>
                <w:b/>
                <w:sz w:val="20"/>
                <w:lang w:eastAsia="ru-RU"/>
              </w:rPr>
            </w:pPr>
            <w:r w:rsidRPr="003D3D00">
              <w:rPr>
                <w:b/>
                <w:sz w:val="20"/>
                <w:lang w:eastAsia="ru-RU"/>
              </w:rPr>
              <w:t>100.</w:t>
            </w:r>
            <w:r w:rsidR="00421AC2" w:rsidRPr="003D3D00">
              <w:rPr>
                <w:b/>
                <w:sz w:val="20"/>
                <w:lang w:eastAsia="ru-RU"/>
              </w:rPr>
              <w:t xml:space="preserve"> 00000</w:t>
            </w:r>
            <w:r w:rsidRPr="003D3D00">
              <w:rPr>
                <w:b/>
                <w:sz w:val="20"/>
                <w:lang w:eastAsia="ru-RU"/>
              </w:rPr>
              <w:t>%</w:t>
            </w:r>
          </w:p>
        </w:tc>
      </w:tr>
      <w:tr w:rsidR="00421AC2" w:rsidRPr="003D3D00">
        <w:trPr>
          <w:cantSplit/>
          <w:jc w:val="center"/>
        </w:trPr>
        <w:tc>
          <w:tcPr>
            <w:tcW w:w="7428" w:type="dxa"/>
            <w:tcBorders>
              <w:top w:val="nil"/>
              <w:left w:val="double" w:sz="4" w:space="0" w:color="auto"/>
              <w:bottom w:val="single" w:sz="4" w:space="0" w:color="auto"/>
              <w:right w:val="single" w:sz="4" w:space="0" w:color="auto"/>
            </w:tcBorders>
          </w:tcPr>
          <w:p w:rsidR="00421AC2" w:rsidRPr="003D3D00" w:rsidRDefault="00421AC2" w:rsidP="00421AC2">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"ЗА"</w:t>
            </w:r>
          </w:p>
        </w:tc>
        <w:tc>
          <w:tcPr>
            <w:tcW w:w="1304" w:type="dxa"/>
            <w:tcBorders>
              <w:top w:val="nil"/>
              <w:left w:val="nil"/>
              <w:bottom w:val="single" w:sz="4" w:space="0" w:color="auto"/>
              <w:right w:val="single" w:sz="4" w:space="0" w:color="auto"/>
            </w:tcBorders>
          </w:tcPr>
          <w:p w:rsidR="00421AC2" w:rsidRPr="003D3D00" w:rsidRDefault="00421AC2" w:rsidP="00421AC2">
            <w:pPr>
              <w:autoSpaceDE w:val="0"/>
              <w:autoSpaceDN w:val="0"/>
              <w:adjustRightInd w:val="0"/>
              <w:spacing w:before="28" w:after="28"/>
              <w:jc w:val="right"/>
              <w:rPr>
                <w:b/>
                <w:sz w:val="20"/>
                <w:lang w:eastAsia="ru-RU"/>
              </w:rPr>
            </w:pPr>
            <w:r w:rsidRPr="003D3D00">
              <w:rPr>
                <w:b/>
                <w:sz w:val="20"/>
                <w:lang w:eastAsia="ru-RU"/>
              </w:rPr>
              <w:t>528</w:t>
            </w:r>
          </w:p>
        </w:tc>
        <w:tc>
          <w:tcPr>
            <w:tcW w:w="1418" w:type="dxa"/>
            <w:tcBorders>
              <w:top w:val="nil"/>
              <w:left w:val="nil"/>
              <w:bottom w:val="single" w:sz="4" w:space="0" w:color="auto"/>
              <w:right w:val="double" w:sz="4" w:space="0" w:color="auto"/>
            </w:tcBorders>
          </w:tcPr>
          <w:p w:rsidR="00421AC2" w:rsidRPr="003D3D00" w:rsidRDefault="00421AC2" w:rsidP="00421AC2">
            <w:pPr>
              <w:autoSpaceDE w:val="0"/>
              <w:autoSpaceDN w:val="0"/>
              <w:adjustRightInd w:val="0"/>
              <w:spacing w:before="28" w:after="28"/>
              <w:jc w:val="right"/>
              <w:rPr>
                <w:b/>
                <w:sz w:val="20"/>
                <w:lang w:eastAsia="ru-RU"/>
              </w:rPr>
            </w:pPr>
            <w:r w:rsidRPr="003D3D00">
              <w:rPr>
                <w:b/>
                <w:sz w:val="20"/>
                <w:lang w:eastAsia="ru-RU"/>
              </w:rPr>
              <w:t>0.00001%</w:t>
            </w:r>
          </w:p>
        </w:tc>
      </w:tr>
      <w:tr w:rsidR="00421AC2" w:rsidRPr="003D3D00">
        <w:trPr>
          <w:cantSplit/>
          <w:jc w:val="center"/>
        </w:trPr>
        <w:tc>
          <w:tcPr>
            <w:tcW w:w="7428" w:type="dxa"/>
            <w:tcBorders>
              <w:top w:val="nil"/>
              <w:left w:val="double" w:sz="4" w:space="0" w:color="auto"/>
              <w:bottom w:val="single" w:sz="4" w:space="0" w:color="auto"/>
              <w:right w:val="single" w:sz="4" w:space="0" w:color="auto"/>
            </w:tcBorders>
          </w:tcPr>
          <w:p w:rsidR="00421AC2" w:rsidRPr="003D3D00" w:rsidRDefault="00421AC2" w:rsidP="00421AC2">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"ПРОТИВ"</w:t>
            </w:r>
          </w:p>
        </w:tc>
        <w:tc>
          <w:tcPr>
            <w:tcW w:w="1304" w:type="dxa"/>
            <w:tcBorders>
              <w:top w:val="nil"/>
              <w:left w:val="nil"/>
              <w:bottom w:val="single" w:sz="4" w:space="0" w:color="auto"/>
              <w:right w:val="single" w:sz="4" w:space="0" w:color="auto"/>
            </w:tcBorders>
          </w:tcPr>
          <w:p w:rsidR="00421AC2" w:rsidRPr="003D3D00" w:rsidRDefault="00421AC2" w:rsidP="00421AC2">
            <w:pPr>
              <w:autoSpaceDE w:val="0"/>
              <w:autoSpaceDN w:val="0"/>
              <w:adjustRightInd w:val="0"/>
              <w:spacing w:before="28" w:after="28"/>
              <w:jc w:val="right"/>
              <w:rPr>
                <w:b/>
                <w:sz w:val="20"/>
                <w:lang w:eastAsia="ru-RU"/>
              </w:rPr>
            </w:pPr>
            <w:r w:rsidRPr="003D3D00">
              <w:rPr>
                <w:b/>
                <w:sz w:val="20"/>
                <w:lang w:eastAsia="ru-RU"/>
              </w:rPr>
              <w:t>3582512991</w:t>
            </w:r>
          </w:p>
        </w:tc>
        <w:tc>
          <w:tcPr>
            <w:tcW w:w="1418" w:type="dxa"/>
            <w:tcBorders>
              <w:top w:val="nil"/>
              <w:left w:val="nil"/>
              <w:bottom w:val="single" w:sz="4" w:space="0" w:color="auto"/>
              <w:right w:val="double" w:sz="4" w:space="0" w:color="auto"/>
            </w:tcBorders>
          </w:tcPr>
          <w:p w:rsidR="00421AC2" w:rsidRPr="003D3D00" w:rsidRDefault="00421AC2" w:rsidP="00421AC2">
            <w:pPr>
              <w:autoSpaceDE w:val="0"/>
              <w:autoSpaceDN w:val="0"/>
              <w:adjustRightInd w:val="0"/>
              <w:spacing w:before="28" w:after="28"/>
              <w:jc w:val="right"/>
              <w:rPr>
                <w:b/>
                <w:sz w:val="20"/>
                <w:lang w:eastAsia="ru-RU"/>
              </w:rPr>
            </w:pPr>
            <w:r w:rsidRPr="003D3D00">
              <w:rPr>
                <w:b/>
                <w:sz w:val="20"/>
                <w:lang w:eastAsia="ru-RU"/>
              </w:rPr>
              <w:t>99.99816%</w:t>
            </w:r>
          </w:p>
        </w:tc>
      </w:tr>
      <w:tr w:rsidR="00421AC2" w:rsidRPr="003D3D00">
        <w:trPr>
          <w:cantSplit/>
          <w:jc w:val="center"/>
        </w:trPr>
        <w:tc>
          <w:tcPr>
            <w:tcW w:w="7428" w:type="dxa"/>
            <w:tcBorders>
              <w:top w:val="nil"/>
              <w:left w:val="double" w:sz="4" w:space="0" w:color="auto"/>
              <w:bottom w:val="single" w:sz="4" w:space="0" w:color="auto"/>
              <w:right w:val="single" w:sz="4" w:space="0" w:color="auto"/>
            </w:tcBorders>
          </w:tcPr>
          <w:p w:rsidR="00421AC2" w:rsidRPr="003D3D00" w:rsidRDefault="00421AC2" w:rsidP="00421AC2">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"ВОЗДЕРЖАЛСЯ"</w:t>
            </w:r>
          </w:p>
        </w:tc>
        <w:tc>
          <w:tcPr>
            <w:tcW w:w="1304" w:type="dxa"/>
            <w:tcBorders>
              <w:top w:val="nil"/>
              <w:left w:val="nil"/>
              <w:bottom w:val="single" w:sz="4" w:space="0" w:color="auto"/>
              <w:right w:val="single" w:sz="4" w:space="0" w:color="auto"/>
            </w:tcBorders>
          </w:tcPr>
          <w:p w:rsidR="00421AC2" w:rsidRPr="003D3D00" w:rsidRDefault="00421AC2" w:rsidP="00421AC2">
            <w:pPr>
              <w:autoSpaceDE w:val="0"/>
              <w:autoSpaceDN w:val="0"/>
              <w:adjustRightInd w:val="0"/>
              <w:spacing w:before="28" w:after="28"/>
              <w:jc w:val="right"/>
              <w:rPr>
                <w:b/>
                <w:sz w:val="20"/>
                <w:lang w:eastAsia="ru-RU"/>
              </w:rPr>
            </w:pPr>
            <w:r w:rsidRPr="003D3D00">
              <w:rPr>
                <w:b/>
                <w:sz w:val="20"/>
                <w:lang w:eastAsia="ru-RU"/>
              </w:rPr>
              <w:t>31005</w:t>
            </w:r>
          </w:p>
        </w:tc>
        <w:tc>
          <w:tcPr>
            <w:tcW w:w="1418" w:type="dxa"/>
            <w:tcBorders>
              <w:top w:val="nil"/>
              <w:left w:val="nil"/>
              <w:bottom w:val="single" w:sz="4" w:space="0" w:color="auto"/>
              <w:right w:val="double" w:sz="4" w:space="0" w:color="auto"/>
            </w:tcBorders>
          </w:tcPr>
          <w:p w:rsidR="00421AC2" w:rsidRPr="003D3D00" w:rsidRDefault="00421AC2" w:rsidP="00421AC2">
            <w:pPr>
              <w:autoSpaceDE w:val="0"/>
              <w:autoSpaceDN w:val="0"/>
              <w:adjustRightInd w:val="0"/>
              <w:spacing w:before="28" w:after="28"/>
              <w:jc w:val="right"/>
              <w:rPr>
                <w:b/>
                <w:sz w:val="20"/>
                <w:lang w:eastAsia="ru-RU"/>
              </w:rPr>
            </w:pPr>
            <w:r w:rsidRPr="003D3D00">
              <w:rPr>
                <w:b/>
                <w:sz w:val="20"/>
                <w:lang w:eastAsia="ru-RU"/>
              </w:rPr>
              <w:t>0.00087%</w:t>
            </w:r>
          </w:p>
        </w:tc>
      </w:tr>
      <w:tr w:rsidR="00421AC2" w:rsidRPr="003D3D00">
        <w:trPr>
          <w:cantSplit/>
          <w:jc w:val="center"/>
        </w:trPr>
        <w:tc>
          <w:tcPr>
            <w:tcW w:w="7428" w:type="dxa"/>
            <w:tcBorders>
              <w:top w:val="nil"/>
              <w:left w:val="double" w:sz="4" w:space="0" w:color="auto"/>
              <w:bottom w:val="double" w:sz="4" w:space="0" w:color="auto"/>
              <w:right w:val="single" w:sz="4" w:space="0" w:color="auto"/>
            </w:tcBorders>
          </w:tcPr>
          <w:p w:rsidR="00421AC2" w:rsidRPr="003D3D00" w:rsidRDefault="00421AC2" w:rsidP="00421AC2">
            <w:pPr>
              <w:autoSpaceDE w:val="0"/>
              <w:autoSpaceDN w:val="0"/>
              <w:adjustRightInd w:val="0"/>
              <w:spacing w:before="28" w:after="28"/>
              <w:jc w:val="both"/>
              <w:rPr>
                <w:sz w:val="20"/>
                <w:lang w:eastAsia="ru-RU"/>
              </w:rPr>
            </w:pPr>
            <w:r w:rsidRPr="003D3D00">
              <w:rPr>
                <w:sz w:val="20"/>
                <w:lang w:eastAsia="ru-RU"/>
              </w:rPr>
              <w:t>Число голосов, которые не подсчитывались в связи с признанием бюллетеней недействительными или по иным основаниям, предусмотренным Положением, утвержденным Приказом ФСФР России № 12-6/</w:t>
            </w:r>
            <w:proofErr w:type="spellStart"/>
            <w:r w:rsidRPr="003D3D00">
              <w:rPr>
                <w:sz w:val="20"/>
                <w:lang w:eastAsia="ru-RU"/>
              </w:rPr>
              <w:t>пз</w:t>
            </w:r>
            <w:proofErr w:type="spellEnd"/>
            <w:r w:rsidRPr="003D3D00">
              <w:rPr>
                <w:sz w:val="20"/>
                <w:lang w:eastAsia="ru-RU"/>
              </w:rPr>
              <w:t>-н от 02.02.2012г.</w:t>
            </w:r>
          </w:p>
        </w:tc>
        <w:tc>
          <w:tcPr>
            <w:tcW w:w="1304" w:type="dxa"/>
            <w:tcBorders>
              <w:top w:val="nil"/>
              <w:left w:val="nil"/>
              <w:bottom w:val="double" w:sz="4" w:space="0" w:color="auto"/>
              <w:right w:val="single" w:sz="4" w:space="0" w:color="auto"/>
            </w:tcBorders>
          </w:tcPr>
          <w:p w:rsidR="00421AC2" w:rsidRPr="003D3D00" w:rsidRDefault="00421AC2" w:rsidP="00421AC2">
            <w:pPr>
              <w:autoSpaceDE w:val="0"/>
              <w:autoSpaceDN w:val="0"/>
              <w:adjustRightInd w:val="0"/>
              <w:spacing w:before="28" w:after="28"/>
              <w:jc w:val="right"/>
              <w:rPr>
                <w:b/>
                <w:sz w:val="20"/>
                <w:lang w:eastAsia="ru-RU"/>
              </w:rPr>
            </w:pPr>
            <w:r w:rsidRPr="003D3D00">
              <w:rPr>
                <w:b/>
                <w:sz w:val="20"/>
                <w:lang w:eastAsia="ru-RU"/>
              </w:rPr>
              <w:t>34490</w:t>
            </w:r>
          </w:p>
        </w:tc>
        <w:tc>
          <w:tcPr>
            <w:tcW w:w="1418" w:type="dxa"/>
            <w:tcBorders>
              <w:top w:val="nil"/>
              <w:left w:val="nil"/>
              <w:bottom w:val="double" w:sz="4" w:space="0" w:color="auto"/>
              <w:right w:val="double" w:sz="4" w:space="0" w:color="auto"/>
            </w:tcBorders>
          </w:tcPr>
          <w:p w:rsidR="00421AC2" w:rsidRPr="003D3D00" w:rsidRDefault="00421AC2" w:rsidP="00421AC2">
            <w:pPr>
              <w:autoSpaceDE w:val="0"/>
              <w:autoSpaceDN w:val="0"/>
              <w:adjustRightInd w:val="0"/>
              <w:spacing w:before="28" w:after="28"/>
              <w:jc w:val="right"/>
              <w:rPr>
                <w:b/>
                <w:sz w:val="20"/>
                <w:lang w:eastAsia="ru-RU"/>
              </w:rPr>
            </w:pPr>
            <w:r w:rsidRPr="003D3D00">
              <w:rPr>
                <w:b/>
                <w:sz w:val="20"/>
                <w:lang w:eastAsia="ru-RU"/>
              </w:rPr>
              <w:t>0.00096%</w:t>
            </w:r>
          </w:p>
        </w:tc>
      </w:tr>
    </w:tbl>
    <w:p w:rsidR="00B23EFC" w:rsidRPr="003D3D00" w:rsidRDefault="00B23EFC">
      <w:pPr>
        <w:autoSpaceDE w:val="0"/>
        <w:autoSpaceDN w:val="0"/>
        <w:adjustRightInd w:val="0"/>
        <w:spacing w:before="200"/>
        <w:jc w:val="center"/>
        <w:rPr>
          <w:sz w:val="16"/>
          <w:szCs w:val="26"/>
        </w:rPr>
      </w:pPr>
    </w:p>
    <w:p w:rsidR="000F32A5" w:rsidRPr="003D3D00" w:rsidRDefault="000F32A5" w:rsidP="001F796B">
      <w:pPr>
        <w:keepNext/>
        <w:autoSpaceDE w:val="0"/>
        <w:autoSpaceDN w:val="0"/>
        <w:adjustRightInd w:val="0"/>
        <w:spacing w:after="75"/>
        <w:jc w:val="both"/>
        <w:rPr>
          <w:b/>
          <w:bCs/>
          <w:sz w:val="20"/>
          <w:szCs w:val="20"/>
        </w:rPr>
      </w:pPr>
      <w:r w:rsidRPr="003D3D00">
        <w:rPr>
          <w:b/>
          <w:bCs/>
          <w:sz w:val="20"/>
          <w:szCs w:val="20"/>
        </w:rPr>
        <w:t>Вариант 2</w:t>
      </w:r>
    </w:p>
    <w:p w:rsidR="00D934F0" w:rsidRPr="003D3D00" w:rsidRDefault="00D934F0" w:rsidP="00D934F0">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включенные в список лиц, имевших право на участие в общем собрании: </w:t>
      </w:r>
      <w:r w:rsidRPr="003D3D00">
        <w:rPr>
          <w:b/>
          <w:sz w:val="20"/>
          <w:szCs w:val="20"/>
        </w:rPr>
        <w:t>3657082420</w:t>
      </w:r>
      <w:r w:rsidRPr="003D3D00">
        <w:rPr>
          <w:sz w:val="20"/>
          <w:szCs w:val="20"/>
        </w:rPr>
        <w:t>.</w:t>
      </w:r>
    </w:p>
    <w:p w:rsidR="00D934F0" w:rsidRPr="003D3D00" w:rsidRDefault="00D934F0" w:rsidP="00D934F0">
      <w:pPr>
        <w:widowControl w:val="0"/>
        <w:autoSpaceDE w:val="0"/>
        <w:autoSpaceDN w:val="0"/>
        <w:adjustRightInd w:val="0"/>
        <w:spacing w:after="100"/>
        <w:jc w:val="both"/>
        <w:rPr>
          <w:sz w:val="20"/>
          <w:szCs w:val="20"/>
        </w:rPr>
      </w:pPr>
      <w:r w:rsidRPr="003D3D00">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утвержденного Приказом ФСФР России № 12-6/</w:t>
      </w:r>
      <w:proofErr w:type="spellStart"/>
      <w:r w:rsidRPr="003D3D00">
        <w:rPr>
          <w:sz w:val="20"/>
          <w:szCs w:val="20"/>
        </w:rPr>
        <w:t>пз</w:t>
      </w:r>
      <w:proofErr w:type="spellEnd"/>
      <w:r w:rsidRPr="003D3D00">
        <w:rPr>
          <w:sz w:val="20"/>
          <w:szCs w:val="20"/>
        </w:rPr>
        <w:t xml:space="preserve">-н от 02.02.2012 г.: </w:t>
      </w:r>
      <w:r w:rsidRPr="003D3D00">
        <w:rPr>
          <w:b/>
          <w:sz w:val="20"/>
          <w:szCs w:val="20"/>
        </w:rPr>
        <w:t>3657082420</w:t>
      </w:r>
      <w:r w:rsidRPr="003D3D00">
        <w:rPr>
          <w:sz w:val="20"/>
          <w:szCs w:val="20"/>
        </w:rPr>
        <w:t>.</w:t>
      </w:r>
    </w:p>
    <w:p w:rsidR="00061FB7" w:rsidRPr="003D3D00" w:rsidRDefault="00D934F0" w:rsidP="00D934F0">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принявшие участие в общем собрании по данному вопросу повестки дня: </w:t>
      </w:r>
      <w:r w:rsidRPr="003D3D00">
        <w:rPr>
          <w:b/>
          <w:sz w:val="20"/>
          <w:szCs w:val="20"/>
        </w:rPr>
        <w:lastRenderedPageBreak/>
        <w:t>3582579014</w:t>
      </w:r>
      <w:r w:rsidRPr="003D3D00">
        <w:rPr>
          <w:sz w:val="20"/>
          <w:szCs w:val="20"/>
        </w:rPr>
        <w:t xml:space="preserve">, что составляет </w:t>
      </w:r>
      <w:r w:rsidRPr="003D3D00">
        <w:rPr>
          <w:b/>
          <w:sz w:val="20"/>
          <w:szCs w:val="20"/>
        </w:rPr>
        <w:t>97.96276%</w:t>
      </w:r>
      <w:r w:rsidRPr="003D3D00">
        <w:rPr>
          <w:sz w:val="20"/>
          <w:szCs w:val="20"/>
        </w:rPr>
        <w:t xml:space="preserve"> от числа голосов, приходившихся на голосующие акции общества по данному вопросу повестки дня общего собрания. </w:t>
      </w:r>
      <w:r w:rsidRPr="003D3D00">
        <w:rPr>
          <w:b/>
          <w:sz w:val="20"/>
          <w:szCs w:val="20"/>
        </w:rPr>
        <w:t>Кворум имелся</w:t>
      </w:r>
      <w:r w:rsidR="00061FB7" w:rsidRPr="003D3D00">
        <w:rPr>
          <w:b/>
          <w:sz w:val="20"/>
          <w:szCs w:val="20"/>
        </w:rPr>
        <w:t>.</w:t>
      </w:r>
    </w:p>
    <w:tbl>
      <w:tblPr>
        <w:tblW w:w="0" w:type="auto"/>
        <w:jc w:val="center"/>
        <w:tblLayout w:type="fixed"/>
        <w:tblCellMar>
          <w:left w:w="80" w:type="dxa"/>
          <w:right w:w="80" w:type="dxa"/>
        </w:tblCellMar>
        <w:tblLook w:val="0000" w:firstRow="0" w:lastRow="0" w:firstColumn="0" w:lastColumn="0" w:noHBand="0" w:noVBand="0"/>
      </w:tblPr>
      <w:tblGrid>
        <w:gridCol w:w="7428"/>
        <w:gridCol w:w="1304"/>
        <w:gridCol w:w="1418"/>
      </w:tblGrid>
      <w:tr w:rsidR="00062830" w:rsidRPr="003D3D00">
        <w:trPr>
          <w:cantSplit/>
          <w:tblHeader/>
          <w:jc w:val="center"/>
        </w:trPr>
        <w:tc>
          <w:tcPr>
            <w:tcW w:w="7428" w:type="dxa"/>
            <w:tcBorders>
              <w:top w:val="double" w:sz="4" w:space="0" w:color="auto"/>
              <w:left w:val="double" w:sz="4" w:space="0" w:color="auto"/>
              <w:bottom w:val="single" w:sz="4" w:space="0" w:color="auto"/>
              <w:right w:val="single" w:sz="4" w:space="0" w:color="auto"/>
            </w:tcBorders>
            <w:vAlign w:val="center"/>
          </w:tcPr>
          <w:p w:rsidR="00062830" w:rsidRPr="003D3D00" w:rsidRDefault="00062830">
            <w:pPr>
              <w:keepNext/>
              <w:autoSpaceDE w:val="0"/>
              <w:autoSpaceDN w:val="0"/>
              <w:adjustRightInd w:val="0"/>
              <w:spacing w:before="28" w:after="28"/>
              <w:jc w:val="both"/>
              <w:rPr>
                <w:sz w:val="20"/>
                <w:lang w:eastAsia="ru-RU"/>
              </w:rPr>
            </w:pPr>
          </w:p>
        </w:tc>
        <w:tc>
          <w:tcPr>
            <w:tcW w:w="1304" w:type="dxa"/>
            <w:tcBorders>
              <w:top w:val="double" w:sz="4" w:space="0" w:color="auto"/>
              <w:left w:val="nil"/>
              <w:bottom w:val="single" w:sz="4" w:space="0" w:color="auto"/>
              <w:right w:val="single" w:sz="4" w:space="0" w:color="auto"/>
            </w:tcBorders>
            <w:vAlign w:val="center"/>
          </w:tcPr>
          <w:p w:rsidR="00062830" w:rsidRPr="003D3D00" w:rsidRDefault="008F3633">
            <w:pPr>
              <w:keepNext/>
              <w:autoSpaceDE w:val="0"/>
              <w:autoSpaceDN w:val="0"/>
              <w:adjustRightInd w:val="0"/>
              <w:spacing w:before="28" w:after="28"/>
              <w:jc w:val="center"/>
              <w:rPr>
                <w:sz w:val="20"/>
                <w:lang w:eastAsia="ru-RU"/>
              </w:rPr>
            </w:pPr>
            <w:r w:rsidRPr="003D3D00">
              <w:rPr>
                <w:sz w:val="20"/>
                <w:lang w:eastAsia="ru-RU"/>
              </w:rPr>
              <w:t>Число голосов</w:t>
            </w:r>
          </w:p>
        </w:tc>
        <w:tc>
          <w:tcPr>
            <w:tcW w:w="1418" w:type="dxa"/>
            <w:tcBorders>
              <w:top w:val="double" w:sz="4" w:space="0" w:color="auto"/>
              <w:left w:val="nil"/>
              <w:bottom w:val="single" w:sz="4" w:space="0" w:color="auto"/>
              <w:right w:val="double" w:sz="4" w:space="0" w:color="auto"/>
            </w:tcBorders>
            <w:vAlign w:val="center"/>
          </w:tcPr>
          <w:p w:rsidR="00062830" w:rsidRPr="003D3D00" w:rsidRDefault="008F3633">
            <w:pPr>
              <w:keepNext/>
              <w:autoSpaceDE w:val="0"/>
              <w:autoSpaceDN w:val="0"/>
              <w:adjustRightInd w:val="0"/>
              <w:spacing w:before="28" w:after="28"/>
              <w:jc w:val="center"/>
              <w:rPr>
                <w:sz w:val="20"/>
                <w:lang w:eastAsia="ru-RU"/>
              </w:rPr>
            </w:pPr>
            <w:r w:rsidRPr="003D3D00">
              <w:rPr>
                <w:sz w:val="20"/>
                <w:lang w:eastAsia="ru-RU"/>
              </w:rPr>
              <w:t>Доля голосов %</w:t>
            </w:r>
          </w:p>
        </w:tc>
      </w:tr>
      <w:tr w:rsidR="00D934F0" w:rsidRPr="003D3D00">
        <w:trPr>
          <w:cantSplit/>
          <w:jc w:val="center"/>
        </w:trPr>
        <w:tc>
          <w:tcPr>
            <w:tcW w:w="7428" w:type="dxa"/>
            <w:tcBorders>
              <w:top w:val="nil"/>
              <w:left w:val="double" w:sz="4" w:space="0" w:color="auto"/>
              <w:bottom w:val="single" w:sz="4" w:space="0" w:color="auto"/>
              <w:right w:val="single" w:sz="4" w:space="0" w:color="auto"/>
            </w:tcBorders>
          </w:tcPr>
          <w:p w:rsidR="00D934F0" w:rsidRPr="003D3D00" w:rsidRDefault="00D934F0" w:rsidP="00D934F0">
            <w:pPr>
              <w:autoSpaceDE w:val="0"/>
              <w:autoSpaceDN w:val="0"/>
              <w:adjustRightInd w:val="0"/>
              <w:spacing w:before="28" w:after="28"/>
              <w:jc w:val="both"/>
              <w:rPr>
                <w:sz w:val="20"/>
                <w:lang w:eastAsia="ru-RU"/>
              </w:rPr>
            </w:pPr>
            <w:r w:rsidRPr="003D3D00">
              <w:rPr>
                <w:sz w:val="20"/>
                <w:lang w:eastAsia="ru-RU"/>
              </w:rPr>
              <w:t>Число голосов, которыми обладали лица, принявшие участие в общем собрании по данному вопросу повестки дня</w:t>
            </w:r>
          </w:p>
        </w:tc>
        <w:tc>
          <w:tcPr>
            <w:tcW w:w="1304" w:type="dxa"/>
            <w:tcBorders>
              <w:top w:val="nil"/>
              <w:left w:val="nil"/>
              <w:bottom w:val="single" w:sz="4" w:space="0" w:color="auto"/>
              <w:right w:val="single" w:sz="4" w:space="0" w:color="auto"/>
            </w:tcBorders>
          </w:tcPr>
          <w:p w:rsidR="00D934F0" w:rsidRPr="003D3D00" w:rsidRDefault="00D934F0" w:rsidP="00D934F0">
            <w:pPr>
              <w:autoSpaceDE w:val="0"/>
              <w:autoSpaceDN w:val="0"/>
              <w:adjustRightInd w:val="0"/>
              <w:spacing w:before="28" w:after="28"/>
              <w:jc w:val="right"/>
              <w:rPr>
                <w:b/>
                <w:sz w:val="20"/>
                <w:lang w:eastAsia="ru-RU"/>
              </w:rPr>
            </w:pPr>
            <w:r w:rsidRPr="003D3D00">
              <w:rPr>
                <w:b/>
                <w:sz w:val="20"/>
                <w:lang w:eastAsia="ru-RU"/>
              </w:rPr>
              <w:t>3582579014</w:t>
            </w:r>
          </w:p>
        </w:tc>
        <w:tc>
          <w:tcPr>
            <w:tcW w:w="1418" w:type="dxa"/>
            <w:tcBorders>
              <w:top w:val="nil"/>
              <w:left w:val="nil"/>
              <w:bottom w:val="single" w:sz="4" w:space="0" w:color="auto"/>
              <w:right w:val="double" w:sz="4" w:space="0" w:color="auto"/>
            </w:tcBorders>
          </w:tcPr>
          <w:p w:rsidR="00D934F0" w:rsidRPr="003D3D00" w:rsidRDefault="00D934F0" w:rsidP="00D934F0">
            <w:pPr>
              <w:autoSpaceDE w:val="0"/>
              <w:autoSpaceDN w:val="0"/>
              <w:adjustRightInd w:val="0"/>
              <w:spacing w:before="28" w:after="28"/>
              <w:jc w:val="right"/>
              <w:rPr>
                <w:b/>
                <w:sz w:val="20"/>
                <w:lang w:eastAsia="ru-RU"/>
              </w:rPr>
            </w:pPr>
            <w:r w:rsidRPr="003D3D00">
              <w:rPr>
                <w:b/>
                <w:sz w:val="20"/>
                <w:lang w:eastAsia="ru-RU"/>
              </w:rPr>
              <w:t>100.00000%</w:t>
            </w:r>
          </w:p>
        </w:tc>
      </w:tr>
      <w:tr w:rsidR="00D934F0" w:rsidRPr="003D3D00">
        <w:trPr>
          <w:cantSplit/>
          <w:jc w:val="center"/>
        </w:trPr>
        <w:tc>
          <w:tcPr>
            <w:tcW w:w="7428" w:type="dxa"/>
            <w:tcBorders>
              <w:top w:val="nil"/>
              <w:left w:val="double" w:sz="4" w:space="0" w:color="auto"/>
              <w:bottom w:val="single" w:sz="4" w:space="0" w:color="auto"/>
              <w:right w:val="single" w:sz="4" w:space="0" w:color="auto"/>
            </w:tcBorders>
          </w:tcPr>
          <w:p w:rsidR="00D934F0" w:rsidRPr="003D3D00" w:rsidRDefault="00D934F0" w:rsidP="00D934F0">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"ЗА"</w:t>
            </w:r>
          </w:p>
        </w:tc>
        <w:tc>
          <w:tcPr>
            <w:tcW w:w="1304" w:type="dxa"/>
            <w:tcBorders>
              <w:top w:val="nil"/>
              <w:left w:val="nil"/>
              <w:bottom w:val="single" w:sz="4" w:space="0" w:color="auto"/>
              <w:right w:val="single" w:sz="4" w:space="0" w:color="auto"/>
            </w:tcBorders>
          </w:tcPr>
          <w:p w:rsidR="00D934F0" w:rsidRPr="003D3D00" w:rsidRDefault="00D934F0" w:rsidP="00D934F0">
            <w:pPr>
              <w:autoSpaceDE w:val="0"/>
              <w:autoSpaceDN w:val="0"/>
              <w:adjustRightInd w:val="0"/>
              <w:spacing w:before="28" w:after="28"/>
              <w:jc w:val="center"/>
              <w:rPr>
                <w:b/>
                <w:sz w:val="20"/>
                <w:lang w:eastAsia="ru-RU"/>
              </w:rPr>
            </w:pPr>
            <w:r w:rsidRPr="003D3D00">
              <w:rPr>
                <w:b/>
                <w:sz w:val="20"/>
                <w:lang w:eastAsia="ru-RU"/>
              </w:rPr>
              <w:t>———</w:t>
            </w:r>
          </w:p>
        </w:tc>
        <w:tc>
          <w:tcPr>
            <w:tcW w:w="1418" w:type="dxa"/>
            <w:tcBorders>
              <w:top w:val="nil"/>
              <w:left w:val="nil"/>
              <w:bottom w:val="single" w:sz="4" w:space="0" w:color="auto"/>
              <w:right w:val="double" w:sz="4" w:space="0" w:color="auto"/>
            </w:tcBorders>
          </w:tcPr>
          <w:p w:rsidR="00D934F0" w:rsidRPr="003D3D00" w:rsidRDefault="00D934F0" w:rsidP="00D934F0">
            <w:pPr>
              <w:autoSpaceDE w:val="0"/>
              <w:autoSpaceDN w:val="0"/>
              <w:adjustRightInd w:val="0"/>
              <w:spacing w:before="28" w:after="28"/>
              <w:jc w:val="center"/>
              <w:rPr>
                <w:b/>
                <w:sz w:val="20"/>
                <w:lang w:eastAsia="ru-RU"/>
              </w:rPr>
            </w:pPr>
            <w:r w:rsidRPr="003D3D00">
              <w:rPr>
                <w:b/>
                <w:sz w:val="20"/>
                <w:lang w:eastAsia="ru-RU"/>
              </w:rPr>
              <w:t>———</w:t>
            </w:r>
          </w:p>
        </w:tc>
      </w:tr>
      <w:tr w:rsidR="00D934F0" w:rsidRPr="003D3D00">
        <w:trPr>
          <w:cantSplit/>
          <w:jc w:val="center"/>
        </w:trPr>
        <w:tc>
          <w:tcPr>
            <w:tcW w:w="7428" w:type="dxa"/>
            <w:tcBorders>
              <w:top w:val="nil"/>
              <w:left w:val="double" w:sz="4" w:space="0" w:color="auto"/>
              <w:bottom w:val="single" w:sz="4" w:space="0" w:color="auto"/>
              <w:right w:val="single" w:sz="4" w:space="0" w:color="auto"/>
            </w:tcBorders>
          </w:tcPr>
          <w:p w:rsidR="00D934F0" w:rsidRPr="003D3D00" w:rsidRDefault="00D934F0" w:rsidP="00D934F0">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"ПРОТИВ"</w:t>
            </w:r>
          </w:p>
        </w:tc>
        <w:tc>
          <w:tcPr>
            <w:tcW w:w="1304" w:type="dxa"/>
            <w:tcBorders>
              <w:top w:val="nil"/>
              <w:left w:val="nil"/>
              <w:bottom w:val="single" w:sz="4" w:space="0" w:color="auto"/>
              <w:right w:val="single" w:sz="4" w:space="0" w:color="auto"/>
            </w:tcBorders>
          </w:tcPr>
          <w:p w:rsidR="00D934F0" w:rsidRPr="003D3D00" w:rsidRDefault="00D934F0" w:rsidP="00D934F0">
            <w:pPr>
              <w:autoSpaceDE w:val="0"/>
              <w:autoSpaceDN w:val="0"/>
              <w:adjustRightInd w:val="0"/>
              <w:spacing w:before="28" w:after="28"/>
              <w:jc w:val="right"/>
              <w:rPr>
                <w:b/>
                <w:sz w:val="20"/>
                <w:lang w:eastAsia="ru-RU"/>
              </w:rPr>
            </w:pPr>
            <w:r w:rsidRPr="003D3D00">
              <w:rPr>
                <w:b/>
                <w:sz w:val="20"/>
                <w:lang w:eastAsia="ru-RU"/>
              </w:rPr>
              <w:t>3582483348</w:t>
            </w:r>
          </w:p>
        </w:tc>
        <w:tc>
          <w:tcPr>
            <w:tcW w:w="1418" w:type="dxa"/>
            <w:tcBorders>
              <w:top w:val="nil"/>
              <w:left w:val="nil"/>
              <w:bottom w:val="single" w:sz="4" w:space="0" w:color="auto"/>
              <w:right w:val="double" w:sz="4" w:space="0" w:color="auto"/>
            </w:tcBorders>
          </w:tcPr>
          <w:p w:rsidR="00D934F0" w:rsidRPr="003D3D00" w:rsidRDefault="00D934F0" w:rsidP="00D934F0">
            <w:pPr>
              <w:autoSpaceDE w:val="0"/>
              <w:autoSpaceDN w:val="0"/>
              <w:adjustRightInd w:val="0"/>
              <w:spacing w:before="28" w:after="28"/>
              <w:jc w:val="right"/>
              <w:rPr>
                <w:b/>
                <w:sz w:val="20"/>
                <w:lang w:eastAsia="ru-RU"/>
              </w:rPr>
            </w:pPr>
            <w:r w:rsidRPr="003D3D00">
              <w:rPr>
                <w:b/>
                <w:sz w:val="20"/>
                <w:lang w:eastAsia="ru-RU"/>
              </w:rPr>
              <w:t>99.99733%</w:t>
            </w:r>
          </w:p>
        </w:tc>
      </w:tr>
      <w:tr w:rsidR="00D934F0" w:rsidRPr="003D3D00">
        <w:trPr>
          <w:cantSplit/>
          <w:jc w:val="center"/>
        </w:trPr>
        <w:tc>
          <w:tcPr>
            <w:tcW w:w="7428" w:type="dxa"/>
            <w:tcBorders>
              <w:top w:val="nil"/>
              <w:left w:val="double" w:sz="4" w:space="0" w:color="auto"/>
              <w:bottom w:val="single" w:sz="4" w:space="0" w:color="auto"/>
              <w:right w:val="single" w:sz="4" w:space="0" w:color="auto"/>
            </w:tcBorders>
          </w:tcPr>
          <w:p w:rsidR="00D934F0" w:rsidRPr="003D3D00" w:rsidRDefault="00D934F0" w:rsidP="00D934F0">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"ВОЗДЕРЖАЛСЯ"</w:t>
            </w:r>
          </w:p>
        </w:tc>
        <w:tc>
          <w:tcPr>
            <w:tcW w:w="1304" w:type="dxa"/>
            <w:tcBorders>
              <w:top w:val="nil"/>
              <w:left w:val="nil"/>
              <w:bottom w:val="single" w:sz="4" w:space="0" w:color="auto"/>
              <w:right w:val="single" w:sz="4" w:space="0" w:color="auto"/>
            </w:tcBorders>
          </w:tcPr>
          <w:p w:rsidR="00D934F0" w:rsidRPr="003D3D00" w:rsidRDefault="00D934F0" w:rsidP="00D934F0">
            <w:pPr>
              <w:autoSpaceDE w:val="0"/>
              <w:autoSpaceDN w:val="0"/>
              <w:adjustRightInd w:val="0"/>
              <w:spacing w:before="28" w:after="28"/>
              <w:jc w:val="right"/>
              <w:rPr>
                <w:b/>
                <w:sz w:val="20"/>
                <w:lang w:eastAsia="ru-RU"/>
              </w:rPr>
            </w:pPr>
            <w:r w:rsidRPr="003D3D00">
              <w:rPr>
                <w:b/>
                <w:sz w:val="20"/>
                <w:lang w:eastAsia="ru-RU"/>
              </w:rPr>
              <w:t>31005</w:t>
            </w:r>
          </w:p>
        </w:tc>
        <w:tc>
          <w:tcPr>
            <w:tcW w:w="1418" w:type="dxa"/>
            <w:tcBorders>
              <w:top w:val="nil"/>
              <w:left w:val="nil"/>
              <w:bottom w:val="single" w:sz="4" w:space="0" w:color="auto"/>
              <w:right w:val="double" w:sz="4" w:space="0" w:color="auto"/>
            </w:tcBorders>
          </w:tcPr>
          <w:p w:rsidR="00D934F0" w:rsidRPr="003D3D00" w:rsidRDefault="00D934F0" w:rsidP="00D934F0">
            <w:pPr>
              <w:autoSpaceDE w:val="0"/>
              <w:autoSpaceDN w:val="0"/>
              <w:adjustRightInd w:val="0"/>
              <w:spacing w:before="28" w:after="28"/>
              <w:jc w:val="right"/>
              <w:rPr>
                <w:b/>
                <w:sz w:val="20"/>
                <w:lang w:eastAsia="ru-RU"/>
              </w:rPr>
            </w:pPr>
            <w:r w:rsidRPr="003D3D00">
              <w:rPr>
                <w:b/>
                <w:sz w:val="20"/>
                <w:lang w:eastAsia="ru-RU"/>
              </w:rPr>
              <w:t>0.00087%</w:t>
            </w:r>
          </w:p>
        </w:tc>
      </w:tr>
      <w:tr w:rsidR="00D934F0" w:rsidRPr="003D3D00">
        <w:trPr>
          <w:cantSplit/>
          <w:jc w:val="center"/>
        </w:trPr>
        <w:tc>
          <w:tcPr>
            <w:tcW w:w="7428" w:type="dxa"/>
            <w:tcBorders>
              <w:top w:val="nil"/>
              <w:left w:val="double" w:sz="4" w:space="0" w:color="auto"/>
              <w:bottom w:val="double" w:sz="4" w:space="0" w:color="auto"/>
              <w:right w:val="single" w:sz="4" w:space="0" w:color="auto"/>
            </w:tcBorders>
          </w:tcPr>
          <w:p w:rsidR="00D934F0" w:rsidRPr="003D3D00" w:rsidRDefault="00D934F0" w:rsidP="00D934F0">
            <w:pPr>
              <w:autoSpaceDE w:val="0"/>
              <w:autoSpaceDN w:val="0"/>
              <w:adjustRightInd w:val="0"/>
              <w:spacing w:before="28" w:after="28"/>
              <w:jc w:val="both"/>
              <w:rPr>
                <w:sz w:val="20"/>
                <w:lang w:eastAsia="ru-RU"/>
              </w:rPr>
            </w:pPr>
            <w:r w:rsidRPr="003D3D00">
              <w:rPr>
                <w:sz w:val="20"/>
                <w:lang w:eastAsia="ru-RU"/>
              </w:rPr>
              <w:t>Число голосов, которые не подсчитывались в связи с признанием бюллетеней недействительными или по иным основаниям, предусмотренным Положением, утвержденным Приказом ФСФР России № 12-6/</w:t>
            </w:r>
            <w:proofErr w:type="spellStart"/>
            <w:r w:rsidRPr="003D3D00">
              <w:rPr>
                <w:sz w:val="20"/>
                <w:lang w:eastAsia="ru-RU"/>
              </w:rPr>
              <w:t>пз</w:t>
            </w:r>
            <w:proofErr w:type="spellEnd"/>
            <w:r w:rsidRPr="003D3D00">
              <w:rPr>
                <w:sz w:val="20"/>
                <w:lang w:eastAsia="ru-RU"/>
              </w:rPr>
              <w:t>-н от 02.02.2012г.</w:t>
            </w:r>
          </w:p>
        </w:tc>
        <w:tc>
          <w:tcPr>
            <w:tcW w:w="1304" w:type="dxa"/>
            <w:tcBorders>
              <w:top w:val="nil"/>
              <w:left w:val="nil"/>
              <w:bottom w:val="double" w:sz="4" w:space="0" w:color="auto"/>
              <w:right w:val="single" w:sz="4" w:space="0" w:color="auto"/>
            </w:tcBorders>
          </w:tcPr>
          <w:p w:rsidR="00D934F0" w:rsidRPr="003D3D00" w:rsidRDefault="00D934F0" w:rsidP="00D934F0">
            <w:pPr>
              <w:autoSpaceDE w:val="0"/>
              <w:autoSpaceDN w:val="0"/>
              <w:adjustRightInd w:val="0"/>
              <w:spacing w:before="28" w:after="28"/>
              <w:jc w:val="right"/>
              <w:rPr>
                <w:b/>
                <w:sz w:val="20"/>
                <w:lang w:eastAsia="ru-RU"/>
              </w:rPr>
            </w:pPr>
            <w:r w:rsidRPr="003D3D00">
              <w:rPr>
                <w:b/>
                <w:sz w:val="20"/>
                <w:lang w:eastAsia="ru-RU"/>
              </w:rPr>
              <w:t>64661</w:t>
            </w:r>
          </w:p>
        </w:tc>
        <w:tc>
          <w:tcPr>
            <w:tcW w:w="1418" w:type="dxa"/>
            <w:tcBorders>
              <w:top w:val="nil"/>
              <w:left w:val="nil"/>
              <w:bottom w:val="double" w:sz="4" w:space="0" w:color="auto"/>
              <w:right w:val="double" w:sz="4" w:space="0" w:color="auto"/>
            </w:tcBorders>
          </w:tcPr>
          <w:p w:rsidR="00D934F0" w:rsidRPr="003D3D00" w:rsidRDefault="00D934F0" w:rsidP="00D934F0">
            <w:pPr>
              <w:autoSpaceDE w:val="0"/>
              <w:autoSpaceDN w:val="0"/>
              <w:adjustRightInd w:val="0"/>
              <w:spacing w:before="28" w:after="28"/>
              <w:jc w:val="right"/>
              <w:rPr>
                <w:b/>
                <w:sz w:val="20"/>
                <w:lang w:eastAsia="ru-RU"/>
              </w:rPr>
            </w:pPr>
            <w:r w:rsidRPr="003D3D00">
              <w:rPr>
                <w:b/>
                <w:sz w:val="20"/>
                <w:lang w:eastAsia="ru-RU"/>
              </w:rPr>
              <w:t>0.00180%</w:t>
            </w:r>
          </w:p>
        </w:tc>
      </w:tr>
    </w:tbl>
    <w:p w:rsidR="00B41EB0" w:rsidRPr="003D3D00" w:rsidRDefault="00B41EB0" w:rsidP="001F796B">
      <w:pPr>
        <w:keepNext/>
        <w:autoSpaceDE w:val="0"/>
        <w:autoSpaceDN w:val="0"/>
        <w:adjustRightInd w:val="0"/>
        <w:spacing w:after="75"/>
        <w:jc w:val="both"/>
        <w:rPr>
          <w:b/>
          <w:bCs/>
          <w:sz w:val="20"/>
          <w:szCs w:val="20"/>
        </w:rPr>
      </w:pPr>
    </w:p>
    <w:p w:rsidR="000F32A5" w:rsidRPr="003D3D00" w:rsidRDefault="000F32A5" w:rsidP="001F796B">
      <w:pPr>
        <w:keepNext/>
        <w:autoSpaceDE w:val="0"/>
        <w:autoSpaceDN w:val="0"/>
        <w:adjustRightInd w:val="0"/>
        <w:spacing w:after="75"/>
        <w:jc w:val="both"/>
        <w:rPr>
          <w:b/>
          <w:bCs/>
          <w:sz w:val="20"/>
          <w:szCs w:val="20"/>
        </w:rPr>
      </w:pPr>
      <w:r w:rsidRPr="003D3D00">
        <w:rPr>
          <w:b/>
          <w:bCs/>
          <w:sz w:val="20"/>
          <w:szCs w:val="20"/>
        </w:rPr>
        <w:t>Вариант 3</w:t>
      </w:r>
    </w:p>
    <w:p w:rsidR="00135B47" w:rsidRPr="003D3D00" w:rsidRDefault="00135B47" w:rsidP="00135B47">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включенные в список лиц, имевших право на участие в общем собрании: </w:t>
      </w:r>
      <w:r w:rsidRPr="003D3D00">
        <w:rPr>
          <w:b/>
          <w:sz w:val="20"/>
          <w:szCs w:val="20"/>
        </w:rPr>
        <w:t>3657082420</w:t>
      </w:r>
      <w:r w:rsidRPr="003D3D00">
        <w:rPr>
          <w:sz w:val="20"/>
          <w:szCs w:val="20"/>
        </w:rPr>
        <w:t>.</w:t>
      </w:r>
    </w:p>
    <w:p w:rsidR="00135B47" w:rsidRPr="003D3D00" w:rsidRDefault="00135B47" w:rsidP="00135B47">
      <w:pPr>
        <w:widowControl w:val="0"/>
        <w:autoSpaceDE w:val="0"/>
        <w:autoSpaceDN w:val="0"/>
        <w:adjustRightInd w:val="0"/>
        <w:spacing w:after="100"/>
        <w:jc w:val="both"/>
        <w:rPr>
          <w:sz w:val="20"/>
          <w:szCs w:val="20"/>
        </w:rPr>
      </w:pPr>
      <w:r w:rsidRPr="003D3D00">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утвержденного Приказом ФСФР России № 12-6/</w:t>
      </w:r>
      <w:proofErr w:type="spellStart"/>
      <w:r w:rsidRPr="003D3D00">
        <w:rPr>
          <w:sz w:val="20"/>
          <w:szCs w:val="20"/>
        </w:rPr>
        <w:t>пз</w:t>
      </w:r>
      <w:proofErr w:type="spellEnd"/>
      <w:r w:rsidRPr="003D3D00">
        <w:rPr>
          <w:sz w:val="20"/>
          <w:szCs w:val="20"/>
        </w:rPr>
        <w:t xml:space="preserve">-н от 02.02.2012 г.: </w:t>
      </w:r>
      <w:r w:rsidRPr="003D3D00">
        <w:rPr>
          <w:b/>
          <w:sz w:val="20"/>
          <w:szCs w:val="20"/>
        </w:rPr>
        <w:t>3657082420</w:t>
      </w:r>
      <w:r w:rsidRPr="003D3D00">
        <w:rPr>
          <w:sz w:val="20"/>
          <w:szCs w:val="20"/>
        </w:rPr>
        <w:t>.</w:t>
      </w:r>
    </w:p>
    <w:p w:rsidR="00061FB7" w:rsidRPr="003D3D00" w:rsidRDefault="00135B47" w:rsidP="00135B47">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принявшие участие в общем собрании по данному вопросу повестки дня: </w:t>
      </w:r>
      <w:r w:rsidRPr="003D3D00">
        <w:rPr>
          <w:b/>
          <w:sz w:val="20"/>
          <w:szCs w:val="20"/>
        </w:rPr>
        <w:t>3582579014</w:t>
      </w:r>
      <w:r w:rsidRPr="003D3D00">
        <w:rPr>
          <w:sz w:val="20"/>
          <w:szCs w:val="20"/>
        </w:rPr>
        <w:t xml:space="preserve">, что составляет </w:t>
      </w:r>
      <w:r w:rsidRPr="003D3D00">
        <w:rPr>
          <w:b/>
          <w:sz w:val="20"/>
          <w:szCs w:val="20"/>
        </w:rPr>
        <w:t>97.96276%</w:t>
      </w:r>
      <w:r w:rsidRPr="003D3D00">
        <w:rPr>
          <w:sz w:val="20"/>
          <w:szCs w:val="20"/>
        </w:rPr>
        <w:t xml:space="preserve"> от числа голосов, приходившихся на голосующие акции общества по данному вопросу повестки дня общего собрания. </w:t>
      </w:r>
      <w:r w:rsidRPr="003D3D00">
        <w:rPr>
          <w:b/>
          <w:sz w:val="20"/>
          <w:szCs w:val="20"/>
        </w:rPr>
        <w:t>Кворум имелся</w:t>
      </w:r>
      <w:r w:rsidR="00061FB7" w:rsidRPr="003D3D00">
        <w:rPr>
          <w:b/>
          <w:sz w:val="20"/>
          <w:szCs w:val="20"/>
        </w:rPr>
        <w:t>.</w:t>
      </w:r>
    </w:p>
    <w:tbl>
      <w:tblPr>
        <w:tblW w:w="0" w:type="auto"/>
        <w:jc w:val="center"/>
        <w:tblLayout w:type="fixed"/>
        <w:tblCellMar>
          <w:left w:w="80" w:type="dxa"/>
          <w:right w:w="80" w:type="dxa"/>
        </w:tblCellMar>
        <w:tblLook w:val="0000" w:firstRow="0" w:lastRow="0" w:firstColumn="0" w:lastColumn="0" w:noHBand="0" w:noVBand="0"/>
      </w:tblPr>
      <w:tblGrid>
        <w:gridCol w:w="7428"/>
        <w:gridCol w:w="1304"/>
        <w:gridCol w:w="1418"/>
      </w:tblGrid>
      <w:tr w:rsidR="00062830" w:rsidRPr="003D3D00">
        <w:trPr>
          <w:cantSplit/>
          <w:tblHeader/>
          <w:jc w:val="center"/>
        </w:trPr>
        <w:tc>
          <w:tcPr>
            <w:tcW w:w="7428" w:type="dxa"/>
            <w:tcBorders>
              <w:top w:val="double" w:sz="4" w:space="0" w:color="auto"/>
              <w:left w:val="double" w:sz="4" w:space="0" w:color="auto"/>
              <w:bottom w:val="single" w:sz="4" w:space="0" w:color="auto"/>
              <w:right w:val="single" w:sz="4" w:space="0" w:color="auto"/>
            </w:tcBorders>
            <w:vAlign w:val="center"/>
          </w:tcPr>
          <w:p w:rsidR="00062830" w:rsidRPr="003D3D00" w:rsidRDefault="00062830">
            <w:pPr>
              <w:keepNext/>
              <w:autoSpaceDE w:val="0"/>
              <w:autoSpaceDN w:val="0"/>
              <w:adjustRightInd w:val="0"/>
              <w:spacing w:before="28" w:after="28"/>
              <w:jc w:val="both"/>
              <w:rPr>
                <w:sz w:val="20"/>
                <w:lang w:eastAsia="ru-RU"/>
              </w:rPr>
            </w:pPr>
          </w:p>
        </w:tc>
        <w:tc>
          <w:tcPr>
            <w:tcW w:w="1304" w:type="dxa"/>
            <w:tcBorders>
              <w:top w:val="double" w:sz="4" w:space="0" w:color="auto"/>
              <w:left w:val="nil"/>
              <w:bottom w:val="single" w:sz="4" w:space="0" w:color="auto"/>
              <w:right w:val="single" w:sz="4" w:space="0" w:color="auto"/>
            </w:tcBorders>
            <w:vAlign w:val="center"/>
          </w:tcPr>
          <w:p w:rsidR="00062830" w:rsidRPr="003D3D00" w:rsidRDefault="008F3633">
            <w:pPr>
              <w:keepNext/>
              <w:autoSpaceDE w:val="0"/>
              <w:autoSpaceDN w:val="0"/>
              <w:adjustRightInd w:val="0"/>
              <w:spacing w:before="28" w:after="28"/>
              <w:jc w:val="center"/>
              <w:rPr>
                <w:sz w:val="20"/>
                <w:lang w:eastAsia="ru-RU"/>
              </w:rPr>
            </w:pPr>
            <w:r w:rsidRPr="003D3D00">
              <w:rPr>
                <w:sz w:val="20"/>
                <w:lang w:eastAsia="ru-RU"/>
              </w:rPr>
              <w:t>Число голосов</w:t>
            </w:r>
          </w:p>
        </w:tc>
        <w:tc>
          <w:tcPr>
            <w:tcW w:w="1418" w:type="dxa"/>
            <w:tcBorders>
              <w:top w:val="double" w:sz="4" w:space="0" w:color="auto"/>
              <w:left w:val="nil"/>
              <w:bottom w:val="single" w:sz="4" w:space="0" w:color="auto"/>
              <w:right w:val="double" w:sz="4" w:space="0" w:color="auto"/>
            </w:tcBorders>
            <w:vAlign w:val="center"/>
          </w:tcPr>
          <w:p w:rsidR="00062830" w:rsidRPr="003D3D00" w:rsidRDefault="008F3633">
            <w:pPr>
              <w:keepNext/>
              <w:autoSpaceDE w:val="0"/>
              <w:autoSpaceDN w:val="0"/>
              <w:adjustRightInd w:val="0"/>
              <w:spacing w:before="28" w:after="28"/>
              <w:jc w:val="center"/>
              <w:rPr>
                <w:sz w:val="20"/>
                <w:lang w:eastAsia="ru-RU"/>
              </w:rPr>
            </w:pPr>
            <w:r w:rsidRPr="003D3D00">
              <w:rPr>
                <w:sz w:val="20"/>
                <w:lang w:eastAsia="ru-RU"/>
              </w:rPr>
              <w:t>Доля голосов %</w:t>
            </w:r>
          </w:p>
        </w:tc>
      </w:tr>
      <w:tr w:rsidR="00135B47" w:rsidRPr="003D3D00">
        <w:trPr>
          <w:cantSplit/>
          <w:jc w:val="center"/>
        </w:trPr>
        <w:tc>
          <w:tcPr>
            <w:tcW w:w="7428" w:type="dxa"/>
            <w:tcBorders>
              <w:top w:val="nil"/>
              <w:left w:val="double" w:sz="4" w:space="0" w:color="auto"/>
              <w:bottom w:val="single" w:sz="4" w:space="0" w:color="auto"/>
              <w:right w:val="single" w:sz="4" w:space="0" w:color="auto"/>
            </w:tcBorders>
          </w:tcPr>
          <w:p w:rsidR="00135B47" w:rsidRPr="003D3D00" w:rsidRDefault="00135B47" w:rsidP="00135B47">
            <w:pPr>
              <w:autoSpaceDE w:val="0"/>
              <w:autoSpaceDN w:val="0"/>
              <w:adjustRightInd w:val="0"/>
              <w:spacing w:before="28" w:after="28"/>
              <w:jc w:val="both"/>
              <w:rPr>
                <w:sz w:val="20"/>
                <w:lang w:eastAsia="ru-RU"/>
              </w:rPr>
            </w:pPr>
            <w:r w:rsidRPr="003D3D00">
              <w:rPr>
                <w:sz w:val="20"/>
                <w:lang w:eastAsia="ru-RU"/>
              </w:rPr>
              <w:t>Число голосов, которыми обладали лица, принявшие участие в общем собрании по данному вопросу повестки дня</w:t>
            </w:r>
          </w:p>
        </w:tc>
        <w:tc>
          <w:tcPr>
            <w:tcW w:w="1304" w:type="dxa"/>
            <w:tcBorders>
              <w:top w:val="nil"/>
              <w:left w:val="nil"/>
              <w:bottom w:val="single" w:sz="4" w:space="0" w:color="auto"/>
              <w:right w:val="sing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3582579014</w:t>
            </w:r>
          </w:p>
        </w:tc>
        <w:tc>
          <w:tcPr>
            <w:tcW w:w="1418" w:type="dxa"/>
            <w:tcBorders>
              <w:top w:val="nil"/>
              <w:left w:val="nil"/>
              <w:bottom w:val="single" w:sz="4" w:space="0" w:color="auto"/>
              <w:right w:val="doub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100.00000%</w:t>
            </w:r>
          </w:p>
        </w:tc>
      </w:tr>
      <w:tr w:rsidR="00135B47" w:rsidRPr="003D3D00">
        <w:trPr>
          <w:cantSplit/>
          <w:jc w:val="center"/>
        </w:trPr>
        <w:tc>
          <w:tcPr>
            <w:tcW w:w="7428" w:type="dxa"/>
            <w:tcBorders>
              <w:top w:val="nil"/>
              <w:left w:val="double" w:sz="4" w:space="0" w:color="auto"/>
              <w:bottom w:val="single" w:sz="4" w:space="0" w:color="auto"/>
              <w:right w:val="single" w:sz="4" w:space="0" w:color="auto"/>
            </w:tcBorders>
          </w:tcPr>
          <w:p w:rsidR="00135B47" w:rsidRPr="003D3D00" w:rsidRDefault="00135B47" w:rsidP="00135B47">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"ЗА"</w:t>
            </w:r>
          </w:p>
        </w:tc>
        <w:tc>
          <w:tcPr>
            <w:tcW w:w="1304" w:type="dxa"/>
            <w:tcBorders>
              <w:top w:val="nil"/>
              <w:left w:val="nil"/>
              <w:bottom w:val="single" w:sz="4" w:space="0" w:color="auto"/>
              <w:right w:val="sing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3582272817</w:t>
            </w:r>
          </w:p>
        </w:tc>
        <w:tc>
          <w:tcPr>
            <w:tcW w:w="1418" w:type="dxa"/>
            <w:tcBorders>
              <w:top w:val="nil"/>
              <w:left w:val="nil"/>
              <w:bottom w:val="single" w:sz="4" w:space="0" w:color="auto"/>
              <w:right w:val="doub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99.99145%</w:t>
            </w:r>
          </w:p>
        </w:tc>
      </w:tr>
      <w:tr w:rsidR="00135B47" w:rsidRPr="003D3D00">
        <w:trPr>
          <w:cantSplit/>
          <w:jc w:val="center"/>
        </w:trPr>
        <w:tc>
          <w:tcPr>
            <w:tcW w:w="7428" w:type="dxa"/>
            <w:tcBorders>
              <w:top w:val="nil"/>
              <w:left w:val="double" w:sz="4" w:space="0" w:color="auto"/>
              <w:bottom w:val="single" w:sz="4" w:space="0" w:color="auto"/>
              <w:right w:val="single" w:sz="4" w:space="0" w:color="auto"/>
            </w:tcBorders>
          </w:tcPr>
          <w:p w:rsidR="00135B47" w:rsidRPr="003D3D00" w:rsidRDefault="00135B47" w:rsidP="00135B47">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"ПРОТИВ"</w:t>
            </w:r>
          </w:p>
        </w:tc>
        <w:tc>
          <w:tcPr>
            <w:tcW w:w="1304" w:type="dxa"/>
            <w:tcBorders>
              <w:top w:val="nil"/>
              <w:left w:val="nil"/>
              <w:bottom w:val="single" w:sz="4" w:space="0" w:color="auto"/>
              <w:right w:val="sing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210531</w:t>
            </w:r>
          </w:p>
        </w:tc>
        <w:tc>
          <w:tcPr>
            <w:tcW w:w="1418" w:type="dxa"/>
            <w:tcBorders>
              <w:top w:val="nil"/>
              <w:left w:val="nil"/>
              <w:bottom w:val="single" w:sz="4" w:space="0" w:color="auto"/>
              <w:right w:val="doub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0.00588%</w:t>
            </w:r>
          </w:p>
        </w:tc>
      </w:tr>
      <w:tr w:rsidR="00135B47" w:rsidRPr="003D3D00">
        <w:trPr>
          <w:cantSplit/>
          <w:jc w:val="center"/>
        </w:trPr>
        <w:tc>
          <w:tcPr>
            <w:tcW w:w="7428" w:type="dxa"/>
            <w:tcBorders>
              <w:top w:val="nil"/>
              <w:left w:val="double" w:sz="4" w:space="0" w:color="auto"/>
              <w:bottom w:val="single" w:sz="4" w:space="0" w:color="auto"/>
              <w:right w:val="single" w:sz="4" w:space="0" w:color="auto"/>
            </w:tcBorders>
          </w:tcPr>
          <w:p w:rsidR="00135B47" w:rsidRPr="003D3D00" w:rsidRDefault="00135B47" w:rsidP="00135B47">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"ВОЗДЕРЖАЛСЯ"</w:t>
            </w:r>
          </w:p>
        </w:tc>
        <w:tc>
          <w:tcPr>
            <w:tcW w:w="1304" w:type="dxa"/>
            <w:tcBorders>
              <w:top w:val="nil"/>
              <w:left w:val="nil"/>
              <w:bottom w:val="single" w:sz="4" w:space="0" w:color="auto"/>
              <w:right w:val="sing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31005</w:t>
            </w:r>
          </w:p>
        </w:tc>
        <w:tc>
          <w:tcPr>
            <w:tcW w:w="1418" w:type="dxa"/>
            <w:tcBorders>
              <w:top w:val="nil"/>
              <w:left w:val="nil"/>
              <w:bottom w:val="single" w:sz="4" w:space="0" w:color="auto"/>
              <w:right w:val="doub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0.00087%</w:t>
            </w:r>
          </w:p>
        </w:tc>
      </w:tr>
      <w:tr w:rsidR="00135B47" w:rsidRPr="003D3D00">
        <w:trPr>
          <w:cantSplit/>
          <w:jc w:val="center"/>
        </w:trPr>
        <w:tc>
          <w:tcPr>
            <w:tcW w:w="7428" w:type="dxa"/>
            <w:tcBorders>
              <w:top w:val="nil"/>
              <w:left w:val="double" w:sz="4" w:space="0" w:color="auto"/>
              <w:bottom w:val="double" w:sz="4" w:space="0" w:color="auto"/>
              <w:right w:val="single" w:sz="4" w:space="0" w:color="auto"/>
            </w:tcBorders>
          </w:tcPr>
          <w:p w:rsidR="00135B47" w:rsidRPr="003D3D00" w:rsidRDefault="00135B47" w:rsidP="00135B47">
            <w:pPr>
              <w:autoSpaceDE w:val="0"/>
              <w:autoSpaceDN w:val="0"/>
              <w:adjustRightInd w:val="0"/>
              <w:spacing w:before="28" w:after="28"/>
              <w:jc w:val="both"/>
              <w:rPr>
                <w:sz w:val="20"/>
                <w:lang w:eastAsia="ru-RU"/>
              </w:rPr>
            </w:pPr>
            <w:r w:rsidRPr="003D3D00">
              <w:rPr>
                <w:sz w:val="20"/>
                <w:lang w:eastAsia="ru-RU"/>
              </w:rPr>
              <w:t>Число голосов, которые не подсчитывались в связи с признанием бюллетеней недействительными или по иным основаниям, предусмотренным Положением, утвержденным Приказом ФСФР России № 12-6/</w:t>
            </w:r>
            <w:proofErr w:type="spellStart"/>
            <w:r w:rsidRPr="003D3D00">
              <w:rPr>
                <w:sz w:val="20"/>
                <w:lang w:eastAsia="ru-RU"/>
              </w:rPr>
              <w:t>пз</w:t>
            </w:r>
            <w:proofErr w:type="spellEnd"/>
            <w:r w:rsidRPr="003D3D00">
              <w:rPr>
                <w:sz w:val="20"/>
                <w:lang w:eastAsia="ru-RU"/>
              </w:rPr>
              <w:t>-н от 02.02.2012г.</w:t>
            </w:r>
          </w:p>
        </w:tc>
        <w:tc>
          <w:tcPr>
            <w:tcW w:w="1304" w:type="dxa"/>
            <w:tcBorders>
              <w:top w:val="nil"/>
              <w:left w:val="nil"/>
              <w:bottom w:val="double" w:sz="4" w:space="0" w:color="auto"/>
              <w:right w:val="sing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64661</w:t>
            </w:r>
          </w:p>
        </w:tc>
        <w:tc>
          <w:tcPr>
            <w:tcW w:w="1418" w:type="dxa"/>
            <w:tcBorders>
              <w:top w:val="nil"/>
              <w:left w:val="nil"/>
              <w:bottom w:val="double" w:sz="4" w:space="0" w:color="auto"/>
              <w:right w:val="doub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0.00180%</w:t>
            </w:r>
          </w:p>
        </w:tc>
      </w:tr>
    </w:tbl>
    <w:p w:rsidR="00B23EFC" w:rsidRPr="003D3D00" w:rsidRDefault="00B23EFC">
      <w:pPr>
        <w:autoSpaceDE w:val="0"/>
        <w:autoSpaceDN w:val="0"/>
        <w:adjustRightInd w:val="0"/>
        <w:spacing w:before="200"/>
        <w:jc w:val="center"/>
        <w:rPr>
          <w:sz w:val="16"/>
          <w:szCs w:val="26"/>
        </w:rPr>
      </w:pPr>
    </w:p>
    <w:p w:rsidR="000F32A5" w:rsidRPr="003D3D00" w:rsidRDefault="000F32A5" w:rsidP="001F796B">
      <w:pPr>
        <w:keepNext/>
        <w:autoSpaceDE w:val="0"/>
        <w:autoSpaceDN w:val="0"/>
        <w:adjustRightInd w:val="0"/>
        <w:spacing w:after="75"/>
        <w:jc w:val="both"/>
        <w:rPr>
          <w:b/>
          <w:bCs/>
          <w:sz w:val="20"/>
          <w:szCs w:val="20"/>
        </w:rPr>
      </w:pPr>
      <w:r w:rsidRPr="003D3D00">
        <w:rPr>
          <w:b/>
          <w:bCs/>
          <w:sz w:val="20"/>
          <w:szCs w:val="20"/>
        </w:rPr>
        <w:t>Вариант 4</w:t>
      </w:r>
    </w:p>
    <w:p w:rsidR="00135B47" w:rsidRPr="003D3D00" w:rsidRDefault="00135B47" w:rsidP="00135B47">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включенные в список лиц, имевших право на участие в общем собрании: </w:t>
      </w:r>
      <w:r w:rsidRPr="003D3D00">
        <w:rPr>
          <w:b/>
          <w:sz w:val="20"/>
          <w:szCs w:val="20"/>
        </w:rPr>
        <w:t>3657082420</w:t>
      </w:r>
      <w:r w:rsidRPr="003D3D00">
        <w:rPr>
          <w:sz w:val="20"/>
          <w:szCs w:val="20"/>
        </w:rPr>
        <w:t>.</w:t>
      </w:r>
    </w:p>
    <w:p w:rsidR="00135B47" w:rsidRPr="003D3D00" w:rsidRDefault="00135B47" w:rsidP="00135B47">
      <w:pPr>
        <w:widowControl w:val="0"/>
        <w:autoSpaceDE w:val="0"/>
        <w:autoSpaceDN w:val="0"/>
        <w:adjustRightInd w:val="0"/>
        <w:spacing w:after="100"/>
        <w:jc w:val="both"/>
        <w:rPr>
          <w:sz w:val="20"/>
          <w:szCs w:val="20"/>
        </w:rPr>
      </w:pPr>
      <w:r w:rsidRPr="003D3D00">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утвержденного Приказом ФСФР России № 12-6/</w:t>
      </w:r>
      <w:proofErr w:type="spellStart"/>
      <w:r w:rsidRPr="003D3D00">
        <w:rPr>
          <w:sz w:val="20"/>
          <w:szCs w:val="20"/>
        </w:rPr>
        <w:t>пз</w:t>
      </w:r>
      <w:proofErr w:type="spellEnd"/>
      <w:r w:rsidRPr="003D3D00">
        <w:rPr>
          <w:sz w:val="20"/>
          <w:szCs w:val="20"/>
        </w:rPr>
        <w:t xml:space="preserve">-н от 02.02.2012 г.: </w:t>
      </w:r>
      <w:r w:rsidRPr="003D3D00">
        <w:rPr>
          <w:b/>
          <w:sz w:val="20"/>
          <w:szCs w:val="20"/>
        </w:rPr>
        <w:t>3657082420</w:t>
      </w:r>
      <w:r w:rsidRPr="003D3D00">
        <w:rPr>
          <w:sz w:val="20"/>
          <w:szCs w:val="20"/>
        </w:rPr>
        <w:t>.</w:t>
      </w:r>
    </w:p>
    <w:p w:rsidR="00135B47" w:rsidRPr="003D3D00" w:rsidRDefault="00135B47" w:rsidP="00135B47">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принявшие участие в общем собрании по данному вопросу повестки дня: </w:t>
      </w:r>
      <w:r w:rsidRPr="003D3D00">
        <w:rPr>
          <w:b/>
          <w:sz w:val="20"/>
          <w:szCs w:val="20"/>
        </w:rPr>
        <w:t>3582579297</w:t>
      </w:r>
      <w:r w:rsidRPr="003D3D00">
        <w:rPr>
          <w:sz w:val="20"/>
          <w:szCs w:val="20"/>
        </w:rPr>
        <w:t xml:space="preserve">, что составляет </w:t>
      </w:r>
      <w:r w:rsidRPr="003D3D00">
        <w:rPr>
          <w:b/>
          <w:sz w:val="20"/>
          <w:szCs w:val="20"/>
        </w:rPr>
        <w:t>97.96277%</w:t>
      </w:r>
      <w:r w:rsidRPr="003D3D00">
        <w:rPr>
          <w:sz w:val="20"/>
          <w:szCs w:val="20"/>
        </w:rPr>
        <w:t xml:space="preserve"> от числа голосов, приходившихся на голосующие акции общества по данному вопросу повестки дня общего собрания. </w:t>
      </w:r>
      <w:r w:rsidRPr="003D3D00">
        <w:rPr>
          <w:b/>
          <w:sz w:val="20"/>
          <w:szCs w:val="20"/>
        </w:rPr>
        <w:t>Кворум имелся.</w:t>
      </w:r>
    </w:p>
    <w:tbl>
      <w:tblPr>
        <w:tblW w:w="0" w:type="auto"/>
        <w:jc w:val="center"/>
        <w:tblLayout w:type="fixed"/>
        <w:tblCellMar>
          <w:left w:w="80" w:type="dxa"/>
          <w:right w:w="80" w:type="dxa"/>
        </w:tblCellMar>
        <w:tblLook w:val="0000" w:firstRow="0" w:lastRow="0" w:firstColumn="0" w:lastColumn="0" w:noHBand="0" w:noVBand="0"/>
      </w:tblPr>
      <w:tblGrid>
        <w:gridCol w:w="7428"/>
        <w:gridCol w:w="1304"/>
        <w:gridCol w:w="1418"/>
      </w:tblGrid>
      <w:tr w:rsidR="00062830" w:rsidRPr="003D3D00">
        <w:trPr>
          <w:cantSplit/>
          <w:tblHeader/>
          <w:jc w:val="center"/>
        </w:trPr>
        <w:tc>
          <w:tcPr>
            <w:tcW w:w="7428" w:type="dxa"/>
            <w:tcBorders>
              <w:top w:val="double" w:sz="4" w:space="0" w:color="auto"/>
              <w:left w:val="double" w:sz="4" w:space="0" w:color="auto"/>
              <w:bottom w:val="single" w:sz="4" w:space="0" w:color="auto"/>
              <w:right w:val="single" w:sz="4" w:space="0" w:color="auto"/>
            </w:tcBorders>
            <w:vAlign w:val="center"/>
          </w:tcPr>
          <w:p w:rsidR="00062830" w:rsidRPr="003D3D00" w:rsidRDefault="00062830">
            <w:pPr>
              <w:keepNext/>
              <w:autoSpaceDE w:val="0"/>
              <w:autoSpaceDN w:val="0"/>
              <w:adjustRightInd w:val="0"/>
              <w:spacing w:before="28" w:after="28"/>
              <w:jc w:val="both"/>
              <w:rPr>
                <w:sz w:val="20"/>
                <w:lang w:eastAsia="ru-RU"/>
              </w:rPr>
            </w:pPr>
          </w:p>
        </w:tc>
        <w:tc>
          <w:tcPr>
            <w:tcW w:w="1304" w:type="dxa"/>
            <w:tcBorders>
              <w:top w:val="double" w:sz="4" w:space="0" w:color="auto"/>
              <w:left w:val="nil"/>
              <w:bottom w:val="single" w:sz="4" w:space="0" w:color="auto"/>
              <w:right w:val="single" w:sz="4" w:space="0" w:color="auto"/>
            </w:tcBorders>
            <w:vAlign w:val="center"/>
          </w:tcPr>
          <w:p w:rsidR="00062830" w:rsidRPr="003D3D00" w:rsidRDefault="008F3633">
            <w:pPr>
              <w:keepNext/>
              <w:autoSpaceDE w:val="0"/>
              <w:autoSpaceDN w:val="0"/>
              <w:adjustRightInd w:val="0"/>
              <w:spacing w:before="28" w:after="28"/>
              <w:jc w:val="center"/>
              <w:rPr>
                <w:sz w:val="20"/>
                <w:lang w:eastAsia="ru-RU"/>
              </w:rPr>
            </w:pPr>
            <w:r w:rsidRPr="003D3D00">
              <w:rPr>
                <w:sz w:val="20"/>
                <w:lang w:eastAsia="ru-RU"/>
              </w:rPr>
              <w:t>Число голосов</w:t>
            </w:r>
          </w:p>
        </w:tc>
        <w:tc>
          <w:tcPr>
            <w:tcW w:w="1418" w:type="dxa"/>
            <w:tcBorders>
              <w:top w:val="double" w:sz="4" w:space="0" w:color="auto"/>
              <w:left w:val="nil"/>
              <w:bottom w:val="single" w:sz="4" w:space="0" w:color="auto"/>
              <w:right w:val="double" w:sz="4" w:space="0" w:color="auto"/>
            </w:tcBorders>
            <w:vAlign w:val="center"/>
          </w:tcPr>
          <w:p w:rsidR="00062830" w:rsidRPr="003D3D00" w:rsidRDefault="008F3633">
            <w:pPr>
              <w:keepNext/>
              <w:autoSpaceDE w:val="0"/>
              <w:autoSpaceDN w:val="0"/>
              <w:adjustRightInd w:val="0"/>
              <w:spacing w:before="28" w:after="28"/>
              <w:jc w:val="center"/>
              <w:rPr>
                <w:sz w:val="20"/>
                <w:lang w:eastAsia="ru-RU"/>
              </w:rPr>
            </w:pPr>
            <w:r w:rsidRPr="003D3D00">
              <w:rPr>
                <w:sz w:val="20"/>
                <w:lang w:eastAsia="ru-RU"/>
              </w:rPr>
              <w:t>Доля голосов %</w:t>
            </w:r>
          </w:p>
        </w:tc>
      </w:tr>
      <w:tr w:rsidR="00135B47" w:rsidRPr="003D3D00">
        <w:trPr>
          <w:cantSplit/>
          <w:jc w:val="center"/>
        </w:trPr>
        <w:tc>
          <w:tcPr>
            <w:tcW w:w="7428" w:type="dxa"/>
            <w:tcBorders>
              <w:top w:val="nil"/>
              <w:left w:val="double" w:sz="4" w:space="0" w:color="auto"/>
              <w:bottom w:val="single" w:sz="4" w:space="0" w:color="auto"/>
              <w:right w:val="single" w:sz="4" w:space="0" w:color="auto"/>
            </w:tcBorders>
          </w:tcPr>
          <w:p w:rsidR="00135B47" w:rsidRPr="003D3D00" w:rsidRDefault="00135B47" w:rsidP="00135B47">
            <w:pPr>
              <w:autoSpaceDE w:val="0"/>
              <w:autoSpaceDN w:val="0"/>
              <w:adjustRightInd w:val="0"/>
              <w:spacing w:before="28" w:after="28"/>
              <w:jc w:val="both"/>
              <w:rPr>
                <w:sz w:val="20"/>
                <w:lang w:eastAsia="ru-RU"/>
              </w:rPr>
            </w:pPr>
            <w:r w:rsidRPr="003D3D00">
              <w:rPr>
                <w:sz w:val="20"/>
                <w:lang w:eastAsia="ru-RU"/>
              </w:rPr>
              <w:t>Число голосов, которыми обладали лица, принявшие участие в общем собрании по данному вопросу повестки дня</w:t>
            </w:r>
          </w:p>
        </w:tc>
        <w:tc>
          <w:tcPr>
            <w:tcW w:w="1304" w:type="dxa"/>
            <w:tcBorders>
              <w:top w:val="nil"/>
              <w:left w:val="nil"/>
              <w:bottom w:val="single" w:sz="4" w:space="0" w:color="auto"/>
              <w:right w:val="sing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3582579297</w:t>
            </w:r>
          </w:p>
        </w:tc>
        <w:tc>
          <w:tcPr>
            <w:tcW w:w="1418" w:type="dxa"/>
            <w:tcBorders>
              <w:top w:val="nil"/>
              <w:left w:val="nil"/>
              <w:bottom w:val="single" w:sz="4" w:space="0" w:color="auto"/>
              <w:right w:val="doub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100.00000%</w:t>
            </w:r>
          </w:p>
        </w:tc>
      </w:tr>
      <w:tr w:rsidR="00135B47" w:rsidRPr="003D3D00">
        <w:trPr>
          <w:cantSplit/>
          <w:jc w:val="center"/>
        </w:trPr>
        <w:tc>
          <w:tcPr>
            <w:tcW w:w="7428" w:type="dxa"/>
            <w:tcBorders>
              <w:top w:val="nil"/>
              <w:left w:val="double" w:sz="4" w:space="0" w:color="auto"/>
              <w:bottom w:val="single" w:sz="4" w:space="0" w:color="auto"/>
              <w:right w:val="single" w:sz="4" w:space="0" w:color="auto"/>
            </w:tcBorders>
          </w:tcPr>
          <w:p w:rsidR="00135B47" w:rsidRPr="003D3D00" w:rsidRDefault="00135B47" w:rsidP="00135B47">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"ЗА"</w:t>
            </w:r>
          </w:p>
        </w:tc>
        <w:tc>
          <w:tcPr>
            <w:tcW w:w="1304" w:type="dxa"/>
            <w:tcBorders>
              <w:top w:val="nil"/>
              <w:left w:val="nil"/>
              <w:bottom w:val="single" w:sz="4" w:space="0" w:color="auto"/>
              <w:right w:val="sing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283</w:t>
            </w:r>
          </w:p>
        </w:tc>
        <w:tc>
          <w:tcPr>
            <w:tcW w:w="1418" w:type="dxa"/>
            <w:tcBorders>
              <w:top w:val="nil"/>
              <w:left w:val="nil"/>
              <w:bottom w:val="single" w:sz="4" w:space="0" w:color="auto"/>
              <w:right w:val="doub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0.00001%</w:t>
            </w:r>
          </w:p>
        </w:tc>
      </w:tr>
      <w:tr w:rsidR="00135B47" w:rsidRPr="003D3D00">
        <w:trPr>
          <w:cantSplit/>
          <w:jc w:val="center"/>
        </w:trPr>
        <w:tc>
          <w:tcPr>
            <w:tcW w:w="7428" w:type="dxa"/>
            <w:tcBorders>
              <w:top w:val="nil"/>
              <w:left w:val="double" w:sz="4" w:space="0" w:color="auto"/>
              <w:bottom w:val="single" w:sz="4" w:space="0" w:color="auto"/>
              <w:right w:val="single" w:sz="4" w:space="0" w:color="auto"/>
            </w:tcBorders>
          </w:tcPr>
          <w:p w:rsidR="00135B47" w:rsidRPr="003D3D00" w:rsidRDefault="00135B47" w:rsidP="00135B47">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"ПРОТИВ"</w:t>
            </w:r>
          </w:p>
        </w:tc>
        <w:tc>
          <w:tcPr>
            <w:tcW w:w="1304" w:type="dxa"/>
            <w:tcBorders>
              <w:top w:val="nil"/>
              <w:left w:val="nil"/>
              <w:bottom w:val="single" w:sz="4" w:space="0" w:color="auto"/>
              <w:right w:val="sing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3582483348</w:t>
            </w:r>
          </w:p>
        </w:tc>
        <w:tc>
          <w:tcPr>
            <w:tcW w:w="1418" w:type="dxa"/>
            <w:tcBorders>
              <w:top w:val="nil"/>
              <w:left w:val="nil"/>
              <w:bottom w:val="single" w:sz="4" w:space="0" w:color="auto"/>
              <w:right w:val="doub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99.99732%</w:t>
            </w:r>
          </w:p>
        </w:tc>
      </w:tr>
      <w:tr w:rsidR="00135B47" w:rsidRPr="003D3D00">
        <w:trPr>
          <w:cantSplit/>
          <w:jc w:val="center"/>
        </w:trPr>
        <w:tc>
          <w:tcPr>
            <w:tcW w:w="7428" w:type="dxa"/>
            <w:tcBorders>
              <w:top w:val="nil"/>
              <w:left w:val="double" w:sz="4" w:space="0" w:color="auto"/>
              <w:bottom w:val="single" w:sz="4" w:space="0" w:color="auto"/>
              <w:right w:val="single" w:sz="4" w:space="0" w:color="auto"/>
            </w:tcBorders>
          </w:tcPr>
          <w:p w:rsidR="00135B47" w:rsidRPr="003D3D00" w:rsidRDefault="00135B47" w:rsidP="00135B47">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"ВОЗДЕРЖАЛСЯ"</w:t>
            </w:r>
          </w:p>
        </w:tc>
        <w:tc>
          <w:tcPr>
            <w:tcW w:w="1304" w:type="dxa"/>
            <w:tcBorders>
              <w:top w:val="nil"/>
              <w:left w:val="nil"/>
              <w:bottom w:val="single" w:sz="4" w:space="0" w:color="auto"/>
              <w:right w:val="sing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31005</w:t>
            </w:r>
          </w:p>
        </w:tc>
        <w:tc>
          <w:tcPr>
            <w:tcW w:w="1418" w:type="dxa"/>
            <w:tcBorders>
              <w:top w:val="nil"/>
              <w:left w:val="nil"/>
              <w:bottom w:val="single" w:sz="4" w:space="0" w:color="auto"/>
              <w:right w:val="doub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0.00087%</w:t>
            </w:r>
          </w:p>
        </w:tc>
      </w:tr>
      <w:tr w:rsidR="00135B47" w:rsidRPr="003D3D00">
        <w:trPr>
          <w:cantSplit/>
          <w:jc w:val="center"/>
        </w:trPr>
        <w:tc>
          <w:tcPr>
            <w:tcW w:w="7428" w:type="dxa"/>
            <w:tcBorders>
              <w:top w:val="nil"/>
              <w:left w:val="double" w:sz="4" w:space="0" w:color="auto"/>
              <w:bottom w:val="double" w:sz="4" w:space="0" w:color="auto"/>
              <w:right w:val="single" w:sz="4" w:space="0" w:color="auto"/>
            </w:tcBorders>
          </w:tcPr>
          <w:p w:rsidR="00135B47" w:rsidRPr="003D3D00" w:rsidRDefault="00135B47" w:rsidP="00135B47">
            <w:pPr>
              <w:autoSpaceDE w:val="0"/>
              <w:autoSpaceDN w:val="0"/>
              <w:adjustRightInd w:val="0"/>
              <w:spacing w:before="28" w:after="28"/>
              <w:jc w:val="both"/>
              <w:rPr>
                <w:sz w:val="20"/>
                <w:lang w:eastAsia="ru-RU"/>
              </w:rPr>
            </w:pPr>
            <w:r w:rsidRPr="003D3D00">
              <w:rPr>
                <w:sz w:val="20"/>
                <w:lang w:eastAsia="ru-RU"/>
              </w:rPr>
              <w:t>Число голосов, которые не подсчитывались в связи с признанием бюллетеней недействительными или по иным основаниям, предусмотренным Положением, утвержденным Приказом ФСФР России № 12-6/</w:t>
            </w:r>
            <w:proofErr w:type="spellStart"/>
            <w:r w:rsidRPr="003D3D00">
              <w:rPr>
                <w:sz w:val="20"/>
                <w:lang w:eastAsia="ru-RU"/>
              </w:rPr>
              <w:t>пз</w:t>
            </w:r>
            <w:proofErr w:type="spellEnd"/>
            <w:r w:rsidRPr="003D3D00">
              <w:rPr>
                <w:sz w:val="20"/>
                <w:lang w:eastAsia="ru-RU"/>
              </w:rPr>
              <w:t>-н от 02.02.2012г.</w:t>
            </w:r>
          </w:p>
        </w:tc>
        <w:tc>
          <w:tcPr>
            <w:tcW w:w="1304" w:type="dxa"/>
            <w:tcBorders>
              <w:top w:val="nil"/>
              <w:left w:val="nil"/>
              <w:bottom w:val="double" w:sz="4" w:space="0" w:color="auto"/>
              <w:right w:val="sing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64661</w:t>
            </w:r>
          </w:p>
        </w:tc>
        <w:tc>
          <w:tcPr>
            <w:tcW w:w="1418" w:type="dxa"/>
            <w:tcBorders>
              <w:top w:val="nil"/>
              <w:left w:val="nil"/>
              <w:bottom w:val="double" w:sz="4" w:space="0" w:color="auto"/>
              <w:right w:val="double" w:sz="4" w:space="0" w:color="auto"/>
            </w:tcBorders>
          </w:tcPr>
          <w:p w:rsidR="00135B47" w:rsidRPr="003D3D00" w:rsidRDefault="00135B47" w:rsidP="00135B47">
            <w:pPr>
              <w:autoSpaceDE w:val="0"/>
              <w:autoSpaceDN w:val="0"/>
              <w:adjustRightInd w:val="0"/>
              <w:spacing w:before="28" w:after="28"/>
              <w:jc w:val="right"/>
              <w:rPr>
                <w:b/>
                <w:sz w:val="20"/>
                <w:lang w:eastAsia="ru-RU"/>
              </w:rPr>
            </w:pPr>
            <w:r w:rsidRPr="003D3D00">
              <w:rPr>
                <w:b/>
                <w:sz w:val="20"/>
                <w:lang w:eastAsia="ru-RU"/>
              </w:rPr>
              <w:t>0.00180%</w:t>
            </w:r>
          </w:p>
        </w:tc>
      </w:tr>
    </w:tbl>
    <w:p w:rsidR="00B23EFC" w:rsidRPr="003D3D00" w:rsidRDefault="00B23EFC">
      <w:pPr>
        <w:autoSpaceDE w:val="0"/>
        <w:autoSpaceDN w:val="0"/>
        <w:adjustRightInd w:val="0"/>
        <w:spacing w:before="200"/>
        <w:jc w:val="center"/>
        <w:rPr>
          <w:sz w:val="16"/>
          <w:szCs w:val="26"/>
        </w:rPr>
      </w:pPr>
    </w:p>
    <w:p w:rsidR="000F32A5" w:rsidRPr="003D3D00" w:rsidRDefault="000F32A5" w:rsidP="001F796B">
      <w:pPr>
        <w:keepNext/>
        <w:autoSpaceDE w:val="0"/>
        <w:autoSpaceDN w:val="0"/>
        <w:adjustRightInd w:val="0"/>
        <w:spacing w:after="75"/>
        <w:jc w:val="both"/>
        <w:rPr>
          <w:b/>
          <w:bCs/>
          <w:sz w:val="20"/>
          <w:szCs w:val="20"/>
        </w:rPr>
      </w:pPr>
      <w:r w:rsidRPr="003D3D00">
        <w:rPr>
          <w:b/>
          <w:bCs/>
          <w:sz w:val="20"/>
          <w:szCs w:val="20"/>
        </w:rPr>
        <w:lastRenderedPageBreak/>
        <w:t>Вариант 5</w:t>
      </w:r>
    </w:p>
    <w:p w:rsidR="00A959A8" w:rsidRPr="003D3D00" w:rsidRDefault="00A959A8" w:rsidP="00A959A8">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включенные в список лиц, имевших право на участие в общем собрании: </w:t>
      </w:r>
      <w:r w:rsidRPr="003D3D00">
        <w:rPr>
          <w:b/>
          <w:sz w:val="20"/>
          <w:szCs w:val="20"/>
        </w:rPr>
        <w:t>3657082420</w:t>
      </w:r>
      <w:r w:rsidRPr="003D3D00">
        <w:rPr>
          <w:sz w:val="20"/>
          <w:szCs w:val="20"/>
        </w:rPr>
        <w:t>.</w:t>
      </w:r>
    </w:p>
    <w:p w:rsidR="00A959A8" w:rsidRPr="003D3D00" w:rsidRDefault="00A959A8" w:rsidP="00A959A8">
      <w:pPr>
        <w:widowControl w:val="0"/>
        <w:autoSpaceDE w:val="0"/>
        <w:autoSpaceDN w:val="0"/>
        <w:adjustRightInd w:val="0"/>
        <w:spacing w:after="100"/>
        <w:jc w:val="both"/>
        <w:rPr>
          <w:sz w:val="20"/>
          <w:szCs w:val="20"/>
        </w:rPr>
      </w:pPr>
      <w:r w:rsidRPr="003D3D00">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утвержденного Приказом ФСФР России № 12-6/</w:t>
      </w:r>
      <w:proofErr w:type="spellStart"/>
      <w:r w:rsidRPr="003D3D00">
        <w:rPr>
          <w:sz w:val="20"/>
          <w:szCs w:val="20"/>
        </w:rPr>
        <w:t>пз</w:t>
      </w:r>
      <w:proofErr w:type="spellEnd"/>
      <w:r w:rsidRPr="003D3D00">
        <w:rPr>
          <w:sz w:val="20"/>
          <w:szCs w:val="20"/>
        </w:rPr>
        <w:t xml:space="preserve">-н от 02.02.2012 г.: </w:t>
      </w:r>
      <w:r w:rsidRPr="003D3D00">
        <w:rPr>
          <w:b/>
          <w:sz w:val="20"/>
          <w:szCs w:val="20"/>
        </w:rPr>
        <w:t>3657082420</w:t>
      </w:r>
      <w:r w:rsidRPr="003D3D00">
        <w:rPr>
          <w:sz w:val="20"/>
          <w:szCs w:val="20"/>
        </w:rPr>
        <w:t>.</w:t>
      </w:r>
    </w:p>
    <w:p w:rsidR="00061FB7" w:rsidRPr="003D3D00" w:rsidRDefault="00A959A8" w:rsidP="00A959A8">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принявшие участие в общем собрании по данному вопросу повестки дня: </w:t>
      </w:r>
      <w:r w:rsidRPr="003D3D00">
        <w:rPr>
          <w:b/>
          <w:sz w:val="20"/>
          <w:szCs w:val="20"/>
        </w:rPr>
        <w:t>3582579014</w:t>
      </w:r>
      <w:r w:rsidRPr="003D3D00">
        <w:rPr>
          <w:sz w:val="20"/>
          <w:szCs w:val="20"/>
        </w:rPr>
        <w:t xml:space="preserve">, что составляет </w:t>
      </w:r>
      <w:r w:rsidRPr="003D3D00">
        <w:rPr>
          <w:b/>
          <w:sz w:val="20"/>
          <w:szCs w:val="20"/>
        </w:rPr>
        <w:t>97.96276%</w:t>
      </w:r>
      <w:r w:rsidRPr="003D3D00">
        <w:rPr>
          <w:sz w:val="20"/>
          <w:szCs w:val="20"/>
        </w:rPr>
        <w:t xml:space="preserve"> от числа голосов, приходившихся на голосующие акции общества по данному вопросу повестки дня общего собрания. </w:t>
      </w:r>
      <w:r w:rsidRPr="003D3D00">
        <w:rPr>
          <w:b/>
          <w:sz w:val="20"/>
          <w:szCs w:val="20"/>
        </w:rPr>
        <w:t>Кворум имелся</w:t>
      </w:r>
      <w:r w:rsidR="00061FB7" w:rsidRPr="003D3D00">
        <w:rPr>
          <w:b/>
          <w:sz w:val="20"/>
          <w:szCs w:val="20"/>
        </w:rPr>
        <w:t>.</w:t>
      </w:r>
    </w:p>
    <w:tbl>
      <w:tblPr>
        <w:tblW w:w="0" w:type="auto"/>
        <w:jc w:val="center"/>
        <w:tblLayout w:type="fixed"/>
        <w:tblCellMar>
          <w:left w:w="80" w:type="dxa"/>
          <w:right w:w="80" w:type="dxa"/>
        </w:tblCellMar>
        <w:tblLook w:val="0000" w:firstRow="0" w:lastRow="0" w:firstColumn="0" w:lastColumn="0" w:noHBand="0" w:noVBand="0"/>
      </w:tblPr>
      <w:tblGrid>
        <w:gridCol w:w="7428"/>
        <w:gridCol w:w="1304"/>
        <w:gridCol w:w="1418"/>
      </w:tblGrid>
      <w:tr w:rsidR="00062830" w:rsidRPr="003D3D00">
        <w:trPr>
          <w:cantSplit/>
          <w:tblHeader/>
          <w:jc w:val="center"/>
        </w:trPr>
        <w:tc>
          <w:tcPr>
            <w:tcW w:w="7428" w:type="dxa"/>
            <w:tcBorders>
              <w:top w:val="double" w:sz="4" w:space="0" w:color="auto"/>
              <w:left w:val="double" w:sz="4" w:space="0" w:color="auto"/>
              <w:bottom w:val="single" w:sz="4" w:space="0" w:color="auto"/>
              <w:right w:val="single" w:sz="4" w:space="0" w:color="auto"/>
            </w:tcBorders>
            <w:vAlign w:val="center"/>
          </w:tcPr>
          <w:p w:rsidR="00062830" w:rsidRPr="003D3D00" w:rsidRDefault="00062830">
            <w:pPr>
              <w:keepNext/>
              <w:autoSpaceDE w:val="0"/>
              <w:autoSpaceDN w:val="0"/>
              <w:adjustRightInd w:val="0"/>
              <w:spacing w:before="28" w:after="28"/>
              <w:jc w:val="both"/>
              <w:rPr>
                <w:sz w:val="20"/>
                <w:lang w:eastAsia="ru-RU"/>
              </w:rPr>
            </w:pPr>
          </w:p>
        </w:tc>
        <w:tc>
          <w:tcPr>
            <w:tcW w:w="1304" w:type="dxa"/>
            <w:tcBorders>
              <w:top w:val="double" w:sz="4" w:space="0" w:color="auto"/>
              <w:left w:val="nil"/>
              <w:bottom w:val="single" w:sz="4" w:space="0" w:color="auto"/>
              <w:right w:val="single" w:sz="4" w:space="0" w:color="auto"/>
            </w:tcBorders>
            <w:vAlign w:val="center"/>
          </w:tcPr>
          <w:p w:rsidR="00062830" w:rsidRPr="003D3D00" w:rsidRDefault="008F3633">
            <w:pPr>
              <w:keepNext/>
              <w:autoSpaceDE w:val="0"/>
              <w:autoSpaceDN w:val="0"/>
              <w:adjustRightInd w:val="0"/>
              <w:spacing w:before="28" w:after="28"/>
              <w:jc w:val="center"/>
              <w:rPr>
                <w:sz w:val="20"/>
                <w:lang w:eastAsia="ru-RU"/>
              </w:rPr>
            </w:pPr>
            <w:r w:rsidRPr="003D3D00">
              <w:rPr>
                <w:sz w:val="20"/>
                <w:lang w:eastAsia="ru-RU"/>
              </w:rPr>
              <w:t>Число голосов</w:t>
            </w:r>
          </w:p>
        </w:tc>
        <w:tc>
          <w:tcPr>
            <w:tcW w:w="1418" w:type="dxa"/>
            <w:tcBorders>
              <w:top w:val="double" w:sz="4" w:space="0" w:color="auto"/>
              <w:left w:val="nil"/>
              <w:bottom w:val="single" w:sz="4" w:space="0" w:color="auto"/>
              <w:right w:val="double" w:sz="4" w:space="0" w:color="auto"/>
            </w:tcBorders>
            <w:vAlign w:val="center"/>
          </w:tcPr>
          <w:p w:rsidR="00062830" w:rsidRPr="003D3D00" w:rsidRDefault="008F3633">
            <w:pPr>
              <w:keepNext/>
              <w:autoSpaceDE w:val="0"/>
              <w:autoSpaceDN w:val="0"/>
              <w:adjustRightInd w:val="0"/>
              <w:spacing w:before="28" w:after="28"/>
              <w:jc w:val="center"/>
              <w:rPr>
                <w:sz w:val="20"/>
                <w:lang w:eastAsia="ru-RU"/>
              </w:rPr>
            </w:pPr>
            <w:r w:rsidRPr="003D3D00">
              <w:rPr>
                <w:sz w:val="20"/>
                <w:lang w:eastAsia="ru-RU"/>
              </w:rPr>
              <w:t>Доля голосов %</w:t>
            </w:r>
          </w:p>
        </w:tc>
      </w:tr>
      <w:tr w:rsidR="00A959A8" w:rsidRPr="003D3D00">
        <w:trPr>
          <w:cantSplit/>
          <w:jc w:val="center"/>
        </w:trPr>
        <w:tc>
          <w:tcPr>
            <w:tcW w:w="7428" w:type="dxa"/>
            <w:tcBorders>
              <w:top w:val="nil"/>
              <w:left w:val="double" w:sz="4" w:space="0" w:color="auto"/>
              <w:bottom w:val="single" w:sz="4" w:space="0" w:color="auto"/>
              <w:right w:val="single" w:sz="4" w:space="0" w:color="auto"/>
            </w:tcBorders>
          </w:tcPr>
          <w:p w:rsidR="00A959A8" w:rsidRPr="003D3D00" w:rsidRDefault="00A959A8" w:rsidP="00A959A8">
            <w:pPr>
              <w:autoSpaceDE w:val="0"/>
              <w:autoSpaceDN w:val="0"/>
              <w:adjustRightInd w:val="0"/>
              <w:spacing w:before="28" w:after="28"/>
              <w:jc w:val="both"/>
              <w:rPr>
                <w:sz w:val="20"/>
                <w:lang w:eastAsia="ru-RU"/>
              </w:rPr>
            </w:pPr>
            <w:r w:rsidRPr="003D3D00">
              <w:rPr>
                <w:sz w:val="20"/>
                <w:lang w:eastAsia="ru-RU"/>
              </w:rPr>
              <w:t>Число голосов, которыми обладали лица, принявшие участие в общем собрании по данному вопросу повестки дня</w:t>
            </w:r>
          </w:p>
        </w:tc>
        <w:tc>
          <w:tcPr>
            <w:tcW w:w="1304" w:type="dxa"/>
            <w:tcBorders>
              <w:top w:val="nil"/>
              <w:left w:val="nil"/>
              <w:bottom w:val="single" w:sz="4" w:space="0" w:color="auto"/>
              <w:right w:val="single" w:sz="4" w:space="0" w:color="auto"/>
            </w:tcBorders>
          </w:tcPr>
          <w:p w:rsidR="00A959A8" w:rsidRPr="003D3D00" w:rsidRDefault="00A959A8" w:rsidP="00A959A8">
            <w:pPr>
              <w:autoSpaceDE w:val="0"/>
              <w:autoSpaceDN w:val="0"/>
              <w:adjustRightInd w:val="0"/>
              <w:spacing w:before="28" w:after="28"/>
              <w:jc w:val="right"/>
              <w:rPr>
                <w:b/>
                <w:sz w:val="20"/>
                <w:lang w:eastAsia="ru-RU"/>
              </w:rPr>
            </w:pPr>
            <w:r w:rsidRPr="003D3D00">
              <w:rPr>
                <w:b/>
                <w:sz w:val="20"/>
                <w:lang w:eastAsia="ru-RU"/>
              </w:rPr>
              <w:t>3582579014</w:t>
            </w:r>
          </w:p>
        </w:tc>
        <w:tc>
          <w:tcPr>
            <w:tcW w:w="1418" w:type="dxa"/>
            <w:tcBorders>
              <w:top w:val="nil"/>
              <w:left w:val="nil"/>
              <w:bottom w:val="single" w:sz="4" w:space="0" w:color="auto"/>
              <w:right w:val="double" w:sz="4" w:space="0" w:color="auto"/>
            </w:tcBorders>
          </w:tcPr>
          <w:p w:rsidR="00A959A8" w:rsidRPr="003D3D00" w:rsidRDefault="00A959A8" w:rsidP="00A959A8">
            <w:pPr>
              <w:autoSpaceDE w:val="0"/>
              <w:autoSpaceDN w:val="0"/>
              <w:adjustRightInd w:val="0"/>
              <w:spacing w:before="28" w:after="28"/>
              <w:jc w:val="right"/>
              <w:rPr>
                <w:b/>
                <w:sz w:val="20"/>
                <w:lang w:eastAsia="ru-RU"/>
              </w:rPr>
            </w:pPr>
            <w:r w:rsidRPr="003D3D00">
              <w:rPr>
                <w:b/>
                <w:sz w:val="20"/>
                <w:lang w:eastAsia="ru-RU"/>
              </w:rPr>
              <w:t>100.00000%</w:t>
            </w:r>
          </w:p>
        </w:tc>
      </w:tr>
      <w:tr w:rsidR="00A959A8" w:rsidRPr="003D3D00">
        <w:trPr>
          <w:cantSplit/>
          <w:jc w:val="center"/>
        </w:trPr>
        <w:tc>
          <w:tcPr>
            <w:tcW w:w="7428" w:type="dxa"/>
            <w:tcBorders>
              <w:top w:val="nil"/>
              <w:left w:val="double" w:sz="4" w:space="0" w:color="auto"/>
              <w:bottom w:val="single" w:sz="4" w:space="0" w:color="auto"/>
              <w:right w:val="single" w:sz="4" w:space="0" w:color="auto"/>
            </w:tcBorders>
          </w:tcPr>
          <w:p w:rsidR="00A959A8" w:rsidRPr="003D3D00" w:rsidRDefault="00A959A8" w:rsidP="00A959A8">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"ЗА"</w:t>
            </w:r>
          </w:p>
        </w:tc>
        <w:tc>
          <w:tcPr>
            <w:tcW w:w="1304" w:type="dxa"/>
            <w:tcBorders>
              <w:top w:val="nil"/>
              <w:left w:val="nil"/>
              <w:bottom w:val="single" w:sz="4" w:space="0" w:color="auto"/>
              <w:right w:val="single" w:sz="4" w:space="0" w:color="auto"/>
            </w:tcBorders>
          </w:tcPr>
          <w:p w:rsidR="00A959A8" w:rsidRPr="003D3D00" w:rsidRDefault="00A959A8" w:rsidP="00A959A8">
            <w:pPr>
              <w:autoSpaceDE w:val="0"/>
              <w:autoSpaceDN w:val="0"/>
              <w:adjustRightInd w:val="0"/>
              <w:spacing w:before="28" w:after="28"/>
              <w:jc w:val="center"/>
              <w:rPr>
                <w:b/>
                <w:sz w:val="20"/>
                <w:lang w:eastAsia="ru-RU"/>
              </w:rPr>
            </w:pPr>
            <w:r w:rsidRPr="003D3D00">
              <w:rPr>
                <w:b/>
                <w:sz w:val="20"/>
                <w:lang w:eastAsia="ru-RU"/>
              </w:rPr>
              <w:t>———</w:t>
            </w:r>
          </w:p>
        </w:tc>
        <w:tc>
          <w:tcPr>
            <w:tcW w:w="1418" w:type="dxa"/>
            <w:tcBorders>
              <w:top w:val="nil"/>
              <w:left w:val="nil"/>
              <w:bottom w:val="single" w:sz="4" w:space="0" w:color="auto"/>
              <w:right w:val="double" w:sz="4" w:space="0" w:color="auto"/>
            </w:tcBorders>
          </w:tcPr>
          <w:p w:rsidR="00A959A8" w:rsidRPr="003D3D00" w:rsidRDefault="00A959A8" w:rsidP="00A959A8">
            <w:pPr>
              <w:autoSpaceDE w:val="0"/>
              <w:autoSpaceDN w:val="0"/>
              <w:adjustRightInd w:val="0"/>
              <w:spacing w:before="28" w:after="28"/>
              <w:jc w:val="center"/>
              <w:rPr>
                <w:b/>
                <w:sz w:val="20"/>
                <w:lang w:eastAsia="ru-RU"/>
              </w:rPr>
            </w:pPr>
            <w:r w:rsidRPr="003D3D00">
              <w:rPr>
                <w:b/>
                <w:sz w:val="20"/>
                <w:lang w:eastAsia="ru-RU"/>
              </w:rPr>
              <w:t>———</w:t>
            </w:r>
          </w:p>
        </w:tc>
      </w:tr>
      <w:tr w:rsidR="00A959A8" w:rsidRPr="003D3D00">
        <w:trPr>
          <w:cantSplit/>
          <w:jc w:val="center"/>
        </w:trPr>
        <w:tc>
          <w:tcPr>
            <w:tcW w:w="7428" w:type="dxa"/>
            <w:tcBorders>
              <w:top w:val="nil"/>
              <w:left w:val="double" w:sz="4" w:space="0" w:color="auto"/>
              <w:bottom w:val="single" w:sz="4" w:space="0" w:color="auto"/>
              <w:right w:val="single" w:sz="4" w:space="0" w:color="auto"/>
            </w:tcBorders>
          </w:tcPr>
          <w:p w:rsidR="00A959A8" w:rsidRPr="003D3D00" w:rsidRDefault="00A959A8" w:rsidP="00A959A8">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"ПРОТИВ"</w:t>
            </w:r>
          </w:p>
        </w:tc>
        <w:tc>
          <w:tcPr>
            <w:tcW w:w="1304" w:type="dxa"/>
            <w:tcBorders>
              <w:top w:val="nil"/>
              <w:left w:val="nil"/>
              <w:bottom w:val="single" w:sz="4" w:space="0" w:color="auto"/>
              <w:right w:val="single" w:sz="4" w:space="0" w:color="auto"/>
            </w:tcBorders>
          </w:tcPr>
          <w:p w:rsidR="00A959A8" w:rsidRPr="003D3D00" w:rsidRDefault="00A959A8" w:rsidP="00A959A8">
            <w:pPr>
              <w:autoSpaceDE w:val="0"/>
              <w:autoSpaceDN w:val="0"/>
              <w:adjustRightInd w:val="0"/>
              <w:spacing w:before="28" w:after="28"/>
              <w:jc w:val="right"/>
              <w:rPr>
                <w:b/>
                <w:sz w:val="20"/>
                <w:lang w:eastAsia="ru-RU"/>
              </w:rPr>
            </w:pPr>
            <w:r w:rsidRPr="003D3D00">
              <w:rPr>
                <w:b/>
                <w:sz w:val="20"/>
                <w:lang w:eastAsia="ru-RU"/>
              </w:rPr>
              <w:t>3582483348</w:t>
            </w:r>
          </w:p>
        </w:tc>
        <w:tc>
          <w:tcPr>
            <w:tcW w:w="1418" w:type="dxa"/>
            <w:tcBorders>
              <w:top w:val="nil"/>
              <w:left w:val="nil"/>
              <w:bottom w:val="single" w:sz="4" w:space="0" w:color="auto"/>
              <w:right w:val="double" w:sz="4" w:space="0" w:color="auto"/>
            </w:tcBorders>
          </w:tcPr>
          <w:p w:rsidR="00A959A8" w:rsidRPr="003D3D00" w:rsidRDefault="00A959A8" w:rsidP="00A959A8">
            <w:pPr>
              <w:autoSpaceDE w:val="0"/>
              <w:autoSpaceDN w:val="0"/>
              <w:adjustRightInd w:val="0"/>
              <w:spacing w:before="28" w:after="28"/>
              <w:jc w:val="right"/>
              <w:rPr>
                <w:b/>
                <w:sz w:val="20"/>
                <w:lang w:eastAsia="ru-RU"/>
              </w:rPr>
            </w:pPr>
            <w:r w:rsidRPr="003D3D00">
              <w:rPr>
                <w:b/>
                <w:sz w:val="20"/>
                <w:lang w:eastAsia="ru-RU"/>
              </w:rPr>
              <w:t>99.99733%</w:t>
            </w:r>
          </w:p>
        </w:tc>
      </w:tr>
      <w:tr w:rsidR="00A959A8" w:rsidRPr="003D3D00">
        <w:trPr>
          <w:cantSplit/>
          <w:jc w:val="center"/>
        </w:trPr>
        <w:tc>
          <w:tcPr>
            <w:tcW w:w="7428" w:type="dxa"/>
            <w:tcBorders>
              <w:top w:val="nil"/>
              <w:left w:val="double" w:sz="4" w:space="0" w:color="auto"/>
              <w:bottom w:val="single" w:sz="4" w:space="0" w:color="auto"/>
              <w:right w:val="single" w:sz="4" w:space="0" w:color="auto"/>
            </w:tcBorders>
          </w:tcPr>
          <w:p w:rsidR="00A959A8" w:rsidRPr="003D3D00" w:rsidRDefault="00A959A8" w:rsidP="00A959A8">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"ВОЗДЕРЖАЛСЯ"</w:t>
            </w:r>
          </w:p>
        </w:tc>
        <w:tc>
          <w:tcPr>
            <w:tcW w:w="1304" w:type="dxa"/>
            <w:tcBorders>
              <w:top w:val="nil"/>
              <w:left w:val="nil"/>
              <w:bottom w:val="single" w:sz="4" w:space="0" w:color="auto"/>
              <w:right w:val="single" w:sz="4" w:space="0" w:color="auto"/>
            </w:tcBorders>
          </w:tcPr>
          <w:p w:rsidR="00A959A8" w:rsidRPr="003D3D00" w:rsidRDefault="00A959A8" w:rsidP="00A959A8">
            <w:pPr>
              <w:autoSpaceDE w:val="0"/>
              <w:autoSpaceDN w:val="0"/>
              <w:adjustRightInd w:val="0"/>
              <w:spacing w:before="28" w:after="28"/>
              <w:jc w:val="right"/>
              <w:rPr>
                <w:b/>
                <w:sz w:val="20"/>
                <w:lang w:eastAsia="ru-RU"/>
              </w:rPr>
            </w:pPr>
            <w:r w:rsidRPr="003D3D00">
              <w:rPr>
                <w:b/>
                <w:sz w:val="20"/>
                <w:lang w:eastAsia="ru-RU"/>
              </w:rPr>
              <w:t>31005</w:t>
            </w:r>
          </w:p>
        </w:tc>
        <w:tc>
          <w:tcPr>
            <w:tcW w:w="1418" w:type="dxa"/>
            <w:tcBorders>
              <w:top w:val="nil"/>
              <w:left w:val="nil"/>
              <w:bottom w:val="single" w:sz="4" w:space="0" w:color="auto"/>
              <w:right w:val="double" w:sz="4" w:space="0" w:color="auto"/>
            </w:tcBorders>
          </w:tcPr>
          <w:p w:rsidR="00A959A8" w:rsidRPr="003D3D00" w:rsidRDefault="00A959A8" w:rsidP="00A959A8">
            <w:pPr>
              <w:autoSpaceDE w:val="0"/>
              <w:autoSpaceDN w:val="0"/>
              <w:adjustRightInd w:val="0"/>
              <w:spacing w:before="28" w:after="28"/>
              <w:jc w:val="right"/>
              <w:rPr>
                <w:b/>
                <w:sz w:val="20"/>
                <w:lang w:eastAsia="ru-RU"/>
              </w:rPr>
            </w:pPr>
            <w:r w:rsidRPr="003D3D00">
              <w:rPr>
                <w:b/>
                <w:sz w:val="20"/>
                <w:lang w:eastAsia="ru-RU"/>
              </w:rPr>
              <w:t>0.00087%</w:t>
            </w:r>
          </w:p>
        </w:tc>
      </w:tr>
      <w:tr w:rsidR="00A959A8" w:rsidRPr="003D3D00">
        <w:trPr>
          <w:cantSplit/>
          <w:jc w:val="center"/>
        </w:trPr>
        <w:tc>
          <w:tcPr>
            <w:tcW w:w="7428" w:type="dxa"/>
            <w:tcBorders>
              <w:top w:val="nil"/>
              <w:left w:val="double" w:sz="4" w:space="0" w:color="auto"/>
              <w:bottom w:val="double" w:sz="4" w:space="0" w:color="auto"/>
              <w:right w:val="single" w:sz="4" w:space="0" w:color="auto"/>
            </w:tcBorders>
          </w:tcPr>
          <w:p w:rsidR="00A959A8" w:rsidRPr="003D3D00" w:rsidRDefault="00A959A8" w:rsidP="00A959A8">
            <w:pPr>
              <w:autoSpaceDE w:val="0"/>
              <w:autoSpaceDN w:val="0"/>
              <w:adjustRightInd w:val="0"/>
              <w:spacing w:before="28" w:after="28"/>
              <w:jc w:val="both"/>
              <w:rPr>
                <w:sz w:val="20"/>
                <w:lang w:eastAsia="ru-RU"/>
              </w:rPr>
            </w:pPr>
            <w:r w:rsidRPr="003D3D00">
              <w:rPr>
                <w:sz w:val="20"/>
                <w:lang w:eastAsia="ru-RU"/>
              </w:rPr>
              <w:t>Число голосов, которые не подсчитывались в связи с признанием бюллетеней недействительными или по иным основаниям, предусмотренным Положением, утвержденным Приказом ФСФР России № 12-6/</w:t>
            </w:r>
            <w:proofErr w:type="spellStart"/>
            <w:r w:rsidRPr="003D3D00">
              <w:rPr>
                <w:sz w:val="20"/>
                <w:lang w:eastAsia="ru-RU"/>
              </w:rPr>
              <w:t>пз</w:t>
            </w:r>
            <w:proofErr w:type="spellEnd"/>
            <w:r w:rsidRPr="003D3D00">
              <w:rPr>
                <w:sz w:val="20"/>
                <w:lang w:eastAsia="ru-RU"/>
              </w:rPr>
              <w:t>-н от 02.02.2012г.</w:t>
            </w:r>
          </w:p>
        </w:tc>
        <w:tc>
          <w:tcPr>
            <w:tcW w:w="1304" w:type="dxa"/>
            <w:tcBorders>
              <w:top w:val="nil"/>
              <w:left w:val="nil"/>
              <w:bottom w:val="double" w:sz="4" w:space="0" w:color="auto"/>
              <w:right w:val="single" w:sz="4" w:space="0" w:color="auto"/>
            </w:tcBorders>
          </w:tcPr>
          <w:p w:rsidR="00A959A8" w:rsidRPr="003D3D00" w:rsidRDefault="00A959A8" w:rsidP="00A959A8">
            <w:pPr>
              <w:autoSpaceDE w:val="0"/>
              <w:autoSpaceDN w:val="0"/>
              <w:adjustRightInd w:val="0"/>
              <w:spacing w:before="28" w:after="28"/>
              <w:jc w:val="right"/>
              <w:rPr>
                <w:b/>
                <w:sz w:val="20"/>
                <w:lang w:eastAsia="ru-RU"/>
              </w:rPr>
            </w:pPr>
            <w:r w:rsidRPr="003D3D00">
              <w:rPr>
                <w:b/>
                <w:sz w:val="20"/>
                <w:lang w:eastAsia="ru-RU"/>
              </w:rPr>
              <w:t>64661</w:t>
            </w:r>
          </w:p>
        </w:tc>
        <w:tc>
          <w:tcPr>
            <w:tcW w:w="1418" w:type="dxa"/>
            <w:tcBorders>
              <w:top w:val="nil"/>
              <w:left w:val="nil"/>
              <w:bottom w:val="double" w:sz="4" w:space="0" w:color="auto"/>
              <w:right w:val="double" w:sz="4" w:space="0" w:color="auto"/>
            </w:tcBorders>
          </w:tcPr>
          <w:p w:rsidR="00A959A8" w:rsidRPr="003D3D00" w:rsidRDefault="00A959A8" w:rsidP="00A959A8">
            <w:pPr>
              <w:autoSpaceDE w:val="0"/>
              <w:autoSpaceDN w:val="0"/>
              <w:adjustRightInd w:val="0"/>
              <w:spacing w:before="28" w:after="28"/>
              <w:jc w:val="right"/>
              <w:rPr>
                <w:b/>
                <w:sz w:val="20"/>
                <w:lang w:eastAsia="ru-RU"/>
              </w:rPr>
            </w:pPr>
            <w:r w:rsidRPr="003D3D00">
              <w:rPr>
                <w:b/>
                <w:sz w:val="20"/>
                <w:lang w:eastAsia="ru-RU"/>
              </w:rPr>
              <w:t>0.00180%</w:t>
            </w:r>
          </w:p>
        </w:tc>
      </w:tr>
    </w:tbl>
    <w:p w:rsidR="00B23EFC" w:rsidRPr="003D3D00" w:rsidRDefault="00B23EFC">
      <w:pPr>
        <w:autoSpaceDE w:val="0"/>
        <w:autoSpaceDN w:val="0"/>
        <w:adjustRightInd w:val="0"/>
        <w:jc w:val="center"/>
        <w:rPr>
          <w:sz w:val="26"/>
          <w:szCs w:val="26"/>
        </w:rPr>
      </w:pPr>
      <w:bookmarkStart w:id="0" w:name="_Hlk446253068"/>
      <w:bookmarkEnd w:id="0"/>
    </w:p>
    <w:p w:rsidR="00A959A8" w:rsidRPr="003D3D00" w:rsidRDefault="00A959A8" w:rsidP="00A959A8">
      <w:pPr>
        <w:keepNext/>
        <w:autoSpaceDE w:val="0"/>
        <w:autoSpaceDN w:val="0"/>
        <w:adjustRightInd w:val="0"/>
        <w:spacing w:after="75"/>
        <w:jc w:val="both"/>
        <w:rPr>
          <w:b/>
          <w:bCs/>
          <w:sz w:val="20"/>
          <w:szCs w:val="20"/>
        </w:rPr>
      </w:pPr>
      <w:r w:rsidRPr="003D3D00">
        <w:rPr>
          <w:b/>
          <w:bCs/>
          <w:sz w:val="20"/>
          <w:szCs w:val="20"/>
        </w:rPr>
        <w:t>Вариант 6</w:t>
      </w:r>
    </w:p>
    <w:p w:rsidR="004B24B8" w:rsidRPr="003D3D00" w:rsidRDefault="004B24B8" w:rsidP="004B24B8">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включенные в список лиц, имевших право на участие в общем собрании: </w:t>
      </w:r>
      <w:r w:rsidRPr="003D3D00">
        <w:rPr>
          <w:b/>
          <w:sz w:val="20"/>
          <w:szCs w:val="20"/>
        </w:rPr>
        <w:t>3657082420</w:t>
      </w:r>
      <w:r w:rsidRPr="003D3D00">
        <w:rPr>
          <w:sz w:val="20"/>
          <w:szCs w:val="20"/>
        </w:rPr>
        <w:t>.</w:t>
      </w:r>
    </w:p>
    <w:p w:rsidR="004B24B8" w:rsidRPr="003D3D00" w:rsidRDefault="004B24B8" w:rsidP="004B24B8">
      <w:pPr>
        <w:widowControl w:val="0"/>
        <w:autoSpaceDE w:val="0"/>
        <w:autoSpaceDN w:val="0"/>
        <w:adjustRightInd w:val="0"/>
        <w:spacing w:after="100"/>
        <w:jc w:val="both"/>
        <w:rPr>
          <w:sz w:val="20"/>
          <w:szCs w:val="20"/>
        </w:rPr>
      </w:pPr>
      <w:r w:rsidRPr="003D3D00">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утвержденного Приказом ФСФР России № 12-6/</w:t>
      </w:r>
      <w:proofErr w:type="spellStart"/>
      <w:r w:rsidRPr="003D3D00">
        <w:rPr>
          <w:sz w:val="20"/>
          <w:szCs w:val="20"/>
        </w:rPr>
        <w:t>пз</w:t>
      </w:r>
      <w:proofErr w:type="spellEnd"/>
      <w:r w:rsidRPr="003D3D00">
        <w:rPr>
          <w:sz w:val="20"/>
          <w:szCs w:val="20"/>
        </w:rPr>
        <w:t xml:space="preserve">-н от 02.02.2012 г.: </w:t>
      </w:r>
      <w:r w:rsidRPr="003D3D00">
        <w:rPr>
          <w:b/>
          <w:sz w:val="20"/>
          <w:szCs w:val="20"/>
        </w:rPr>
        <w:t>3657082420</w:t>
      </w:r>
      <w:r w:rsidRPr="003D3D00">
        <w:rPr>
          <w:sz w:val="20"/>
          <w:szCs w:val="20"/>
        </w:rPr>
        <w:t>.</w:t>
      </w:r>
    </w:p>
    <w:p w:rsidR="00A959A8" w:rsidRPr="003D3D00" w:rsidRDefault="004B24B8" w:rsidP="004B24B8">
      <w:pPr>
        <w:keepNext/>
        <w:autoSpaceDE w:val="0"/>
        <w:autoSpaceDN w:val="0"/>
        <w:adjustRightInd w:val="0"/>
        <w:spacing w:after="75"/>
        <w:jc w:val="both"/>
        <w:rPr>
          <w:b/>
          <w:sz w:val="20"/>
          <w:szCs w:val="20"/>
        </w:rPr>
      </w:pPr>
      <w:r w:rsidRPr="003D3D00">
        <w:rPr>
          <w:sz w:val="20"/>
          <w:szCs w:val="20"/>
        </w:rPr>
        <w:t xml:space="preserve">Число голосов, которыми обладали лица, принявшие участие в общем собрании по данному вопросу повестки дня: </w:t>
      </w:r>
      <w:r w:rsidRPr="003D3D00">
        <w:rPr>
          <w:b/>
          <w:sz w:val="20"/>
          <w:szCs w:val="20"/>
        </w:rPr>
        <w:t>3582579014</w:t>
      </w:r>
      <w:r w:rsidRPr="003D3D00">
        <w:rPr>
          <w:sz w:val="20"/>
          <w:szCs w:val="20"/>
        </w:rPr>
        <w:t xml:space="preserve">, что составляет </w:t>
      </w:r>
      <w:r w:rsidRPr="003D3D00">
        <w:rPr>
          <w:b/>
          <w:sz w:val="20"/>
          <w:szCs w:val="20"/>
        </w:rPr>
        <w:t>97.96276%</w:t>
      </w:r>
      <w:r w:rsidRPr="003D3D00">
        <w:rPr>
          <w:sz w:val="20"/>
          <w:szCs w:val="20"/>
        </w:rPr>
        <w:t xml:space="preserve"> от числа голосов, приходившихся на голосующие акции общества по данному вопросу повестки дня общего собрания. </w:t>
      </w:r>
      <w:r w:rsidRPr="003D3D00">
        <w:rPr>
          <w:b/>
          <w:sz w:val="20"/>
          <w:szCs w:val="20"/>
        </w:rPr>
        <w:t>Кворум имелся.</w:t>
      </w:r>
    </w:p>
    <w:tbl>
      <w:tblPr>
        <w:tblW w:w="0" w:type="auto"/>
        <w:jc w:val="center"/>
        <w:tblLayout w:type="fixed"/>
        <w:tblCellMar>
          <w:left w:w="80" w:type="dxa"/>
          <w:right w:w="80" w:type="dxa"/>
        </w:tblCellMar>
        <w:tblLook w:val="0000" w:firstRow="0" w:lastRow="0" w:firstColumn="0" w:lastColumn="0" w:noHBand="0" w:noVBand="0"/>
      </w:tblPr>
      <w:tblGrid>
        <w:gridCol w:w="7428"/>
        <w:gridCol w:w="1304"/>
        <w:gridCol w:w="1418"/>
      </w:tblGrid>
      <w:tr w:rsidR="004B24B8" w:rsidRPr="003D3D00" w:rsidTr="00850C9F">
        <w:tblPrEx>
          <w:tblCellMar>
            <w:top w:w="0" w:type="dxa"/>
            <w:bottom w:w="0" w:type="dxa"/>
          </w:tblCellMar>
        </w:tblPrEx>
        <w:trPr>
          <w:cantSplit/>
          <w:tblHeader/>
          <w:jc w:val="center"/>
        </w:trPr>
        <w:tc>
          <w:tcPr>
            <w:tcW w:w="7428" w:type="dxa"/>
            <w:tcBorders>
              <w:top w:val="double" w:sz="4" w:space="0" w:color="auto"/>
              <w:left w:val="double" w:sz="4" w:space="0" w:color="auto"/>
              <w:bottom w:val="single" w:sz="4" w:space="0" w:color="auto"/>
              <w:right w:val="single" w:sz="4" w:space="0" w:color="auto"/>
            </w:tcBorders>
            <w:vAlign w:val="center"/>
          </w:tcPr>
          <w:p w:rsidR="004B24B8" w:rsidRPr="003D3D00" w:rsidRDefault="004B24B8" w:rsidP="00850C9F">
            <w:pPr>
              <w:keepNext/>
              <w:autoSpaceDE w:val="0"/>
              <w:autoSpaceDN w:val="0"/>
              <w:adjustRightInd w:val="0"/>
              <w:spacing w:before="28" w:after="28"/>
              <w:jc w:val="both"/>
              <w:rPr>
                <w:sz w:val="20"/>
                <w:lang w:eastAsia="ru-RU"/>
              </w:rPr>
            </w:pPr>
          </w:p>
        </w:tc>
        <w:tc>
          <w:tcPr>
            <w:tcW w:w="1304" w:type="dxa"/>
            <w:tcBorders>
              <w:top w:val="double" w:sz="4" w:space="0" w:color="auto"/>
              <w:left w:val="nil"/>
              <w:bottom w:val="single" w:sz="4" w:space="0" w:color="auto"/>
              <w:right w:val="single" w:sz="4" w:space="0" w:color="auto"/>
            </w:tcBorders>
            <w:vAlign w:val="center"/>
          </w:tcPr>
          <w:p w:rsidR="004B24B8" w:rsidRPr="003D3D00" w:rsidRDefault="004B24B8" w:rsidP="00850C9F">
            <w:pPr>
              <w:keepNext/>
              <w:autoSpaceDE w:val="0"/>
              <w:autoSpaceDN w:val="0"/>
              <w:adjustRightInd w:val="0"/>
              <w:spacing w:before="28" w:after="28"/>
              <w:jc w:val="center"/>
              <w:rPr>
                <w:sz w:val="20"/>
                <w:lang w:eastAsia="ru-RU"/>
              </w:rPr>
            </w:pPr>
            <w:r w:rsidRPr="003D3D00">
              <w:rPr>
                <w:sz w:val="20"/>
                <w:lang w:eastAsia="ru-RU"/>
              </w:rPr>
              <w:t>Число голосов</w:t>
            </w:r>
          </w:p>
        </w:tc>
        <w:tc>
          <w:tcPr>
            <w:tcW w:w="1418" w:type="dxa"/>
            <w:tcBorders>
              <w:top w:val="double" w:sz="4" w:space="0" w:color="auto"/>
              <w:left w:val="nil"/>
              <w:bottom w:val="single" w:sz="4" w:space="0" w:color="auto"/>
              <w:right w:val="double" w:sz="4" w:space="0" w:color="auto"/>
            </w:tcBorders>
            <w:vAlign w:val="center"/>
          </w:tcPr>
          <w:p w:rsidR="004B24B8" w:rsidRPr="003D3D00" w:rsidRDefault="004B24B8" w:rsidP="00850C9F">
            <w:pPr>
              <w:keepNext/>
              <w:autoSpaceDE w:val="0"/>
              <w:autoSpaceDN w:val="0"/>
              <w:adjustRightInd w:val="0"/>
              <w:spacing w:before="28" w:after="28"/>
              <w:jc w:val="center"/>
              <w:rPr>
                <w:sz w:val="20"/>
                <w:lang w:eastAsia="ru-RU"/>
              </w:rPr>
            </w:pPr>
            <w:r w:rsidRPr="003D3D00">
              <w:rPr>
                <w:sz w:val="20"/>
                <w:lang w:eastAsia="ru-RU"/>
              </w:rPr>
              <w:t>Доля голосов %</w:t>
            </w:r>
          </w:p>
        </w:tc>
      </w:tr>
      <w:tr w:rsidR="004B24B8"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4B24B8" w:rsidRPr="003D3D00" w:rsidRDefault="004B24B8" w:rsidP="00850C9F">
            <w:pPr>
              <w:autoSpaceDE w:val="0"/>
              <w:autoSpaceDN w:val="0"/>
              <w:adjustRightInd w:val="0"/>
              <w:spacing w:before="28" w:after="28"/>
              <w:jc w:val="both"/>
              <w:rPr>
                <w:sz w:val="20"/>
                <w:lang w:eastAsia="ru-RU"/>
              </w:rPr>
            </w:pPr>
            <w:r w:rsidRPr="003D3D00">
              <w:rPr>
                <w:sz w:val="20"/>
                <w:lang w:eastAsia="ru-RU"/>
              </w:rPr>
              <w:t>Число голосов, которыми обладали лица, принявшие участие в общем собрании по данному вопросу повестки дня</w:t>
            </w:r>
          </w:p>
        </w:tc>
        <w:tc>
          <w:tcPr>
            <w:tcW w:w="1304" w:type="dxa"/>
            <w:tcBorders>
              <w:top w:val="nil"/>
              <w:left w:val="nil"/>
              <w:bottom w:val="single" w:sz="4" w:space="0" w:color="auto"/>
              <w:right w:val="single" w:sz="4" w:space="0" w:color="auto"/>
            </w:tcBorders>
          </w:tcPr>
          <w:p w:rsidR="004B24B8" w:rsidRPr="003D3D00" w:rsidRDefault="004B24B8" w:rsidP="00850C9F">
            <w:pPr>
              <w:autoSpaceDE w:val="0"/>
              <w:autoSpaceDN w:val="0"/>
              <w:adjustRightInd w:val="0"/>
              <w:spacing w:before="28" w:after="28"/>
              <w:jc w:val="right"/>
              <w:rPr>
                <w:b/>
                <w:sz w:val="20"/>
                <w:lang w:eastAsia="ru-RU"/>
              </w:rPr>
            </w:pPr>
            <w:r w:rsidRPr="003D3D00">
              <w:rPr>
                <w:b/>
                <w:sz w:val="20"/>
                <w:lang w:eastAsia="ru-RU"/>
              </w:rPr>
              <w:t>3582579014</w:t>
            </w:r>
          </w:p>
        </w:tc>
        <w:tc>
          <w:tcPr>
            <w:tcW w:w="1418" w:type="dxa"/>
            <w:tcBorders>
              <w:top w:val="nil"/>
              <w:left w:val="nil"/>
              <w:bottom w:val="single" w:sz="4" w:space="0" w:color="auto"/>
              <w:right w:val="double" w:sz="4" w:space="0" w:color="auto"/>
            </w:tcBorders>
          </w:tcPr>
          <w:p w:rsidR="004B24B8" w:rsidRPr="003D3D00" w:rsidRDefault="004B24B8" w:rsidP="00850C9F">
            <w:pPr>
              <w:autoSpaceDE w:val="0"/>
              <w:autoSpaceDN w:val="0"/>
              <w:adjustRightInd w:val="0"/>
              <w:spacing w:before="28" w:after="28"/>
              <w:jc w:val="right"/>
              <w:rPr>
                <w:b/>
                <w:sz w:val="20"/>
                <w:lang w:eastAsia="ru-RU"/>
              </w:rPr>
            </w:pPr>
            <w:r w:rsidRPr="003D3D00">
              <w:rPr>
                <w:b/>
                <w:sz w:val="20"/>
                <w:lang w:eastAsia="ru-RU"/>
              </w:rPr>
              <w:t>100.00000%</w:t>
            </w:r>
          </w:p>
        </w:tc>
      </w:tr>
      <w:tr w:rsidR="004B24B8"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4B24B8" w:rsidRPr="003D3D00" w:rsidRDefault="004B24B8" w:rsidP="00850C9F">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"ЗА"</w:t>
            </w:r>
          </w:p>
        </w:tc>
        <w:tc>
          <w:tcPr>
            <w:tcW w:w="1304" w:type="dxa"/>
            <w:tcBorders>
              <w:top w:val="nil"/>
              <w:left w:val="nil"/>
              <w:bottom w:val="single" w:sz="4" w:space="0" w:color="auto"/>
              <w:right w:val="single" w:sz="4" w:space="0" w:color="auto"/>
            </w:tcBorders>
          </w:tcPr>
          <w:p w:rsidR="004B24B8" w:rsidRPr="003D3D00" w:rsidRDefault="004B24B8" w:rsidP="00850C9F">
            <w:pPr>
              <w:autoSpaceDE w:val="0"/>
              <w:autoSpaceDN w:val="0"/>
              <w:adjustRightInd w:val="0"/>
              <w:spacing w:before="28" w:after="28"/>
              <w:jc w:val="center"/>
              <w:rPr>
                <w:b/>
                <w:sz w:val="20"/>
                <w:lang w:eastAsia="ru-RU"/>
              </w:rPr>
            </w:pPr>
            <w:r w:rsidRPr="003D3D00">
              <w:rPr>
                <w:b/>
                <w:sz w:val="20"/>
                <w:lang w:eastAsia="ru-RU"/>
              </w:rPr>
              <w:t>———</w:t>
            </w:r>
          </w:p>
        </w:tc>
        <w:tc>
          <w:tcPr>
            <w:tcW w:w="1418" w:type="dxa"/>
            <w:tcBorders>
              <w:top w:val="nil"/>
              <w:left w:val="nil"/>
              <w:bottom w:val="single" w:sz="4" w:space="0" w:color="auto"/>
              <w:right w:val="double" w:sz="4" w:space="0" w:color="auto"/>
            </w:tcBorders>
          </w:tcPr>
          <w:p w:rsidR="004B24B8" w:rsidRPr="003D3D00" w:rsidRDefault="004B24B8" w:rsidP="00850C9F">
            <w:pPr>
              <w:autoSpaceDE w:val="0"/>
              <w:autoSpaceDN w:val="0"/>
              <w:adjustRightInd w:val="0"/>
              <w:spacing w:before="28" w:after="28"/>
              <w:jc w:val="center"/>
              <w:rPr>
                <w:b/>
                <w:sz w:val="20"/>
                <w:lang w:eastAsia="ru-RU"/>
              </w:rPr>
            </w:pPr>
            <w:r w:rsidRPr="003D3D00">
              <w:rPr>
                <w:b/>
                <w:sz w:val="20"/>
                <w:lang w:eastAsia="ru-RU"/>
              </w:rPr>
              <w:t>———</w:t>
            </w:r>
          </w:p>
        </w:tc>
      </w:tr>
      <w:tr w:rsidR="004B24B8"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4B24B8" w:rsidRPr="003D3D00" w:rsidRDefault="004B24B8" w:rsidP="00850C9F">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"ПРОТИВ"</w:t>
            </w:r>
          </w:p>
        </w:tc>
        <w:tc>
          <w:tcPr>
            <w:tcW w:w="1304" w:type="dxa"/>
            <w:tcBorders>
              <w:top w:val="nil"/>
              <w:left w:val="nil"/>
              <w:bottom w:val="single" w:sz="4" w:space="0" w:color="auto"/>
              <w:right w:val="single" w:sz="4" w:space="0" w:color="auto"/>
            </w:tcBorders>
          </w:tcPr>
          <w:p w:rsidR="004B24B8" w:rsidRPr="003D3D00" w:rsidRDefault="004B24B8" w:rsidP="00850C9F">
            <w:pPr>
              <w:autoSpaceDE w:val="0"/>
              <w:autoSpaceDN w:val="0"/>
              <w:adjustRightInd w:val="0"/>
              <w:spacing w:before="28" w:after="28"/>
              <w:jc w:val="right"/>
              <w:rPr>
                <w:b/>
                <w:sz w:val="20"/>
                <w:lang w:eastAsia="ru-RU"/>
              </w:rPr>
            </w:pPr>
            <w:r w:rsidRPr="003D3D00">
              <w:rPr>
                <w:b/>
                <w:sz w:val="20"/>
                <w:lang w:eastAsia="ru-RU"/>
              </w:rPr>
              <w:t>3582483348</w:t>
            </w:r>
          </w:p>
        </w:tc>
        <w:tc>
          <w:tcPr>
            <w:tcW w:w="1418" w:type="dxa"/>
            <w:tcBorders>
              <w:top w:val="nil"/>
              <w:left w:val="nil"/>
              <w:bottom w:val="single" w:sz="4" w:space="0" w:color="auto"/>
              <w:right w:val="double" w:sz="4" w:space="0" w:color="auto"/>
            </w:tcBorders>
          </w:tcPr>
          <w:p w:rsidR="004B24B8" w:rsidRPr="003D3D00" w:rsidRDefault="004B24B8" w:rsidP="00850C9F">
            <w:pPr>
              <w:autoSpaceDE w:val="0"/>
              <w:autoSpaceDN w:val="0"/>
              <w:adjustRightInd w:val="0"/>
              <w:spacing w:before="28" w:after="28"/>
              <w:jc w:val="right"/>
              <w:rPr>
                <w:b/>
                <w:sz w:val="20"/>
                <w:lang w:eastAsia="ru-RU"/>
              </w:rPr>
            </w:pPr>
            <w:r w:rsidRPr="003D3D00">
              <w:rPr>
                <w:b/>
                <w:sz w:val="20"/>
                <w:lang w:eastAsia="ru-RU"/>
              </w:rPr>
              <w:t>99.99733%</w:t>
            </w:r>
          </w:p>
        </w:tc>
      </w:tr>
      <w:tr w:rsidR="004B24B8"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4B24B8" w:rsidRPr="003D3D00" w:rsidRDefault="004B24B8" w:rsidP="00850C9F">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"ВОЗДЕРЖАЛСЯ"</w:t>
            </w:r>
          </w:p>
        </w:tc>
        <w:tc>
          <w:tcPr>
            <w:tcW w:w="1304" w:type="dxa"/>
            <w:tcBorders>
              <w:top w:val="nil"/>
              <w:left w:val="nil"/>
              <w:bottom w:val="single" w:sz="4" w:space="0" w:color="auto"/>
              <w:right w:val="single" w:sz="4" w:space="0" w:color="auto"/>
            </w:tcBorders>
          </w:tcPr>
          <w:p w:rsidR="004B24B8" w:rsidRPr="003D3D00" w:rsidRDefault="004B24B8" w:rsidP="00850C9F">
            <w:pPr>
              <w:autoSpaceDE w:val="0"/>
              <w:autoSpaceDN w:val="0"/>
              <w:adjustRightInd w:val="0"/>
              <w:spacing w:before="28" w:after="28"/>
              <w:jc w:val="right"/>
              <w:rPr>
                <w:b/>
                <w:sz w:val="20"/>
                <w:lang w:eastAsia="ru-RU"/>
              </w:rPr>
            </w:pPr>
            <w:r w:rsidRPr="003D3D00">
              <w:rPr>
                <w:b/>
                <w:sz w:val="20"/>
                <w:lang w:eastAsia="ru-RU"/>
              </w:rPr>
              <w:t>31005</w:t>
            </w:r>
          </w:p>
        </w:tc>
        <w:tc>
          <w:tcPr>
            <w:tcW w:w="1418" w:type="dxa"/>
            <w:tcBorders>
              <w:top w:val="nil"/>
              <w:left w:val="nil"/>
              <w:bottom w:val="single" w:sz="4" w:space="0" w:color="auto"/>
              <w:right w:val="double" w:sz="4" w:space="0" w:color="auto"/>
            </w:tcBorders>
          </w:tcPr>
          <w:p w:rsidR="004B24B8" w:rsidRPr="003D3D00" w:rsidRDefault="004B24B8" w:rsidP="00850C9F">
            <w:pPr>
              <w:autoSpaceDE w:val="0"/>
              <w:autoSpaceDN w:val="0"/>
              <w:adjustRightInd w:val="0"/>
              <w:spacing w:before="28" w:after="28"/>
              <w:jc w:val="right"/>
              <w:rPr>
                <w:b/>
                <w:sz w:val="20"/>
                <w:lang w:eastAsia="ru-RU"/>
              </w:rPr>
            </w:pPr>
            <w:r w:rsidRPr="003D3D00">
              <w:rPr>
                <w:b/>
                <w:sz w:val="20"/>
                <w:lang w:eastAsia="ru-RU"/>
              </w:rPr>
              <w:t>0.00087%</w:t>
            </w:r>
          </w:p>
        </w:tc>
      </w:tr>
      <w:tr w:rsidR="004B24B8" w:rsidRPr="003D3D00" w:rsidTr="00850C9F">
        <w:tblPrEx>
          <w:tblCellMar>
            <w:top w:w="0" w:type="dxa"/>
            <w:bottom w:w="0" w:type="dxa"/>
          </w:tblCellMar>
        </w:tblPrEx>
        <w:trPr>
          <w:cantSplit/>
          <w:jc w:val="center"/>
        </w:trPr>
        <w:tc>
          <w:tcPr>
            <w:tcW w:w="7428" w:type="dxa"/>
            <w:tcBorders>
              <w:top w:val="nil"/>
              <w:left w:val="double" w:sz="4" w:space="0" w:color="auto"/>
              <w:bottom w:val="double" w:sz="4" w:space="0" w:color="auto"/>
              <w:right w:val="single" w:sz="4" w:space="0" w:color="auto"/>
            </w:tcBorders>
          </w:tcPr>
          <w:p w:rsidR="004B24B8" w:rsidRPr="003D3D00" w:rsidRDefault="004B24B8" w:rsidP="00850C9F">
            <w:pPr>
              <w:autoSpaceDE w:val="0"/>
              <w:autoSpaceDN w:val="0"/>
              <w:adjustRightInd w:val="0"/>
              <w:spacing w:before="28" w:after="28"/>
              <w:jc w:val="both"/>
              <w:rPr>
                <w:sz w:val="20"/>
                <w:lang w:eastAsia="ru-RU"/>
              </w:rPr>
            </w:pPr>
            <w:r w:rsidRPr="003D3D00">
              <w:rPr>
                <w:sz w:val="20"/>
                <w:lang w:eastAsia="ru-RU"/>
              </w:rPr>
              <w:t>Число голосов, которые не подсчитывались в связи с признанием бюллетеней недействительными или по иным основаниям, предусмотренным Положением, утвержденным Приказом ФСФР России № 12-6/</w:t>
            </w:r>
            <w:proofErr w:type="spellStart"/>
            <w:r w:rsidRPr="003D3D00">
              <w:rPr>
                <w:sz w:val="20"/>
                <w:lang w:eastAsia="ru-RU"/>
              </w:rPr>
              <w:t>пз</w:t>
            </w:r>
            <w:proofErr w:type="spellEnd"/>
            <w:r w:rsidRPr="003D3D00">
              <w:rPr>
                <w:sz w:val="20"/>
                <w:lang w:eastAsia="ru-RU"/>
              </w:rPr>
              <w:t>-н от 02.02.2012г.</w:t>
            </w:r>
          </w:p>
        </w:tc>
        <w:tc>
          <w:tcPr>
            <w:tcW w:w="1304" w:type="dxa"/>
            <w:tcBorders>
              <w:top w:val="nil"/>
              <w:left w:val="nil"/>
              <w:bottom w:val="double" w:sz="4" w:space="0" w:color="auto"/>
              <w:right w:val="single" w:sz="4" w:space="0" w:color="auto"/>
            </w:tcBorders>
          </w:tcPr>
          <w:p w:rsidR="004B24B8" w:rsidRPr="003D3D00" w:rsidRDefault="004B24B8" w:rsidP="00850C9F">
            <w:pPr>
              <w:autoSpaceDE w:val="0"/>
              <w:autoSpaceDN w:val="0"/>
              <w:adjustRightInd w:val="0"/>
              <w:spacing w:before="28" w:after="28"/>
              <w:jc w:val="right"/>
              <w:rPr>
                <w:b/>
                <w:sz w:val="20"/>
                <w:lang w:eastAsia="ru-RU"/>
              </w:rPr>
            </w:pPr>
            <w:r w:rsidRPr="003D3D00">
              <w:rPr>
                <w:b/>
                <w:sz w:val="20"/>
                <w:lang w:eastAsia="ru-RU"/>
              </w:rPr>
              <w:t>64661</w:t>
            </w:r>
          </w:p>
        </w:tc>
        <w:tc>
          <w:tcPr>
            <w:tcW w:w="1418" w:type="dxa"/>
            <w:tcBorders>
              <w:top w:val="nil"/>
              <w:left w:val="nil"/>
              <w:bottom w:val="double" w:sz="4" w:space="0" w:color="auto"/>
              <w:right w:val="double" w:sz="4" w:space="0" w:color="auto"/>
            </w:tcBorders>
          </w:tcPr>
          <w:p w:rsidR="004B24B8" w:rsidRPr="003D3D00" w:rsidRDefault="004B24B8" w:rsidP="00850C9F">
            <w:pPr>
              <w:autoSpaceDE w:val="0"/>
              <w:autoSpaceDN w:val="0"/>
              <w:adjustRightInd w:val="0"/>
              <w:spacing w:before="28" w:after="28"/>
              <w:jc w:val="right"/>
              <w:rPr>
                <w:b/>
                <w:sz w:val="20"/>
                <w:lang w:eastAsia="ru-RU"/>
              </w:rPr>
            </w:pPr>
            <w:r w:rsidRPr="003D3D00">
              <w:rPr>
                <w:b/>
                <w:sz w:val="20"/>
                <w:lang w:eastAsia="ru-RU"/>
              </w:rPr>
              <w:t>0.00180%</w:t>
            </w:r>
          </w:p>
        </w:tc>
      </w:tr>
    </w:tbl>
    <w:p w:rsidR="004B24B8" w:rsidRPr="003D3D00" w:rsidRDefault="004B24B8" w:rsidP="004B24B8">
      <w:pPr>
        <w:keepNext/>
        <w:autoSpaceDE w:val="0"/>
        <w:autoSpaceDN w:val="0"/>
        <w:adjustRightInd w:val="0"/>
        <w:spacing w:after="75"/>
        <w:jc w:val="both"/>
        <w:rPr>
          <w:b/>
          <w:bCs/>
          <w:sz w:val="20"/>
          <w:szCs w:val="20"/>
        </w:rPr>
      </w:pPr>
    </w:p>
    <w:p w:rsidR="00081B30" w:rsidRPr="003D3D00" w:rsidRDefault="00081B30" w:rsidP="00081B30">
      <w:pPr>
        <w:keepNext/>
        <w:autoSpaceDE w:val="0"/>
        <w:autoSpaceDN w:val="0"/>
        <w:adjustRightInd w:val="0"/>
        <w:spacing w:after="75"/>
        <w:jc w:val="both"/>
        <w:rPr>
          <w:b/>
          <w:bCs/>
          <w:sz w:val="20"/>
          <w:szCs w:val="20"/>
        </w:rPr>
      </w:pPr>
      <w:r w:rsidRPr="003D3D00">
        <w:rPr>
          <w:b/>
          <w:bCs/>
          <w:sz w:val="20"/>
          <w:szCs w:val="20"/>
        </w:rPr>
        <w:t>Вариант 7</w:t>
      </w:r>
    </w:p>
    <w:p w:rsidR="00081B30" w:rsidRPr="003D3D00" w:rsidRDefault="00081B30" w:rsidP="00081B30">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включенные в список лиц, имевших право на участие в общем собрании: </w:t>
      </w:r>
      <w:r w:rsidRPr="003D3D00">
        <w:rPr>
          <w:b/>
          <w:sz w:val="20"/>
          <w:szCs w:val="20"/>
        </w:rPr>
        <w:t>3657082420</w:t>
      </w:r>
      <w:r w:rsidRPr="003D3D00">
        <w:rPr>
          <w:sz w:val="20"/>
          <w:szCs w:val="20"/>
        </w:rPr>
        <w:t>.</w:t>
      </w:r>
    </w:p>
    <w:p w:rsidR="00081B30" w:rsidRPr="003D3D00" w:rsidRDefault="00081B30" w:rsidP="00081B30">
      <w:pPr>
        <w:widowControl w:val="0"/>
        <w:autoSpaceDE w:val="0"/>
        <w:autoSpaceDN w:val="0"/>
        <w:adjustRightInd w:val="0"/>
        <w:spacing w:after="100"/>
        <w:jc w:val="both"/>
        <w:rPr>
          <w:sz w:val="20"/>
          <w:szCs w:val="20"/>
        </w:rPr>
      </w:pPr>
      <w:r w:rsidRPr="003D3D00">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утвержденного Приказом ФСФР России № 12-6/</w:t>
      </w:r>
      <w:proofErr w:type="spellStart"/>
      <w:r w:rsidRPr="003D3D00">
        <w:rPr>
          <w:sz w:val="20"/>
          <w:szCs w:val="20"/>
        </w:rPr>
        <w:t>пз</w:t>
      </w:r>
      <w:proofErr w:type="spellEnd"/>
      <w:r w:rsidRPr="003D3D00">
        <w:rPr>
          <w:sz w:val="20"/>
          <w:szCs w:val="20"/>
        </w:rPr>
        <w:t xml:space="preserve">-н от 02.02.2012 г.: </w:t>
      </w:r>
      <w:r w:rsidRPr="003D3D00">
        <w:rPr>
          <w:b/>
          <w:sz w:val="20"/>
          <w:szCs w:val="20"/>
        </w:rPr>
        <w:t>3657082420</w:t>
      </w:r>
      <w:r w:rsidRPr="003D3D00">
        <w:rPr>
          <w:sz w:val="20"/>
          <w:szCs w:val="20"/>
        </w:rPr>
        <w:t>.</w:t>
      </w:r>
    </w:p>
    <w:p w:rsidR="00081B30" w:rsidRPr="003D3D00" w:rsidRDefault="00081B30" w:rsidP="00081B30">
      <w:pPr>
        <w:keepNext/>
        <w:autoSpaceDE w:val="0"/>
        <w:autoSpaceDN w:val="0"/>
        <w:adjustRightInd w:val="0"/>
        <w:spacing w:after="75"/>
        <w:jc w:val="both"/>
        <w:rPr>
          <w:b/>
          <w:sz w:val="20"/>
          <w:szCs w:val="20"/>
        </w:rPr>
      </w:pPr>
      <w:r w:rsidRPr="003D3D00">
        <w:rPr>
          <w:sz w:val="20"/>
          <w:szCs w:val="20"/>
        </w:rPr>
        <w:t xml:space="preserve">Число голосов, которыми обладали лица, принявшие участие в общем собрании по данному вопросу повестки дня: </w:t>
      </w:r>
      <w:r w:rsidRPr="003D3D00">
        <w:rPr>
          <w:b/>
          <w:sz w:val="20"/>
          <w:szCs w:val="20"/>
        </w:rPr>
        <w:t>3582579014</w:t>
      </w:r>
      <w:r w:rsidRPr="003D3D00">
        <w:rPr>
          <w:sz w:val="20"/>
          <w:szCs w:val="20"/>
        </w:rPr>
        <w:t xml:space="preserve">, что составляет </w:t>
      </w:r>
      <w:r w:rsidRPr="003D3D00">
        <w:rPr>
          <w:b/>
          <w:sz w:val="20"/>
          <w:szCs w:val="20"/>
        </w:rPr>
        <w:t>97.96276%</w:t>
      </w:r>
      <w:r w:rsidRPr="003D3D00">
        <w:rPr>
          <w:sz w:val="20"/>
          <w:szCs w:val="20"/>
        </w:rPr>
        <w:t xml:space="preserve"> от числа голосов, приходившихся на голосующие акции общества по данному вопросу повестки дня общего собрания. </w:t>
      </w:r>
      <w:r w:rsidRPr="003D3D00">
        <w:rPr>
          <w:b/>
          <w:sz w:val="20"/>
          <w:szCs w:val="20"/>
        </w:rPr>
        <w:t>Кворум имелся.</w:t>
      </w:r>
    </w:p>
    <w:tbl>
      <w:tblPr>
        <w:tblW w:w="0" w:type="auto"/>
        <w:jc w:val="center"/>
        <w:tblLayout w:type="fixed"/>
        <w:tblCellMar>
          <w:left w:w="80" w:type="dxa"/>
          <w:right w:w="80" w:type="dxa"/>
        </w:tblCellMar>
        <w:tblLook w:val="0000" w:firstRow="0" w:lastRow="0" w:firstColumn="0" w:lastColumn="0" w:noHBand="0" w:noVBand="0"/>
      </w:tblPr>
      <w:tblGrid>
        <w:gridCol w:w="7428"/>
        <w:gridCol w:w="1304"/>
        <w:gridCol w:w="1418"/>
      </w:tblGrid>
      <w:tr w:rsidR="00081B30" w:rsidRPr="003D3D00" w:rsidTr="00850C9F">
        <w:tblPrEx>
          <w:tblCellMar>
            <w:top w:w="0" w:type="dxa"/>
            <w:bottom w:w="0" w:type="dxa"/>
          </w:tblCellMar>
        </w:tblPrEx>
        <w:trPr>
          <w:cantSplit/>
          <w:tblHeader/>
          <w:jc w:val="center"/>
        </w:trPr>
        <w:tc>
          <w:tcPr>
            <w:tcW w:w="7428" w:type="dxa"/>
            <w:tcBorders>
              <w:top w:val="double" w:sz="4" w:space="0" w:color="auto"/>
              <w:left w:val="double" w:sz="4" w:space="0" w:color="auto"/>
              <w:bottom w:val="single" w:sz="4" w:space="0" w:color="auto"/>
              <w:right w:val="single" w:sz="4" w:space="0" w:color="auto"/>
            </w:tcBorders>
            <w:vAlign w:val="center"/>
          </w:tcPr>
          <w:p w:rsidR="00081B30" w:rsidRPr="003D3D00" w:rsidRDefault="00081B30" w:rsidP="00850C9F">
            <w:pPr>
              <w:keepNext/>
              <w:autoSpaceDE w:val="0"/>
              <w:autoSpaceDN w:val="0"/>
              <w:adjustRightInd w:val="0"/>
              <w:spacing w:before="28" w:after="28"/>
              <w:jc w:val="both"/>
              <w:rPr>
                <w:sz w:val="20"/>
                <w:lang w:eastAsia="ru-RU"/>
              </w:rPr>
            </w:pPr>
          </w:p>
        </w:tc>
        <w:tc>
          <w:tcPr>
            <w:tcW w:w="1304" w:type="dxa"/>
            <w:tcBorders>
              <w:top w:val="double" w:sz="4" w:space="0" w:color="auto"/>
              <w:left w:val="nil"/>
              <w:bottom w:val="single" w:sz="4" w:space="0" w:color="auto"/>
              <w:right w:val="single" w:sz="4" w:space="0" w:color="auto"/>
            </w:tcBorders>
            <w:vAlign w:val="center"/>
          </w:tcPr>
          <w:p w:rsidR="00081B30" w:rsidRPr="003D3D00" w:rsidRDefault="00081B30" w:rsidP="00850C9F">
            <w:pPr>
              <w:keepNext/>
              <w:autoSpaceDE w:val="0"/>
              <w:autoSpaceDN w:val="0"/>
              <w:adjustRightInd w:val="0"/>
              <w:spacing w:before="28" w:after="28"/>
              <w:jc w:val="center"/>
              <w:rPr>
                <w:sz w:val="20"/>
                <w:lang w:eastAsia="ru-RU"/>
              </w:rPr>
            </w:pPr>
            <w:r w:rsidRPr="003D3D00">
              <w:rPr>
                <w:sz w:val="20"/>
                <w:lang w:eastAsia="ru-RU"/>
              </w:rPr>
              <w:t>Число голосов</w:t>
            </w:r>
          </w:p>
        </w:tc>
        <w:tc>
          <w:tcPr>
            <w:tcW w:w="1418" w:type="dxa"/>
            <w:tcBorders>
              <w:top w:val="double" w:sz="4" w:space="0" w:color="auto"/>
              <w:left w:val="nil"/>
              <w:bottom w:val="single" w:sz="4" w:space="0" w:color="auto"/>
              <w:right w:val="double" w:sz="4" w:space="0" w:color="auto"/>
            </w:tcBorders>
            <w:vAlign w:val="center"/>
          </w:tcPr>
          <w:p w:rsidR="00081B30" w:rsidRPr="003D3D00" w:rsidRDefault="00081B30" w:rsidP="00850C9F">
            <w:pPr>
              <w:keepNext/>
              <w:autoSpaceDE w:val="0"/>
              <w:autoSpaceDN w:val="0"/>
              <w:adjustRightInd w:val="0"/>
              <w:spacing w:before="28" w:after="28"/>
              <w:jc w:val="center"/>
              <w:rPr>
                <w:sz w:val="20"/>
                <w:lang w:eastAsia="ru-RU"/>
              </w:rPr>
            </w:pPr>
            <w:r w:rsidRPr="003D3D00">
              <w:rPr>
                <w:sz w:val="20"/>
                <w:lang w:eastAsia="ru-RU"/>
              </w:rPr>
              <w:t>Доля голосов %</w:t>
            </w:r>
          </w:p>
        </w:tc>
      </w:tr>
      <w:tr w:rsidR="00081B30"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081B30" w:rsidRPr="003D3D00" w:rsidRDefault="00081B30" w:rsidP="00850C9F">
            <w:pPr>
              <w:autoSpaceDE w:val="0"/>
              <w:autoSpaceDN w:val="0"/>
              <w:adjustRightInd w:val="0"/>
              <w:spacing w:before="28" w:after="28"/>
              <w:jc w:val="both"/>
              <w:rPr>
                <w:sz w:val="20"/>
                <w:lang w:eastAsia="ru-RU"/>
              </w:rPr>
            </w:pPr>
            <w:r w:rsidRPr="003D3D00">
              <w:rPr>
                <w:sz w:val="20"/>
                <w:lang w:eastAsia="ru-RU"/>
              </w:rPr>
              <w:t>Число голосов, которыми обладали лица, принявшие участие в общем собрании по данному вопросу повестки дня</w:t>
            </w:r>
          </w:p>
        </w:tc>
        <w:tc>
          <w:tcPr>
            <w:tcW w:w="1304" w:type="dxa"/>
            <w:tcBorders>
              <w:top w:val="nil"/>
              <w:left w:val="nil"/>
              <w:bottom w:val="single" w:sz="4" w:space="0" w:color="auto"/>
              <w:right w:val="single" w:sz="4" w:space="0" w:color="auto"/>
            </w:tcBorders>
          </w:tcPr>
          <w:p w:rsidR="00081B30" w:rsidRPr="003D3D00" w:rsidRDefault="00081B30" w:rsidP="00850C9F">
            <w:pPr>
              <w:autoSpaceDE w:val="0"/>
              <w:autoSpaceDN w:val="0"/>
              <w:adjustRightInd w:val="0"/>
              <w:spacing w:before="28" w:after="28"/>
              <w:jc w:val="right"/>
              <w:rPr>
                <w:b/>
                <w:sz w:val="20"/>
                <w:lang w:eastAsia="ru-RU"/>
              </w:rPr>
            </w:pPr>
            <w:r w:rsidRPr="003D3D00">
              <w:rPr>
                <w:b/>
                <w:sz w:val="20"/>
                <w:lang w:eastAsia="ru-RU"/>
              </w:rPr>
              <w:t>3582579014</w:t>
            </w:r>
          </w:p>
        </w:tc>
        <w:tc>
          <w:tcPr>
            <w:tcW w:w="1418" w:type="dxa"/>
            <w:tcBorders>
              <w:top w:val="nil"/>
              <w:left w:val="nil"/>
              <w:bottom w:val="single" w:sz="4" w:space="0" w:color="auto"/>
              <w:right w:val="double" w:sz="4" w:space="0" w:color="auto"/>
            </w:tcBorders>
          </w:tcPr>
          <w:p w:rsidR="00081B30" w:rsidRPr="003D3D00" w:rsidRDefault="00081B30" w:rsidP="00850C9F">
            <w:pPr>
              <w:autoSpaceDE w:val="0"/>
              <w:autoSpaceDN w:val="0"/>
              <w:adjustRightInd w:val="0"/>
              <w:spacing w:before="28" w:after="28"/>
              <w:jc w:val="right"/>
              <w:rPr>
                <w:b/>
                <w:sz w:val="20"/>
                <w:lang w:eastAsia="ru-RU"/>
              </w:rPr>
            </w:pPr>
            <w:r w:rsidRPr="003D3D00">
              <w:rPr>
                <w:b/>
                <w:sz w:val="20"/>
                <w:lang w:eastAsia="ru-RU"/>
              </w:rPr>
              <w:t>100.00000%</w:t>
            </w:r>
          </w:p>
        </w:tc>
      </w:tr>
      <w:tr w:rsidR="00081B30"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081B30" w:rsidRPr="003D3D00" w:rsidRDefault="00081B30" w:rsidP="00850C9F">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"ЗА"</w:t>
            </w:r>
          </w:p>
        </w:tc>
        <w:tc>
          <w:tcPr>
            <w:tcW w:w="1304" w:type="dxa"/>
            <w:tcBorders>
              <w:top w:val="nil"/>
              <w:left w:val="nil"/>
              <w:bottom w:val="single" w:sz="4" w:space="0" w:color="auto"/>
              <w:right w:val="single" w:sz="4" w:space="0" w:color="auto"/>
            </w:tcBorders>
          </w:tcPr>
          <w:p w:rsidR="00081B30" w:rsidRPr="003D3D00" w:rsidRDefault="00081B30" w:rsidP="00850C9F">
            <w:pPr>
              <w:autoSpaceDE w:val="0"/>
              <w:autoSpaceDN w:val="0"/>
              <w:adjustRightInd w:val="0"/>
              <w:spacing w:before="28" w:after="28"/>
              <w:jc w:val="center"/>
              <w:rPr>
                <w:b/>
                <w:sz w:val="20"/>
                <w:lang w:eastAsia="ru-RU"/>
              </w:rPr>
            </w:pPr>
            <w:r w:rsidRPr="003D3D00">
              <w:rPr>
                <w:b/>
                <w:sz w:val="20"/>
                <w:lang w:eastAsia="ru-RU"/>
              </w:rPr>
              <w:t>———</w:t>
            </w:r>
          </w:p>
        </w:tc>
        <w:tc>
          <w:tcPr>
            <w:tcW w:w="1418" w:type="dxa"/>
            <w:tcBorders>
              <w:top w:val="nil"/>
              <w:left w:val="nil"/>
              <w:bottom w:val="single" w:sz="4" w:space="0" w:color="auto"/>
              <w:right w:val="double" w:sz="4" w:space="0" w:color="auto"/>
            </w:tcBorders>
          </w:tcPr>
          <w:p w:rsidR="00081B30" w:rsidRPr="003D3D00" w:rsidRDefault="00081B30" w:rsidP="00850C9F">
            <w:pPr>
              <w:autoSpaceDE w:val="0"/>
              <w:autoSpaceDN w:val="0"/>
              <w:adjustRightInd w:val="0"/>
              <w:spacing w:before="28" w:after="28"/>
              <w:jc w:val="center"/>
              <w:rPr>
                <w:b/>
                <w:sz w:val="20"/>
                <w:lang w:eastAsia="ru-RU"/>
              </w:rPr>
            </w:pPr>
            <w:r w:rsidRPr="003D3D00">
              <w:rPr>
                <w:b/>
                <w:sz w:val="20"/>
                <w:lang w:eastAsia="ru-RU"/>
              </w:rPr>
              <w:t>———</w:t>
            </w:r>
          </w:p>
        </w:tc>
      </w:tr>
      <w:tr w:rsidR="00081B30"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081B30" w:rsidRPr="003D3D00" w:rsidRDefault="00081B30" w:rsidP="00850C9F">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"ПРОТИВ"</w:t>
            </w:r>
          </w:p>
        </w:tc>
        <w:tc>
          <w:tcPr>
            <w:tcW w:w="1304" w:type="dxa"/>
            <w:tcBorders>
              <w:top w:val="nil"/>
              <w:left w:val="nil"/>
              <w:bottom w:val="single" w:sz="4" w:space="0" w:color="auto"/>
              <w:right w:val="single" w:sz="4" w:space="0" w:color="auto"/>
            </w:tcBorders>
          </w:tcPr>
          <w:p w:rsidR="00081B30" w:rsidRPr="003D3D00" w:rsidRDefault="00081B30" w:rsidP="00850C9F">
            <w:pPr>
              <w:autoSpaceDE w:val="0"/>
              <w:autoSpaceDN w:val="0"/>
              <w:adjustRightInd w:val="0"/>
              <w:spacing w:before="28" w:after="28"/>
              <w:jc w:val="right"/>
              <w:rPr>
                <w:b/>
                <w:sz w:val="20"/>
                <w:lang w:eastAsia="ru-RU"/>
              </w:rPr>
            </w:pPr>
            <w:r w:rsidRPr="003D3D00">
              <w:rPr>
                <w:b/>
                <w:sz w:val="20"/>
                <w:lang w:eastAsia="ru-RU"/>
              </w:rPr>
              <w:t>3582483348</w:t>
            </w:r>
          </w:p>
        </w:tc>
        <w:tc>
          <w:tcPr>
            <w:tcW w:w="1418" w:type="dxa"/>
            <w:tcBorders>
              <w:top w:val="nil"/>
              <w:left w:val="nil"/>
              <w:bottom w:val="single" w:sz="4" w:space="0" w:color="auto"/>
              <w:right w:val="double" w:sz="4" w:space="0" w:color="auto"/>
            </w:tcBorders>
          </w:tcPr>
          <w:p w:rsidR="00081B30" w:rsidRPr="003D3D00" w:rsidRDefault="00081B30" w:rsidP="00850C9F">
            <w:pPr>
              <w:autoSpaceDE w:val="0"/>
              <w:autoSpaceDN w:val="0"/>
              <w:adjustRightInd w:val="0"/>
              <w:spacing w:before="28" w:after="28"/>
              <w:jc w:val="right"/>
              <w:rPr>
                <w:b/>
                <w:sz w:val="20"/>
                <w:lang w:eastAsia="ru-RU"/>
              </w:rPr>
            </w:pPr>
            <w:r w:rsidRPr="003D3D00">
              <w:rPr>
                <w:b/>
                <w:sz w:val="20"/>
                <w:lang w:eastAsia="ru-RU"/>
              </w:rPr>
              <w:t>99.99733%</w:t>
            </w:r>
          </w:p>
        </w:tc>
      </w:tr>
      <w:tr w:rsidR="00081B30"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081B30" w:rsidRPr="003D3D00" w:rsidRDefault="00081B30" w:rsidP="00850C9F">
            <w:pPr>
              <w:autoSpaceDE w:val="0"/>
              <w:autoSpaceDN w:val="0"/>
              <w:adjustRightInd w:val="0"/>
              <w:spacing w:before="28" w:after="28"/>
              <w:jc w:val="both"/>
              <w:rPr>
                <w:sz w:val="20"/>
                <w:lang w:eastAsia="ru-RU"/>
              </w:rPr>
            </w:pPr>
            <w:r w:rsidRPr="003D3D00">
              <w:rPr>
                <w:sz w:val="20"/>
                <w:lang w:eastAsia="ru-RU"/>
              </w:rPr>
              <w:lastRenderedPageBreak/>
              <w:t>Число голосов, отданных за вариант голосования "ВОЗДЕРЖАЛСЯ"</w:t>
            </w:r>
          </w:p>
        </w:tc>
        <w:tc>
          <w:tcPr>
            <w:tcW w:w="1304" w:type="dxa"/>
            <w:tcBorders>
              <w:top w:val="nil"/>
              <w:left w:val="nil"/>
              <w:bottom w:val="single" w:sz="4" w:space="0" w:color="auto"/>
              <w:right w:val="single" w:sz="4" w:space="0" w:color="auto"/>
            </w:tcBorders>
          </w:tcPr>
          <w:p w:rsidR="00081B30" w:rsidRPr="003D3D00" w:rsidRDefault="00081B30" w:rsidP="00850C9F">
            <w:pPr>
              <w:autoSpaceDE w:val="0"/>
              <w:autoSpaceDN w:val="0"/>
              <w:adjustRightInd w:val="0"/>
              <w:spacing w:before="28" w:after="28"/>
              <w:jc w:val="right"/>
              <w:rPr>
                <w:b/>
                <w:sz w:val="20"/>
                <w:lang w:eastAsia="ru-RU"/>
              </w:rPr>
            </w:pPr>
            <w:r w:rsidRPr="003D3D00">
              <w:rPr>
                <w:b/>
                <w:sz w:val="20"/>
                <w:lang w:eastAsia="ru-RU"/>
              </w:rPr>
              <w:t>31005</w:t>
            </w:r>
          </w:p>
        </w:tc>
        <w:tc>
          <w:tcPr>
            <w:tcW w:w="1418" w:type="dxa"/>
            <w:tcBorders>
              <w:top w:val="nil"/>
              <w:left w:val="nil"/>
              <w:bottom w:val="single" w:sz="4" w:space="0" w:color="auto"/>
              <w:right w:val="double" w:sz="4" w:space="0" w:color="auto"/>
            </w:tcBorders>
          </w:tcPr>
          <w:p w:rsidR="00081B30" w:rsidRPr="003D3D00" w:rsidRDefault="00081B30" w:rsidP="00850C9F">
            <w:pPr>
              <w:autoSpaceDE w:val="0"/>
              <w:autoSpaceDN w:val="0"/>
              <w:adjustRightInd w:val="0"/>
              <w:spacing w:before="28" w:after="28"/>
              <w:jc w:val="right"/>
              <w:rPr>
                <w:b/>
                <w:sz w:val="20"/>
                <w:lang w:eastAsia="ru-RU"/>
              </w:rPr>
            </w:pPr>
            <w:r w:rsidRPr="003D3D00">
              <w:rPr>
                <w:b/>
                <w:sz w:val="20"/>
                <w:lang w:eastAsia="ru-RU"/>
              </w:rPr>
              <w:t>0.00087%</w:t>
            </w:r>
          </w:p>
        </w:tc>
      </w:tr>
      <w:tr w:rsidR="00081B30" w:rsidRPr="003D3D00" w:rsidTr="00850C9F">
        <w:tblPrEx>
          <w:tblCellMar>
            <w:top w:w="0" w:type="dxa"/>
            <w:bottom w:w="0" w:type="dxa"/>
          </w:tblCellMar>
        </w:tblPrEx>
        <w:trPr>
          <w:cantSplit/>
          <w:jc w:val="center"/>
        </w:trPr>
        <w:tc>
          <w:tcPr>
            <w:tcW w:w="7428" w:type="dxa"/>
            <w:tcBorders>
              <w:top w:val="nil"/>
              <w:left w:val="double" w:sz="4" w:space="0" w:color="auto"/>
              <w:bottom w:val="double" w:sz="4" w:space="0" w:color="auto"/>
              <w:right w:val="single" w:sz="4" w:space="0" w:color="auto"/>
            </w:tcBorders>
          </w:tcPr>
          <w:p w:rsidR="00081B30" w:rsidRPr="003D3D00" w:rsidRDefault="00081B30" w:rsidP="00850C9F">
            <w:pPr>
              <w:autoSpaceDE w:val="0"/>
              <w:autoSpaceDN w:val="0"/>
              <w:adjustRightInd w:val="0"/>
              <w:spacing w:before="28" w:after="28"/>
              <w:jc w:val="both"/>
              <w:rPr>
                <w:sz w:val="20"/>
                <w:lang w:eastAsia="ru-RU"/>
              </w:rPr>
            </w:pPr>
            <w:r w:rsidRPr="003D3D00">
              <w:rPr>
                <w:sz w:val="20"/>
                <w:lang w:eastAsia="ru-RU"/>
              </w:rPr>
              <w:t>Число голосов, которые не подсчитывались в связи с признанием бюллетеней недействительными или по иным основаниям, предусмотренным Положением, утвержденным Приказом ФСФР России № 12-6/</w:t>
            </w:r>
            <w:proofErr w:type="spellStart"/>
            <w:r w:rsidRPr="003D3D00">
              <w:rPr>
                <w:sz w:val="20"/>
                <w:lang w:eastAsia="ru-RU"/>
              </w:rPr>
              <w:t>пз</w:t>
            </w:r>
            <w:proofErr w:type="spellEnd"/>
            <w:r w:rsidRPr="003D3D00">
              <w:rPr>
                <w:sz w:val="20"/>
                <w:lang w:eastAsia="ru-RU"/>
              </w:rPr>
              <w:t>-н от 02.02.2012г.</w:t>
            </w:r>
          </w:p>
        </w:tc>
        <w:tc>
          <w:tcPr>
            <w:tcW w:w="1304" w:type="dxa"/>
            <w:tcBorders>
              <w:top w:val="nil"/>
              <w:left w:val="nil"/>
              <w:bottom w:val="double" w:sz="4" w:space="0" w:color="auto"/>
              <w:right w:val="single" w:sz="4" w:space="0" w:color="auto"/>
            </w:tcBorders>
          </w:tcPr>
          <w:p w:rsidR="00081B30" w:rsidRPr="003D3D00" w:rsidRDefault="00081B30" w:rsidP="00850C9F">
            <w:pPr>
              <w:autoSpaceDE w:val="0"/>
              <w:autoSpaceDN w:val="0"/>
              <w:adjustRightInd w:val="0"/>
              <w:spacing w:before="28" w:after="28"/>
              <w:jc w:val="right"/>
              <w:rPr>
                <w:b/>
                <w:sz w:val="20"/>
                <w:lang w:eastAsia="ru-RU"/>
              </w:rPr>
            </w:pPr>
            <w:r w:rsidRPr="003D3D00">
              <w:rPr>
                <w:b/>
                <w:sz w:val="20"/>
                <w:lang w:eastAsia="ru-RU"/>
              </w:rPr>
              <w:t>64661</w:t>
            </w:r>
          </w:p>
        </w:tc>
        <w:tc>
          <w:tcPr>
            <w:tcW w:w="1418" w:type="dxa"/>
            <w:tcBorders>
              <w:top w:val="nil"/>
              <w:left w:val="nil"/>
              <w:bottom w:val="double" w:sz="4" w:space="0" w:color="auto"/>
              <w:right w:val="double" w:sz="4" w:space="0" w:color="auto"/>
            </w:tcBorders>
          </w:tcPr>
          <w:p w:rsidR="00081B30" w:rsidRPr="003D3D00" w:rsidRDefault="00081B30" w:rsidP="00850C9F">
            <w:pPr>
              <w:autoSpaceDE w:val="0"/>
              <w:autoSpaceDN w:val="0"/>
              <w:adjustRightInd w:val="0"/>
              <w:spacing w:before="28" w:after="28"/>
              <w:jc w:val="right"/>
              <w:rPr>
                <w:b/>
                <w:sz w:val="20"/>
                <w:lang w:eastAsia="ru-RU"/>
              </w:rPr>
            </w:pPr>
            <w:r w:rsidRPr="003D3D00">
              <w:rPr>
                <w:b/>
                <w:sz w:val="20"/>
                <w:lang w:eastAsia="ru-RU"/>
              </w:rPr>
              <w:t>0.00180%</w:t>
            </w:r>
          </w:p>
        </w:tc>
      </w:tr>
    </w:tbl>
    <w:p w:rsidR="00081B30" w:rsidRPr="003D3D00" w:rsidRDefault="00081B30" w:rsidP="00081B30">
      <w:pPr>
        <w:keepNext/>
        <w:autoSpaceDE w:val="0"/>
        <w:autoSpaceDN w:val="0"/>
        <w:adjustRightInd w:val="0"/>
        <w:spacing w:after="75"/>
        <w:jc w:val="both"/>
        <w:rPr>
          <w:b/>
          <w:bCs/>
          <w:sz w:val="20"/>
          <w:szCs w:val="20"/>
        </w:rPr>
      </w:pPr>
    </w:p>
    <w:p w:rsidR="009A176D" w:rsidRPr="003D3D00" w:rsidRDefault="009A176D" w:rsidP="009A176D">
      <w:pPr>
        <w:keepNext/>
        <w:autoSpaceDE w:val="0"/>
        <w:autoSpaceDN w:val="0"/>
        <w:adjustRightInd w:val="0"/>
        <w:spacing w:after="75"/>
        <w:jc w:val="both"/>
        <w:rPr>
          <w:b/>
          <w:bCs/>
          <w:sz w:val="20"/>
          <w:szCs w:val="20"/>
        </w:rPr>
      </w:pPr>
      <w:r w:rsidRPr="003D3D00">
        <w:rPr>
          <w:b/>
          <w:bCs/>
          <w:sz w:val="20"/>
          <w:szCs w:val="20"/>
        </w:rPr>
        <w:t xml:space="preserve">Вариант </w:t>
      </w:r>
      <w:r w:rsidRPr="003D3D00">
        <w:rPr>
          <w:b/>
          <w:bCs/>
          <w:sz w:val="20"/>
          <w:szCs w:val="20"/>
        </w:rPr>
        <w:t>8</w:t>
      </w:r>
    </w:p>
    <w:p w:rsidR="009A176D" w:rsidRPr="003D3D00" w:rsidRDefault="009A176D" w:rsidP="009A176D">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включенные в список лиц, имевших право на участие в общем собрании: </w:t>
      </w:r>
      <w:r w:rsidRPr="003D3D00">
        <w:rPr>
          <w:b/>
          <w:sz w:val="20"/>
          <w:szCs w:val="20"/>
        </w:rPr>
        <w:t>3657082420</w:t>
      </w:r>
      <w:r w:rsidRPr="003D3D00">
        <w:rPr>
          <w:sz w:val="20"/>
          <w:szCs w:val="20"/>
        </w:rPr>
        <w:t>.</w:t>
      </w:r>
    </w:p>
    <w:p w:rsidR="009A176D" w:rsidRPr="003D3D00" w:rsidRDefault="009A176D" w:rsidP="009A176D">
      <w:pPr>
        <w:widowControl w:val="0"/>
        <w:autoSpaceDE w:val="0"/>
        <w:autoSpaceDN w:val="0"/>
        <w:adjustRightInd w:val="0"/>
        <w:spacing w:after="100"/>
        <w:jc w:val="both"/>
        <w:rPr>
          <w:sz w:val="20"/>
          <w:szCs w:val="20"/>
        </w:rPr>
      </w:pPr>
      <w:r w:rsidRPr="003D3D00">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утвержденного Приказом ФСФР России № 12-6/</w:t>
      </w:r>
      <w:proofErr w:type="spellStart"/>
      <w:r w:rsidRPr="003D3D00">
        <w:rPr>
          <w:sz w:val="20"/>
          <w:szCs w:val="20"/>
        </w:rPr>
        <w:t>пз</w:t>
      </w:r>
      <w:proofErr w:type="spellEnd"/>
      <w:r w:rsidRPr="003D3D00">
        <w:rPr>
          <w:sz w:val="20"/>
          <w:szCs w:val="20"/>
        </w:rPr>
        <w:t xml:space="preserve">-н от 02.02.2012 г.: </w:t>
      </w:r>
      <w:r w:rsidRPr="003D3D00">
        <w:rPr>
          <w:b/>
          <w:sz w:val="20"/>
          <w:szCs w:val="20"/>
        </w:rPr>
        <w:t>3657082420</w:t>
      </w:r>
      <w:r w:rsidRPr="003D3D00">
        <w:rPr>
          <w:sz w:val="20"/>
          <w:szCs w:val="20"/>
        </w:rPr>
        <w:t>.</w:t>
      </w:r>
    </w:p>
    <w:p w:rsidR="009A176D" w:rsidRPr="003D3D00" w:rsidRDefault="009A176D" w:rsidP="009A176D">
      <w:pPr>
        <w:keepNext/>
        <w:autoSpaceDE w:val="0"/>
        <w:autoSpaceDN w:val="0"/>
        <w:adjustRightInd w:val="0"/>
        <w:spacing w:after="75"/>
        <w:jc w:val="both"/>
        <w:rPr>
          <w:b/>
          <w:sz w:val="20"/>
          <w:szCs w:val="20"/>
        </w:rPr>
      </w:pPr>
      <w:r w:rsidRPr="003D3D00">
        <w:rPr>
          <w:sz w:val="20"/>
          <w:szCs w:val="20"/>
        </w:rPr>
        <w:t xml:space="preserve">Число голосов, которыми обладали лица, принявшие участие в общем собрании по данному вопросу повестки дня: </w:t>
      </w:r>
      <w:r w:rsidRPr="003D3D00">
        <w:rPr>
          <w:b/>
          <w:sz w:val="20"/>
          <w:szCs w:val="20"/>
        </w:rPr>
        <w:t>3582579014</w:t>
      </w:r>
      <w:r w:rsidRPr="003D3D00">
        <w:rPr>
          <w:sz w:val="20"/>
          <w:szCs w:val="20"/>
        </w:rPr>
        <w:t xml:space="preserve">, что составляет </w:t>
      </w:r>
      <w:r w:rsidRPr="003D3D00">
        <w:rPr>
          <w:b/>
          <w:sz w:val="20"/>
          <w:szCs w:val="20"/>
        </w:rPr>
        <w:t>97.96276%</w:t>
      </w:r>
      <w:r w:rsidRPr="003D3D00">
        <w:rPr>
          <w:sz w:val="20"/>
          <w:szCs w:val="20"/>
        </w:rPr>
        <w:t xml:space="preserve"> от числа голосов, приходившихся на голосующие акции общества по данному вопросу повестки дня общего собрания. </w:t>
      </w:r>
      <w:r w:rsidRPr="003D3D00">
        <w:rPr>
          <w:b/>
          <w:sz w:val="20"/>
          <w:szCs w:val="20"/>
        </w:rPr>
        <w:t>Кворум имелся.</w:t>
      </w:r>
    </w:p>
    <w:tbl>
      <w:tblPr>
        <w:tblW w:w="0" w:type="auto"/>
        <w:jc w:val="center"/>
        <w:tblLayout w:type="fixed"/>
        <w:tblCellMar>
          <w:left w:w="80" w:type="dxa"/>
          <w:right w:w="80" w:type="dxa"/>
        </w:tblCellMar>
        <w:tblLook w:val="0000" w:firstRow="0" w:lastRow="0" w:firstColumn="0" w:lastColumn="0" w:noHBand="0" w:noVBand="0"/>
      </w:tblPr>
      <w:tblGrid>
        <w:gridCol w:w="7428"/>
        <w:gridCol w:w="1304"/>
        <w:gridCol w:w="1418"/>
      </w:tblGrid>
      <w:tr w:rsidR="009A176D" w:rsidRPr="003D3D00" w:rsidTr="00850C9F">
        <w:tblPrEx>
          <w:tblCellMar>
            <w:top w:w="0" w:type="dxa"/>
            <w:bottom w:w="0" w:type="dxa"/>
          </w:tblCellMar>
        </w:tblPrEx>
        <w:trPr>
          <w:cantSplit/>
          <w:tblHeader/>
          <w:jc w:val="center"/>
        </w:trPr>
        <w:tc>
          <w:tcPr>
            <w:tcW w:w="7428" w:type="dxa"/>
            <w:tcBorders>
              <w:top w:val="double" w:sz="4" w:space="0" w:color="auto"/>
              <w:left w:val="double" w:sz="4" w:space="0" w:color="auto"/>
              <w:bottom w:val="single" w:sz="4" w:space="0" w:color="auto"/>
              <w:right w:val="single" w:sz="4" w:space="0" w:color="auto"/>
            </w:tcBorders>
            <w:vAlign w:val="center"/>
          </w:tcPr>
          <w:p w:rsidR="009A176D" w:rsidRPr="003D3D00" w:rsidRDefault="009A176D" w:rsidP="00850C9F">
            <w:pPr>
              <w:keepNext/>
              <w:autoSpaceDE w:val="0"/>
              <w:autoSpaceDN w:val="0"/>
              <w:adjustRightInd w:val="0"/>
              <w:spacing w:before="28" w:after="28"/>
              <w:jc w:val="both"/>
              <w:rPr>
                <w:sz w:val="20"/>
                <w:lang w:eastAsia="ru-RU"/>
              </w:rPr>
            </w:pPr>
          </w:p>
        </w:tc>
        <w:tc>
          <w:tcPr>
            <w:tcW w:w="1304" w:type="dxa"/>
            <w:tcBorders>
              <w:top w:val="double" w:sz="4" w:space="0" w:color="auto"/>
              <w:left w:val="nil"/>
              <w:bottom w:val="single" w:sz="4" w:space="0" w:color="auto"/>
              <w:right w:val="single" w:sz="4" w:space="0" w:color="auto"/>
            </w:tcBorders>
            <w:vAlign w:val="center"/>
          </w:tcPr>
          <w:p w:rsidR="009A176D" w:rsidRPr="003D3D00" w:rsidRDefault="009A176D" w:rsidP="00850C9F">
            <w:pPr>
              <w:keepNext/>
              <w:autoSpaceDE w:val="0"/>
              <w:autoSpaceDN w:val="0"/>
              <w:adjustRightInd w:val="0"/>
              <w:spacing w:before="28" w:after="28"/>
              <w:jc w:val="center"/>
              <w:rPr>
                <w:sz w:val="20"/>
                <w:lang w:eastAsia="ru-RU"/>
              </w:rPr>
            </w:pPr>
            <w:r w:rsidRPr="003D3D00">
              <w:rPr>
                <w:sz w:val="20"/>
                <w:lang w:eastAsia="ru-RU"/>
              </w:rPr>
              <w:t>Число голосов</w:t>
            </w:r>
          </w:p>
        </w:tc>
        <w:tc>
          <w:tcPr>
            <w:tcW w:w="1418" w:type="dxa"/>
            <w:tcBorders>
              <w:top w:val="double" w:sz="4" w:space="0" w:color="auto"/>
              <w:left w:val="nil"/>
              <w:bottom w:val="single" w:sz="4" w:space="0" w:color="auto"/>
              <w:right w:val="double" w:sz="4" w:space="0" w:color="auto"/>
            </w:tcBorders>
            <w:vAlign w:val="center"/>
          </w:tcPr>
          <w:p w:rsidR="009A176D" w:rsidRPr="003D3D00" w:rsidRDefault="009A176D" w:rsidP="00850C9F">
            <w:pPr>
              <w:keepNext/>
              <w:autoSpaceDE w:val="0"/>
              <w:autoSpaceDN w:val="0"/>
              <w:adjustRightInd w:val="0"/>
              <w:spacing w:before="28" w:after="28"/>
              <w:jc w:val="center"/>
              <w:rPr>
                <w:sz w:val="20"/>
                <w:lang w:eastAsia="ru-RU"/>
              </w:rPr>
            </w:pPr>
            <w:r w:rsidRPr="003D3D00">
              <w:rPr>
                <w:sz w:val="20"/>
                <w:lang w:eastAsia="ru-RU"/>
              </w:rPr>
              <w:t>Доля голосов %</w:t>
            </w:r>
          </w:p>
        </w:tc>
      </w:tr>
      <w:tr w:rsidR="009A176D"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9A176D" w:rsidRPr="003D3D00" w:rsidRDefault="009A176D" w:rsidP="00850C9F">
            <w:pPr>
              <w:autoSpaceDE w:val="0"/>
              <w:autoSpaceDN w:val="0"/>
              <w:adjustRightInd w:val="0"/>
              <w:spacing w:before="28" w:after="28"/>
              <w:jc w:val="both"/>
              <w:rPr>
                <w:sz w:val="20"/>
                <w:lang w:eastAsia="ru-RU"/>
              </w:rPr>
            </w:pPr>
            <w:r w:rsidRPr="003D3D00">
              <w:rPr>
                <w:sz w:val="20"/>
                <w:lang w:eastAsia="ru-RU"/>
              </w:rPr>
              <w:t>Число голосов, которыми обладали лица, принявшие участие в общем собрании по данному вопросу повестки дня</w:t>
            </w:r>
          </w:p>
        </w:tc>
        <w:tc>
          <w:tcPr>
            <w:tcW w:w="1304" w:type="dxa"/>
            <w:tcBorders>
              <w:top w:val="nil"/>
              <w:left w:val="nil"/>
              <w:bottom w:val="single" w:sz="4" w:space="0" w:color="auto"/>
              <w:right w:val="single" w:sz="4" w:space="0" w:color="auto"/>
            </w:tcBorders>
          </w:tcPr>
          <w:p w:rsidR="009A176D" w:rsidRPr="003D3D00" w:rsidRDefault="009A176D" w:rsidP="00850C9F">
            <w:pPr>
              <w:autoSpaceDE w:val="0"/>
              <w:autoSpaceDN w:val="0"/>
              <w:adjustRightInd w:val="0"/>
              <w:spacing w:before="28" w:after="28"/>
              <w:jc w:val="right"/>
              <w:rPr>
                <w:b/>
                <w:sz w:val="20"/>
                <w:lang w:eastAsia="ru-RU"/>
              </w:rPr>
            </w:pPr>
            <w:r w:rsidRPr="003D3D00">
              <w:rPr>
                <w:b/>
                <w:sz w:val="20"/>
                <w:lang w:eastAsia="ru-RU"/>
              </w:rPr>
              <w:t>3582579014</w:t>
            </w:r>
          </w:p>
        </w:tc>
        <w:tc>
          <w:tcPr>
            <w:tcW w:w="1418" w:type="dxa"/>
            <w:tcBorders>
              <w:top w:val="nil"/>
              <w:left w:val="nil"/>
              <w:bottom w:val="single" w:sz="4" w:space="0" w:color="auto"/>
              <w:right w:val="double" w:sz="4" w:space="0" w:color="auto"/>
            </w:tcBorders>
          </w:tcPr>
          <w:p w:rsidR="009A176D" w:rsidRPr="003D3D00" w:rsidRDefault="009A176D" w:rsidP="00850C9F">
            <w:pPr>
              <w:autoSpaceDE w:val="0"/>
              <w:autoSpaceDN w:val="0"/>
              <w:adjustRightInd w:val="0"/>
              <w:spacing w:before="28" w:after="28"/>
              <w:jc w:val="right"/>
              <w:rPr>
                <w:b/>
                <w:sz w:val="20"/>
                <w:lang w:eastAsia="ru-RU"/>
              </w:rPr>
            </w:pPr>
            <w:r w:rsidRPr="003D3D00">
              <w:rPr>
                <w:b/>
                <w:sz w:val="20"/>
                <w:lang w:eastAsia="ru-RU"/>
              </w:rPr>
              <w:t>100.00000%</w:t>
            </w:r>
          </w:p>
        </w:tc>
      </w:tr>
      <w:tr w:rsidR="009A176D"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9A176D" w:rsidRPr="003D3D00" w:rsidRDefault="009A176D" w:rsidP="00850C9F">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"ЗА"</w:t>
            </w:r>
          </w:p>
        </w:tc>
        <w:tc>
          <w:tcPr>
            <w:tcW w:w="1304" w:type="dxa"/>
            <w:tcBorders>
              <w:top w:val="nil"/>
              <w:left w:val="nil"/>
              <w:bottom w:val="single" w:sz="4" w:space="0" w:color="auto"/>
              <w:right w:val="single" w:sz="4" w:space="0" w:color="auto"/>
            </w:tcBorders>
          </w:tcPr>
          <w:p w:rsidR="009A176D" w:rsidRPr="003D3D00" w:rsidRDefault="009A176D" w:rsidP="00850C9F">
            <w:pPr>
              <w:autoSpaceDE w:val="0"/>
              <w:autoSpaceDN w:val="0"/>
              <w:adjustRightInd w:val="0"/>
              <w:spacing w:before="28" w:after="28"/>
              <w:jc w:val="right"/>
              <w:rPr>
                <w:b/>
                <w:sz w:val="20"/>
                <w:lang w:eastAsia="ru-RU"/>
              </w:rPr>
            </w:pPr>
            <w:r w:rsidRPr="003D3D00">
              <w:rPr>
                <w:b/>
                <w:sz w:val="20"/>
                <w:lang w:eastAsia="ru-RU"/>
              </w:rPr>
              <w:t>477</w:t>
            </w:r>
          </w:p>
        </w:tc>
        <w:tc>
          <w:tcPr>
            <w:tcW w:w="1418" w:type="dxa"/>
            <w:tcBorders>
              <w:top w:val="nil"/>
              <w:left w:val="nil"/>
              <w:bottom w:val="single" w:sz="4" w:space="0" w:color="auto"/>
              <w:right w:val="double" w:sz="4" w:space="0" w:color="auto"/>
            </w:tcBorders>
          </w:tcPr>
          <w:p w:rsidR="009A176D" w:rsidRPr="003D3D00" w:rsidRDefault="009A176D" w:rsidP="00850C9F">
            <w:pPr>
              <w:autoSpaceDE w:val="0"/>
              <w:autoSpaceDN w:val="0"/>
              <w:adjustRightInd w:val="0"/>
              <w:spacing w:before="28" w:after="28"/>
              <w:jc w:val="right"/>
              <w:rPr>
                <w:b/>
                <w:sz w:val="20"/>
                <w:lang w:eastAsia="ru-RU"/>
              </w:rPr>
            </w:pPr>
            <w:r w:rsidRPr="003D3D00">
              <w:rPr>
                <w:b/>
                <w:sz w:val="20"/>
                <w:lang w:eastAsia="ru-RU"/>
              </w:rPr>
              <w:t>0.00001%</w:t>
            </w:r>
          </w:p>
        </w:tc>
      </w:tr>
      <w:tr w:rsidR="009A176D"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9A176D" w:rsidRPr="003D3D00" w:rsidRDefault="009A176D" w:rsidP="00850C9F">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"ПРОТИВ"</w:t>
            </w:r>
          </w:p>
        </w:tc>
        <w:tc>
          <w:tcPr>
            <w:tcW w:w="1304" w:type="dxa"/>
            <w:tcBorders>
              <w:top w:val="nil"/>
              <w:left w:val="nil"/>
              <w:bottom w:val="single" w:sz="4" w:space="0" w:color="auto"/>
              <w:right w:val="single" w:sz="4" w:space="0" w:color="auto"/>
            </w:tcBorders>
          </w:tcPr>
          <w:p w:rsidR="009A176D" w:rsidRPr="003D3D00" w:rsidRDefault="009A176D" w:rsidP="00850C9F">
            <w:pPr>
              <w:autoSpaceDE w:val="0"/>
              <w:autoSpaceDN w:val="0"/>
              <w:adjustRightInd w:val="0"/>
              <w:spacing w:before="28" w:after="28"/>
              <w:jc w:val="right"/>
              <w:rPr>
                <w:b/>
                <w:sz w:val="20"/>
                <w:lang w:eastAsia="ru-RU"/>
              </w:rPr>
            </w:pPr>
            <w:r w:rsidRPr="003D3D00">
              <w:rPr>
                <w:b/>
                <w:sz w:val="20"/>
                <w:lang w:eastAsia="ru-RU"/>
              </w:rPr>
              <w:t>3582482871</w:t>
            </w:r>
          </w:p>
        </w:tc>
        <w:tc>
          <w:tcPr>
            <w:tcW w:w="1418" w:type="dxa"/>
            <w:tcBorders>
              <w:top w:val="nil"/>
              <w:left w:val="nil"/>
              <w:bottom w:val="single" w:sz="4" w:space="0" w:color="auto"/>
              <w:right w:val="double" w:sz="4" w:space="0" w:color="auto"/>
            </w:tcBorders>
          </w:tcPr>
          <w:p w:rsidR="009A176D" w:rsidRPr="003D3D00" w:rsidRDefault="009A176D" w:rsidP="00850C9F">
            <w:pPr>
              <w:autoSpaceDE w:val="0"/>
              <w:autoSpaceDN w:val="0"/>
              <w:adjustRightInd w:val="0"/>
              <w:spacing w:before="28" w:after="28"/>
              <w:jc w:val="right"/>
              <w:rPr>
                <w:b/>
                <w:sz w:val="20"/>
                <w:lang w:eastAsia="ru-RU"/>
              </w:rPr>
            </w:pPr>
            <w:r w:rsidRPr="003D3D00">
              <w:rPr>
                <w:b/>
                <w:sz w:val="20"/>
                <w:lang w:eastAsia="ru-RU"/>
              </w:rPr>
              <w:t>99.99732%</w:t>
            </w:r>
          </w:p>
        </w:tc>
      </w:tr>
      <w:tr w:rsidR="009A176D"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9A176D" w:rsidRPr="003D3D00" w:rsidRDefault="009A176D" w:rsidP="00850C9F">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"ВОЗДЕРЖАЛСЯ"</w:t>
            </w:r>
          </w:p>
        </w:tc>
        <w:tc>
          <w:tcPr>
            <w:tcW w:w="1304" w:type="dxa"/>
            <w:tcBorders>
              <w:top w:val="nil"/>
              <w:left w:val="nil"/>
              <w:bottom w:val="single" w:sz="4" w:space="0" w:color="auto"/>
              <w:right w:val="single" w:sz="4" w:space="0" w:color="auto"/>
            </w:tcBorders>
          </w:tcPr>
          <w:p w:rsidR="009A176D" w:rsidRPr="003D3D00" w:rsidRDefault="009A176D" w:rsidP="00850C9F">
            <w:pPr>
              <w:autoSpaceDE w:val="0"/>
              <w:autoSpaceDN w:val="0"/>
              <w:adjustRightInd w:val="0"/>
              <w:spacing w:before="28" w:after="28"/>
              <w:jc w:val="right"/>
              <w:rPr>
                <w:b/>
                <w:sz w:val="20"/>
                <w:lang w:eastAsia="ru-RU"/>
              </w:rPr>
            </w:pPr>
            <w:r w:rsidRPr="003D3D00">
              <w:rPr>
                <w:b/>
                <w:sz w:val="20"/>
                <w:lang w:eastAsia="ru-RU"/>
              </w:rPr>
              <w:t>31005</w:t>
            </w:r>
          </w:p>
        </w:tc>
        <w:tc>
          <w:tcPr>
            <w:tcW w:w="1418" w:type="dxa"/>
            <w:tcBorders>
              <w:top w:val="nil"/>
              <w:left w:val="nil"/>
              <w:bottom w:val="single" w:sz="4" w:space="0" w:color="auto"/>
              <w:right w:val="double" w:sz="4" w:space="0" w:color="auto"/>
            </w:tcBorders>
          </w:tcPr>
          <w:p w:rsidR="009A176D" w:rsidRPr="003D3D00" w:rsidRDefault="009A176D" w:rsidP="00850C9F">
            <w:pPr>
              <w:autoSpaceDE w:val="0"/>
              <w:autoSpaceDN w:val="0"/>
              <w:adjustRightInd w:val="0"/>
              <w:spacing w:before="28" w:after="28"/>
              <w:jc w:val="right"/>
              <w:rPr>
                <w:b/>
                <w:sz w:val="20"/>
                <w:lang w:eastAsia="ru-RU"/>
              </w:rPr>
            </w:pPr>
            <w:r w:rsidRPr="003D3D00">
              <w:rPr>
                <w:b/>
                <w:sz w:val="20"/>
                <w:lang w:eastAsia="ru-RU"/>
              </w:rPr>
              <w:t>0.00087%</w:t>
            </w:r>
          </w:p>
        </w:tc>
      </w:tr>
      <w:tr w:rsidR="009A176D" w:rsidRPr="003D3D00" w:rsidTr="00850C9F">
        <w:tblPrEx>
          <w:tblCellMar>
            <w:top w:w="0" w:type="dxa"/>
            <w:bottom w:w="0" w:type="dxa"/>
          </w:tblCellMar>
        </w:tblPrEx>
        <w:trPr>
          <w:cantSplit/>
          <w:jc w:val="center"/>
        </w:trPr>
        <w:tc>
          <w:tcPr>
            <w:tcW w:w="7428" w:type="dxa"/>
            <w:tcBorders>
              <w:top w:val="nil"/>
              <w:left w:val="double" w:sz="4" w:space="0" w:color="auto"/>
              <w:bottom w:val="double" w:sz="4" w:space="0" w:color="auto"/>
              <w:right w:val="single" w:sz="4" w:space="0" w:color="auto"/>
            </w:tcBorders>
          </w:tcPr>
          <w:p w:rsidR="009A176D" w:rsidRPr="003D3D00" w:rsidRDefault="009A176D" w:rsidP="00850C9F">
            <w:pPr>
              <w:autoSpaceDE w:val="0"/>
              <w:autoSpaceDN w:val="0"/>
              <w:adjustRightInd w:val="0"/>
              <w:spacing w:before="28" w:after="28"/>
              <w:jc w:val="both"/>
              <w:rPr>
                <w:sz w:val="20"/>
                <w:lang w:eastAsia="ru-RU"/>
              </w:rPr>
            </w:pPr>
            <w:r w:rsidRPr="003D3D00">
              <w:rPr>
                <w:sz w:val="20"/>
                <w:lang w:eastAsia="ru-RU"/>
              </w:rPr>
              <w:t>Число голосов, которые не подсчитывались в связи с признанием бюллетеней недействительными или по иным основаниям, предусмотренным Положением, утвержденным Приказом ФСФР России № 12-6/</w:t>
            </w:r>
            <w:proofErr w:type="spellStart"/>
            <w:r w:rsidRPr="003D3D00">
              <w:rPr>
                <w:sz w:val="20"/>
                <w:lang w:eastAsia="ru-RU"/>
              </w:rPr>
              <w:t>пз</w:t>
            </w:r>
            <w:proofErr w:type="spellEnd"/>
            <w:r w:rsidRPr="003D3D00">
              <w:rPr>
                <w:sz w:val="20"/>
                <w:lang w:eastAsia="ru-RU"/>
              </w:rPr>
              <w:t>-н от 02.02.2012г.</w:t>
            </w:r>
          </w:p>
        </w:tc>
        <w:tc>
          <w:tcPr>
            <w:tcW w:w="1304" w:type="dxa"/>
            <w:tcBorders>
              <w:top w:val="nil"/>
              <w:left w:val="nil"/>
              <w:bottom w:val="double" w:sz="4" w:space="0" w:color="auto"/>
              <w:right w:val="single" w:sz="4" w:space="0" w:color="auto"/>
            </w:tcBorders>
          </w:tcPr>
          <w:p w:rsidR="009A176D" w:rsidRPr="003D3D00" w:rsidRDefault="009A176D" w:rsidP="00850C9F">
            <w:pPr>
              <w:autoSpaceDE w:val="0"/>
              <w:autoSpaceDN w:val="0"/>
              <w:adjustRightInd w:val="0"/>
              <w:spacing w:before="28" w:after="28"/>
              <w:jc w:val="right"/>
              <w:rPr>
                <w:b/>
                <w:sz w:val="20"/>
                <w:lang w:eastAsia="ru-RU"/>
              </w:rPr>
            </w:pPr>
            <w:r w:rsidRPr="003D3D00">
              <w:rPr>
                <w:b/>
                <w:sz w:val="20"/>
                <w:lang w:eastAsia="ru-RU"/>
              </w:rPr>
              <w:t>64661</w:t>
            </w:r>
          </w:p>
        </w:tc>
        <w:tc>
          <w:tcPr>
            <w:tcW w:w="1418" w:type="dxa"/>
            <w:tcBorders>
              <w:top w:val="nil"/>
              <w:left w:val="nil"/>
              <w:bottom w:val="double" w:sz="4" w:space="0" w:color="auto"/>
              <w:right w:val="double" w:sz="4" w:space="0" w:color="auto"/>
            </w:tcBorders>
          </w:tcPr>
          <w:p w:rsidR="009A176D" w:rsidRPr="003D3D00" w:rsidRDefault="009A176D" w:rsidP="00850C9F">
            <w:pPr>
              <w:autoSpaceDE w:val="0"/>
              <w:autoSpaceDN w:val="0"/>
              <w:adjustRightInd w:val="0"/>
              <w:spacing w:before="28" w:after="28"/>
              <w:jc w:val="right"/>
              <w:rPr>
                <w:b/>
                <w:sz w:val="20"/>
                <w:lang w:eastAsia="ru-RU"/>
              </w:rPr>
            </w:pPr>
            <w:r w:rsidRPr="003D3D00">
              <w:rPr>
                <w:b/>
                <w:sz w:val="20"/>
                <w:lang w:eastAsia="ru-RU"/>
              </w:rPr>
              <w:t>0.00180%</w:t>
            </w:r>
          </w:p>
        </w:tc>
      </w:tr>
    </w:tbl>
    <w:p w:rsidR="009A176D" w:rsidRPr="003D3D00" w:rsidRDefault="009A176D" w:rsidP="009A176D">
      <w:pPr>
        <w:keepNext/>
        <w:autoSpaceDE w:val="0"/>
        <w:autoSpaceDN w:val="0"/>
        <w:adjustRightInd w:val="0"/>
        <w:spacing w:after="75"/>
        <w:jc w:val="both"/>
        <w:rPr>
          <w:b/>
          <w:bCs/>
          <w:sz w:val="20"/>
          <w:szCs w:val="20"/>
        </w:rPr>
      </w:pPr>
    </w:p>
    <w:p w:rsidR="00622898" w:rsidRPr="003D3D00" w:rsidRDefault="00622898" w:rsidP="00622898">
      <w:pPr>
        <w:keepNext/>
        <w:autoSpaceDE w:val="0"/>
        <w:autoSpaceDN w:val="0"/>
        <w:adjustRightInd w:val="0"/>
        <w:spacing w:after="75"/>
        <w:jc w:val="both"/>
        <w:rPr>
          <w:b/>
          <w:bCs/>
          <w:sz w:val="20"/>
          <w:szCs w:val="20"/>
        </w:rPr>
      </w:pPr>
      <w:r w:rsidRPr="003D3D00">
        <w:rPr>
          <w:b/>
          <w:bCs/>
          <w:sz w:val="20"/>
          <w:szCs w:val="20"/>
        </w:rPr>
        <w:t xml:space="preserve">Вариант </w:t>
      </w:r>
      <w:r w:rsidRPr="003D3D00">
        <w:rPr>
          <w:b/>
          <w:bCs/>
          <w:sz w:val="20"/>
          <w:szCs w:val="20"/>
        </w:rPr>
        <w:t>9</w:t>
      </w:r>
    </w:p>
    <w:p w:rsidR="00622898" w:rsidRPr="003D3D00" w:rsidRDefault="00622898" w:rsidP="00622898">
      <w:pPr>
        <w:widowControl w:val="0"/>
        <w:autoSpaceDE w:val="0"/>
        <w:autoSpaceDN w:val="0"/>
        <w:adjustRightInd w:val="0"/>
        <w:spacing w:after="100"/>
        <w:jc w:val="both"/>
        <w:rPr>
          <w:sz w:val="20"/>
          <w:szCs w:val="20"/>
        </w:rPr>
      </w:pPr>
      <w:r w:rsidRPr="003D3D00">
        <w:rPr>
          <w:sz w:val="20"/>
          <w:szCs w:val="20"/>
        </w:rPr>
        <w:t xml:space="preserve">Число голосов, которыми обладали лица, включенные в список лиц, имевших право на участие в общем собрании: </w:t>
      </w:r>
      <w:r w:rsidRPr="003D3D00">
        <w:rPr>
          <w:b/>
          <w:sz w:val="20"/>
          <w:szCs w:val="20"/>
        </w:rPr>
        <w:t>3657082420</w:t>
      </w:r>
      <w:r w:rsidRPr="003D3D00">
        <w:rPr>
          <w:sz w:val="20"/>
          <w:szCs w:val="20"/>
        </w:rPr>
        <w:t>.</w:t>
      </w:r>
    </w:p>
    <w:p w:rsidR="00622898" w:rsidRPr="003D3D00" w:rsidRDefault="00622898" w:rsidP="00622898">
      <w:pPr>
        <w:widowControl w:val="0"/>
        <w:autoSpaceDE w:val="0"/>
        <w:autoSpaceDN w:val="0"/>
        <w:adjustRightInd w:val="0"/>
        <w:spacing w:after="100"/>
        <w:jc w:val="both"/>
        <w:rPr>
          <w:sz w:val="20"/>
          <w:szCs w:val="20"/>
        </w:rPr>
      </w:pPr>
      <w:r w:rsidRPr="003D3D00">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пункта 4.20 Положения, утвержденного Приказом ФСФР России № 12-6/</w:t>
      </w:r>
      <w:proofErr w:type="spellStart"/>
      <w:r w:rsidRPr="003D3D00">
        <w:rPr>
          <w:sz w:val="20"/>
          <w:szCs w:val="20"/>
        </w:rPr>
        <w:t>пз</w:t>
      </w:r>
      <w:proofErr w:type="spellEnd"/>
      <w:r w:rsidRPr="003D3D00">
        <w:rPr>
          <w:sz w:val="20"/>
          <w:szCs w:val="20"/>
        </w:rPr>
        <w:t xml:space="preserve">-н от 02.02.2012 г.: </w:t>
      </w:r>
      <w:r w:rsidRPr="003D3D00">
        <w:rPr>
          <w:b/>
          <w:sz w:val="20"/>
          <w:szCs w:val="20"/>
        </w:rPr>
        <w:t>3657082420</w:t>
      </w:r>
      <w:r w:rsidRPr="003D3D00">
        <w:rPr>
          <w:sz w:val="20"/>
          <w:szCs w:val="20"/>
        </w:rPr>
        <w:t>.</w:t>
      </w:r>
    </w:p>
    <w:p w:rsidR="00622898" w:rsidRDefault="00622898" w:rsidP="00622898">
      <w:pPr>
        <w:keepNext/>
        <w:autoSpaceDE w:val="0"/>
        <w:autoSpaceDN w:val="0"/>
        <w:adjustRightInd w:val="0"/>
        <w:spacing w:after="75"/>
        <w:jc w:val="both"/>
        <w:rPr>
          <w:b/>
          <w:sz w:val="20"/>
          <w:szCs w:val="20"/>
        </w:rPr>
      </w:pPr>
      <w:r w:rsidRPr="003D3D00">
        <w:rPr>
          <w:sz w:val="20"/>
          <w:szCs w:val="20"/>
        </w:rPr>
        <w:t xml:space="preserve">Число голосов, которыми обладали лица, принявшие участие в общем собрании по данному вопросу повестки дня: </w:t>
      </w:r>
      <w:r w:rsidRPr="003D3D00">
        <w:rPr>
          <w:b/>
          <w:sz w:val="20"/>
          <w:szCs w:val="20"/>
        </w:rPr>
        <w:t>3582581057</w:t>
      </w:r>
      <w:r w:rsidRPr="003D3D00">
        <w:rPr>
          <w:sz w:val="20"/>
          <w:szCs w:val="20"/>
        </w:rPr>
        <w:t xml:space="preserve">, что составляет </w:t>
      </w:r>
      <w:r w:rsidRPr="003D3D00">
        <w:rPr>
          <w:b/>
          <w:sz w:val="20"/>
          <w:szCs w:val="20"/>
        </w:rPr>
        <w:t>97.96282%</w:t>
      </w:r>
      <w:r w:rsidRPr="003D3D00">
        <w:rPr>
          <w:sz w:val="20"/>
          <w:szCs w:val="20"/>
        </w:rPr>
        <w:t xml:space="preserve"> от числа голосов, приходившихся на голосующие акции общества по данному вопросу повестки дня общего собрания. </w:t>
      </w:r>
      <w:r w:rsidRPr="003D3D00">
        <w:rPr>
          <w:b/>
          <w:sz w:val="20"/>
          <w:szCs w:val="20"/>
        </w:rPr>
        <w:t>Кворум имелся.</w:t>
      </w:r>
    </w:p>
    <w:p w:rsidR="00AE1CA5" w:rsidRPr="003D3D00" w:rsidRDefault="00AE1CA5" w:rsidP="00622898">
      <w:pPr>
        <w:keepNext/>
        <w:autoSpaceDE w:val="0"/>
        <w:autoSpaceDN w:val="0"/>
        <w:adjustRightInd w:val="0"/>
        <w:spacing w:after="75"/>
        <w:jc w:val="both"/>
        <w:rPr>
          <w:b/>
          <w:sz w:val="20"/>
          <w:szCs w:val="20"/>
        </w:rPr>
      </w:pPr>
    </w:p>
    <w:tbl>
      <w:tblPr>
        <w:tblW w:w="0" w:type="auto"/>
        <w:jc w:val="center"/>
        <w:tblLayout w:type="fixed"/>
        <w:tblCellMar>
          <w:left w:w="80" w:type="dxa"/>
          <w:right w:w="80" w:type="dxa"/>
        </w:tblCellMar>
        <w:tblLook w:val="0000" w:firstRow="0" w:lastRow="0" w:firstColumn="0" w:lastColumn="0" w:noHBand="0" w:noVBand="0"/>
      </w:tblPr>
      <w:tblGrid>
        <w:gridCol w:w="7428"/>
        <w:gridCol w:w="1304"/>
        <w:gridCol w:w="1418"/>
      </w:tblGrid>
      <w:tr w:rsidR="00622898" w:rsidRPr="003D3D00" w:rsidTr="00850C9F">
        <w:tblPrEx>
          <w:tblCellMar>
            <w:top w:w="0" w:type="dxa"/>
            <w:bottom w:w="0" w:type="dxa"/>
          </w:tblCellMar>
        </w:tblPrEx>
        <w:trPr>
          <w:cantSplit/>
          <w:tblHeader/>
          <w:jc w:val="center"/>
        </w:trPr>
        <w:tc>
          <w:tcPr>
            <w:tcW w:w="7428" w:type="dxa"/>
            <w:tcBorders>
              <w:top w:val="double" w:sz="4" w:space="0" w:color="auto"/>
              <w:left w:val="double" w:sz="4" w:space="0" w:color="auto"/>
              <w:bottom w:val="single" w:sz="4" w:space="0" w:color="auto"/>
              <w:right w:val="single" w:sz="4" w:space="0" w:color="auto"/>
            </w:tcBorders>
            <w:vAlign w:val="center"/>
          </w:tcPr>
          <w:p w:rsidR="00622898" w:rsidRPr="003D3D00" w:rsidRDefault="00622898" w:rsidP="00850C9F">
            <w:pPr>
              <w:keepNext/>
              <w:autoSpaceDE w:val="0"/>
              <w:autoSpaceDN w:val="0"/>
              <w:adjustRightInd w:val="0"/>
              <w:spacing w:before="28" w:after="28"/>
              <w:jc w:val="both"/>
              <w:rPr>
                <w:sz w:val="20"/>
                <w:lang w:eastAsia="ru-RU"/>
              </w:rPr>
            </w:pPr>
          </w:p>
        </w:tc>
        <w:tc>
          <w:tcPr>
            <w:tcW w:w="1304" w:type="dxa"/>
            <w:tcBorders>
              <w:top w:val="double" w:sz="4" w:space="0" w:color="auto"/>
              <w:left w:val="nil"/>
              <w:bottom w:val="single" w:sz="4" w:space="0" w:color="auto"/>
              <w:right w:val="single" w:sz="4" w:space="0" w:color="auto"/>
            </w:tcBorders>
            <w:vAlign w:val="center"/>
          </w:tcPr>
          <w:p w:rsidR="00622898" w:rsidRPr="003D3D00" w:rsidRDefault="00622898" w:rsidP="00850C9F">
            <w:pPr>
              <w:keepNext/>
              <w:autoSpaceDE w:val="0"/>
              <w:autoSpaceDN w:val="0"/>
              <w:adjustRightInd w:val="0"/>
              <w:spacing w:before="28" w:after="28"/>
              <w:jc w:val="center"/>
              <w:rPr>
                <w:sz w:val="20"/>
                <w:lang w:eastAsia="ru-RU"/>
              </w:rPr>
            </w:pPr>
            <w:r w:rsidRPr="003D3D00">
              <w:rPr>
                <w:sz w:val="20"/>
                <w:lang w:eastAsia="ru-RU"/>
              </w:rPr>
              <w:t>Число голосов</w:t>
            </w:r>
          </w:p>
        </w:tc>
        <w:tc>
          <w:tcPr>
            <w:tcW w:w="1418" w:type="dxa"/>
            <w:tcBorders>
              <w:top w:val="double" w:sz="4" w:space="0" w:color="auto"/>
              <w:left w:val="nil"/>
              <w:bottom w:val="single" w:sz="4" w:space="0" w:color="auto"/>
              <w:right w:val="double" w:sz="4" w:space="0" w:color="auto"/>
            </w:tcBorders>
            <w:vAlign w:val="center"/>
          </w:tcPr>
          <w:p w:rsidR="00622898" w:rsidRPr="003D3D00" w:rsidRDefault="00622898" w:rsidP="00850C9F">
            <w:pPr>
              <w:keepNext/>
              <w:autoSpaceDE w:val="0"/>
              <w:autoSpaceDN w:val="0"/>
              <w:adjustRightInd w:val="0"/>
              <w:spacing w:before="28" w:after="28"/>
              <w:jc w:val="center"/>
              <w:rPr>
                <w:sz w:val="20"/>
                <w:lang w:eastAsia="ru-RU"/>
              </w:rPr>
            </w:pPr>
            <w:r w:rsidRPr="003D3D00">
              <w:rPr>
                <w:sz w:val="20"/>
                <w:lang w:eastAsia="ru-RU"/>
              </w:rPr>
              <w:t>Доля голосов %</w:t>
            </w:r>
          </w:p>
        </w:tc>
      </w:tr>
      <w:tr w:rsidR="00622898"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622898" w:rsidRPr="003D3D00" w:rsidRDefault="00622898" w:rsidP="00850C9F">
            <w:pPr>
              <w:autoSpaceDE w:val="0"/>
              <w:autoSpaceDN w:val="0"/>
              <w:adjustRightInd w:val="0"/>
              <w:spacing w:before="28" w:after="28"/>
              <w:jc w:val="both"/>
              <w:rPr>
                <w:sz w:val="20"/>
                <w:lang w:eastAsia="ru-RU"/>
              </w:rPr>
            </w:pPr>
            <w:r w:rsidRPr="003D3D00">
              <w:rPr>
                <w:sz w:val="20"/>
                <w:lang w:eastAsia="ru-RU"/>
              </w:rPr>
              <w:t>Число голосов, которыми обладали лица, принявшие участие в общем собрании по данному вопросу повестки дня</w:t>
            </w:r>
          </w:p>
        </w:tc>
        <w:tc>
          <w:tcPr>
            <w:tcW w:w="1304" w:type="dxa"/>
            <w:tcBorders>
              <w:top w:val="nil"/>
              <w:left w:val="nil"/>
              <w:bottom w:val="single" w:sz="4" w:space="0" w:color="auto"/>
              <w:right w:val="single" w:sz="4" w:space="0" w:color="auto"/>
            </w:tcBorders>
          </w:tcPr>
          <w:p w:rsidR="00622898" w:rsidRPr="003D3D00" w:rsidRDefault="00622898" w:rsidP="00850C9F">
            <w:pPr>
              <w:autoSpaceDE w:val="0"/>
              <w:autoSpaceDN w:val="0"/>
              <w:adjustRightInd w:val="0"/>
              <w:spacing w:before="28" w:after="28"/>
              <w:jc w:val="right"/>
              <w:rPr>
                <w:b/>
                <w:sz w:val="20"/>
                <w:lang w:eastAsia="ru-RU"/>
              </w:rPr>
            </w:pPr>
            <w:r w:rsidRPr="003D3D00">
              <w:rPr>
                <w:b/>
                <w:sz w:val="20"/>
                <w:lang w:eastAsia="ru-RU"/>
              </w:rPr>
              <w:t>3582581057</w:t>
            </w:r>
          </w:p>
        </w:tc>
        <w:tc>
          <w:tcPr>
            <w:tcW w:w="1418" w:type="dxa"/>
            <w:tcBorders>
              <w:top w:val="nil"/>
              <w:left w:val="nil"/>
              <w:bottom w:val="single" w:sz="4" w:space="0" w:color="auto"/>
              <w:right w:val="double" w:sz="4" w:space="0" w:color="auto"/>
            </w:tcBorders>
          </w:tcPr>
          <w:p w:rsidR="00622898" w:rsidRPr="003D3D00" w:rsidRDefault="00622898" w:rsidP="00850C9F">
            <w:pPr>
              <w:autoSpaceDE w:val="0"/>
              <w:autoSpaceDN w:val="0"/>
              <w:adjustRightInd w:val="0"/>
              <w:spacing w:before="28" w:after="28"/>
              <w:jc w:val="right"/>
              <w:rPr>
                <w:b/>
                <w:sz w:val="20"/>
                <w:lang w:eastAsia="ru-RU"/>
              </w:rPr>
            </w:pPr>
            <w:r w:rsidRPr="003D3D00">
              <w:rPr>
                <w:b/>
                <w:sz w:val="20"/>
                <w:lang w:eastAsia="ru-RU"/>
              </w:rPr>
              <w:t>100.00000%</w:t>
            </w:r>
          </w:p>
        </w:tc>
      </w:tr>
      <w:tr w:rsidR="00622898"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622898" w:rsidRPr="003D3D00" w:rsidRDefault="00622898" w:rsidP="00850C9F">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"ЗА"</w:t>
            </w:r>
          </w:p>
        </w:tc>
        <w:tc>
          <w:tcPr>
            <w:tcW w:w="1304" w:type="dxa"/>
            <w:tcBorders>
              <w:top w:val="nil"/>
              <w:left w:val="nil"/>
              <w:bottom w:val="single" w:sz="4" w:space="0" w:color="auto"/>
              <w:right w:val="single" w:sz="4" w:space="0" w:color="auto"/>
            </w:tcBorders>
          </w:tcPr>
          <w:p w:rsidR="00622898" w:rsidRPr="003D3D00" w:rsidRDefault="00622898" w:rsidP="00850C9F">
            <w:pPr>
              <w:autoSpaceDE w:val="0"/>
              <w:autoSpaceDN w:val="0"/>
              <w:adjustRightInd w:val="0"/>
              <w:spacing w:before="28" w:after="28"/>
              <w:jc w:val="right"/>
              <w:rPr>
                <w:b/>
                <w:sz w:val="20"/>
                <w:lang w:eastAsia="ru-RU"/>
              </w:rPr>
            </w:pPr>
            <w:r w:rsidRPr="003D3D00">
              <w:rPr>
                <w:b/>
                <w:sz w:val="20"/>
                <w:lang w:eastAsia="ru-RU"/>
              </w:rPr>
              <w:t>287221</w:t>
            </w:r>
          </w:p>
        </w:tc>
        <w:tc>
          <w:tcPr>
            <w:tcW w:w="1418" w:type="dxa"/>
            <w:tcBorders>
              <w:top w:val="nil"/>
              <w:left w:val="nil"/>
              <w:bottom w:val="single" w:sz="4" w:space="0" w:color="auto"/>
              <w:right w:val="double" w:sz="4" w:space="0" w:color="auto"/>
            </w:tcBorders>
          </w:tcPr>
          <w:p w:rsidR="00622898" w:rsidRPr="003D3D00" w:rsidRDefault="00622898" w:rsidP="00850C9F">
            <w:pPr>
              <w:autoSpaceDE w:val="0"/>
              <w:autoSpaceDN w:val="0"/>
              <w:adjustRightInd w:val="0"/>
              <w:spacing w:before="28" w:after="28"/>
              <w:jc w:val="right"/>
              <w:rPr>
                <w:b/>
                <w:sz w:val="20"/>
                <w:lang w:eastAsia="ru-RU"/>
              </w:rPr>
            </w:pPr>
            <w:r w:rsidRPr="003D3D00">
              <w:rPr>
                <w:b/>
                <w:sz w:val="20"/>
                <w:lang w:eastAsia="ru-RU"/>
              </w:rPr>
              <w:t>0.00802%</w:t>
            </w:r>
          </w:p>
        </w:tc>
      </w:tr>
      <w:tr w:rsidR="00622898"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622898" w:rsidRPr="003D3D00" w:rsidRDefault="00622898" w:rsidP="00850C9F">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"ПРОТИВ"</w:t>
            </w:r>
          </w:p>
        </w:tc>
        <w:tc>
          <w:tcPr>
            <w:tcW w:w="1304" w:type="dxa"/>
            <w:tcBorders>
              <w:top w:val="nil"/>
              <w:left w:val="nil"/>
              <w:bottom w:val="single" w:sz="4" w:space="0" w:color="auto"/>
              <w:right w:val="single" w:sz="4" w:space="0" w:color="auto"/>
            </w:tcBorders>
          </w:tcPr>
          <w:p w:rsidR="00622898" w:rsidRPr="003D3D00" w:rsidRDefault="00622898" w:rsidP="00850C9F">
            <w:pPr>
              <w:autoSpaceDE w:val="0"/>
              <w:autoSpaceDN w:val="0"/>
              <w:adjustRightInd w:val="0"/>
              <w:spacing w:before="28" w:after="28"/>
              <w:jc w:val="right"/>
              <w:rPr>
                <w:b/>
                <w:sz w:val="20"/>
                <w:lang w:eastAsia="ru-RU"/>
              </w:rPr>
            </w:pPr>
            <w:r w:rsidRPr="003D3D00">
              <w:rPr>
                <w:b/>
                <w:sz w:val="20"/>
                <w:lang w:eastAsia="ru-RU"/>
              </w:rPr>
              <w:t>3582273294</w:t>
            </w:r>
          </w:p>
        </w:tc>
        <w:tc>
          <w:tcPr>
            <w:tcW w:w="1418" w:type="dxa"/>
            <w:tcBorders>
              <w:top w:val="nil"/>
              <w:left w:val="nil"/>
              <w:bottom w:val="single" w:sz="4" w:space="0" w:color="auto"/>
              <w:right w:val="double" w:sz="4" w:space="0" w:color="auto"/>
            </w:tcBorders>
          </w:tcPr>
          <w:p w:rsidR="00622898" w:rsidRPr="003D3D00" w:rsidRDefault="00622898" w:rsidP="00850C9F">
            <w:pPr>
              <w:autoSpaceDE w:val="0"/>
              <w:autoSpaceDN w:val="0"/>
              <w:adjustRightInd w:val="0"/>
              <w:spacing w:before="28" w:after="28"/>
              <w:jc w:val="right"/>
              <w:rPr>
                <w:b/>
                <w:sz w:val="20"/>
                <w:lang w:eastAsia="ru-RU"/>
              </w:rPr>
            </w:pPr>
            <w:r w:rsidRPr="003D3D00">
              <w:rPr>
                <w:b/>
                <w:sz w:val="20"/>
                <w:lang w:eastAsia="ru-RU"/>
              </w:rPr>
              <w:t>99.99141%</w:t>
            </w:r>
          </w:p>
        </w:tc>
      </w:tr>
      <w:tr w:rsidR="00622898" w:rsidRPr="003D3D00" w:rsidTr="00850C9F">
        <w:tblPrEx>
          <w:tblCellMar>
            <w:top w:w="0" w:type="dxa"/>
            <w:bottom w:w="0" w:type="dxa"/>
          </w:tblCellMar>
        </w:tblPrEx>
        <w:trPr>
          <w:cantSplit/>
          <w:jc w:val="center"/>
        </w:trPr>
        <w:tc>
          <w:tcPr>
            <w:tcW w:w="7428" w:type="dxa"/>
            <w:tcBorders>
              <w:top w:val="nil"/>
              <w:left w:val="double" w:sz="4" w:space="0" w:color="auto"/>
              <w:bottom w:val="single" w:sz="4" w:space="0" w:color="auto"/>
              <w:right w:val="single" w:sz="4" w:space="0" w:color="auto"/>
            </w:tcBorders>
          </w:tcPr>
          <w:p w:rsidR="00622898" w:rsidRPr="003D3D00" w:rsidRDefault="00622898" w:rsidP="00850C9F">
            <w:pPr>
              <w:autoSpaceDE w:val="0"/>
              <w:autoSpaceDN w:val="0"/>
              <w:adjustRightInd w:val="0"/>
              <w:spacing w:before="28" w:after="28"/>
              <w:jc w:val="both"/>
              <w:rPr>
                <w:sz w:val="20"/>
                <w:lang w:eastAsia="ru-RU"/>
              </w:rPr>
            </w:pPr>
            <w:r w:rsidRPr="003D3D00">
              <w:rPr>
                <w:sz w:val="20"/>
                <w:lang w:eastAsia="ru-RU"/>
              </w:rPr>
              <w:t>Число голосов, отданных за вариант голосования "ВОЗДЕРЖАЛСЯ"</w:t>
            </w:r>
          </w:p>
        </w:tc>
        <w:tc>
          <w:tcPr>
            <w:tcW w:w="1304" w:type="dxa"/>
            <w:tcBorders>
              <w:top w:val="nil"/>
              <w:left w:val="nil"/>
              <w:bottom w:val="single" w:sz="4" w:space="0" w:color="auto"/>
              <w:right w:val="single" w:sz="4" w:space="0" w:color="auto"/>
            </w:tcBorders>
          </w:tcPr>
          <w:p w:rsidR="00622898" w:rsidRPr="003D3D00" w:rsidRDefault="00622898" w:rsidP="00850C9F">
            <w:pPr>
              <w:autoSpaceDE w:val="0"/>
              <w:autoSpaceDN w:val="0"/>
              <w:adjustRightInd w:val="0"/>
              <w:spacing w:before="28" w:after="28"/>
              <w:jc w:val="center"/>
              <w:rPr>
                <w:b/>
                <w:sz w:val="20"/>
                <w:lang w:eastAsia="ru-RU"/>
              </w:rPr>
            </w:pPr>
            <w:r w:rsidRPr="003D3D00">
              <w:rPr>
                <w:b/>
                <w:sz w:val="20"/>
                <w:lang w:eastAsia="ru-RU"/>
              </w:rPr>
              <w:t>———</w:t>
            </w:r>
          </w:p>
        </w:tc>
        <w:tc>
          <w:tcPr>
            <w:tcW w:w="1418" w:type="dxa"/>
            <w:tcBorders>
              <w:top w:val="nil"/>
              <w:left w:val="nil"/>
              <w:bottom w:val="single" w:sz="4" w:space="0" w:color="auto"/>
              <w:right w:val="double" w:sz="4" w:space="0" w:color="auto"/>
            </w:tcBorders>
          </w:tcPr>
          <w:p w:rsidR="00622898" w:rsidRPr="003D3D00" w:rsidRDefault="00622898" w:rsidP="00850C9F">
            <w:pPr>
              <w:autoSpaceDE w:val="0"/>
              <w:autoSpaceDN w:val="0"/>
              <w:adjustRightInd w:val="0"/>
              <w:spacing w:before="28" w:after="28"/>
              <w:jc w:val="center"/>
              <w:rPr>
                <w:b/>
                <w:sz w:val="20"/>
                <w:lang w:eastAsia="ru-RU"/>
              </w:rPr>
            </w:pPr>
            <w:r w:rsidRPr="003D3D00">
              <w:rPr>
                <w:b/>
                <w:sz w:val="20"/>
                <w:lang w:eastAsia="ru-RU"/>
              </w:rPr>
              <w:t>———</w:t>
            </w:r>
          </w:p>
        </w:tc>
      </w:tr>
      <w:tr w:rsidR="00622898" w:rsidRPr="003D3D00" w:rsidTr="00850C9F">
        <w:tblPrEx>
          <w:tblCellMar>
            <w:top w:w="0" w:type="dxa"/>
            <w:bottom w:w="0" w:type="dxa"/>
          </w:tblCellMar>
        </w:tblPrEx>
        <w:trPr>
          <w:cantSplit/>
          <w:jc w:val="center"/>
        </w:trPr>
        <w:tc>
          <w:tcPr>
            <w:tcW w:w="7428" w:type="dxa"/>
            <w:tcBorders>
              <w:top w:val="nil"/>
              <w:left w:val="double" w:sz="4" w:space="0" w:color="auto"/>
              <w:bottom w:val="double" w:sz="4" w:space="0" w:color="auto"/>
              <w:right w:val="single" w:sz="4" w:space="0" w:color="auto"/>
            </w:tcBorders>
          </w:tcPr>
          <w:p w:rsidR="00622898" w:rsidRPr="003D3D00" w:rsidRDefault="00622898" w:rsidP="00850C9F">
            <w:pPr>
              <w:autoSpaceDE w:val="0"/>
              <w:autoSpaceDN w:val="0"/>
              <w:adjustRightInd w:val="0"/>
              <w:spacing w:before="28" w:after="28"/>
              <w:jc w:val="both"/>
              <w:rPr>
                <w:sz w:val="20"/>
                <w:lang w:eastAsia="ru-RU"/>
              </w:rPr>
            </w:pPr>
            <w:r w:rsidRPr="003D3D00">
              <w:rPr>
                <w:sz w:val="20"/>
                <w:lang w:eastAsia="ru-RU"/>
              </w:rPr>
              <w:t>Число голосов, которые не подсчитывались в связи с признанием бюллетеней недействительными или по иным основаниям, предусмотренным Положением, утвержденным Приказом ФСФР России № 12-6/</w:t>
            </w:r>
            <w:proofErr w:type="spellStart"/>
            <w:r w:rsidRPr="003D3D00">
              <w:rPr>
                <w:sz w:val="20"/>
                <w:lang w:eastAsia="ru-RU"/>
              </w:rPr>
              <w:t>пз</w:t>
            </w:r>
            <w:proofErr w:type="spellEnd"/>
            <w:r w:rsidRPr="003D3D00">
              <w:rPr>
                <w:sz w:val="20"/>
                <w:lang w:eastAsia="ru-RU"/>
              </w:rPr>
              <w:t>-н от 02.02.2012г.</w:t>
            </w:r>
          </w:p>
        </w:tc>
        <w:tc>
          <w:tcPr>
            <w:tcW w:w="1304" w:type="dxa"/>
            <w:tcBorders>
              <w:top w:val="nil"/>
              <w:left w:val="nil"/>
              <w:bottom w:val="double" w:sz="4" w:space="0" w:color="auto"/>
              <w:right w:val="single" w:sz="4" w:space="0" w:color="auto"/>
            </w:tcBorders>
          </w:tcPr>
          <w:p w:rsidR="00622898" w:rsidRPr="003D3D00" w:rsidRDefault="00622898" w:rsidP="00850C9F">
            <w:pPr>
              <w:autoSpaceDE w:val="0"/>
              <w:autoSpaceDN w:val="0"/>
              <w:adjustRightInd w:val="0"/>
              <w:spacing w:before="28" w:after="28"/>
              <w:jc w:val="right"/>
              <w:rPr>
                <w:b/>
                <w:sz w:val="20"/>
                <w:lang w:eastAsia="ru-RU"/>
              </w:rPr>
            </w:pPr>
            <w:r w:rsidRPr="003D3D00">
              <w:rPr>
                <w:b/>
                <w:sz w:val="20"/>
                <w:lang w:eastAsia="ru-RU"/>
              </w:rPr>
              <w:t>20542</w:t>
            </w:r>
          </w:p>
        </w:tc>
        <w:tc>
          <w:tcPr>
            <w:tcW w:w="1418" w:type="dxa"/>
            <w:tcBorders>
              <w:top w:val="nil"/>
              <w:left w:val="nil"/>
              <w:bottom w:val="double" w:sz="4" w:space="0" w:color="auto"/>
              <w:right w:val="double" w:sz="4" w:space="0" w:color="auto"/>
            </w:tcBorders>
          </w:tcPr>
          <w:p w:rsidR="00622898" w:rsidRPr="003D3D00" w:rsidRDefault="00622898" w:rsidP="00850C9F">
            <w:pPr>
              <w:autoSpaceDE w:val="0"/>
              <w:autoSpaceDN w:val="0"/>
              <w:adjustRightInd w:val="0"/>
              <w:spacing w:before="28" w:after="28"/>
              <w:jc w:val="right"/>
              <w:rPr>
                <w:b/>
                <w:sz w:val="20"/>
                <w:lang w:eastAsia="ru-RU"/>
              </w:rPr>
            </w:pPr>
            <w:r w:rsidRPr="003D3D00">
              <w:rPr>
                <w:b/>
                <w:sz w:val="20"/>
                <w:lang w:eastAsia="ru-RU"/>
              </w:rPr>
              <w:t>0.00057%</w:t>
            </w:r>
          </w:p>
        </w:tc>
      </w:tr>
    </w:tbl>
    <w:p w:rsidR="003D3D00" w:rsidRDefault="003D3D00" w:rsidP="003D3D00">
      <w:pPr>
        <w:keepNext/>
        <w:autoSpaceDE w:val="0"/>
        <w:autoSpaceDN w:val="0"/>
        <w:adjustRightInd w:val="0"/>
        <w:spacing w:after="75"/>
        <w:jc w:val="both"/>
        <w:rPr>
          <w:b/>
          <w:bCs/>
          <w:sz w:val="20"/>
          <w:szCs w:val="20"/>
        </w:rPr>
      </w:pPr>
      <w:bookmarkStart w:id="1" w:name="_GoBack"/>
      <w:bookmarkEnd w:id="1"/>
      <w:r w:rsidRPr="00257A1C">
        <w:rPr>
          <w:b/>
          <w:bCs/>
          <w:sz w:val="20"/>
          <w:szCs w:val="20"/>
        </w:rPr>
        <w:lastRenderedPageBreak/>
        <w:t>Принятое решение:</w:t>
      </w:r>
    </w:p>
    <w:p w:rsidR="003D3D00" w:rsidRPr="003D3D00" w:rsidRDefault="003D3D00" w:rsidP="003D3D00">
      <w:pPr>
        <w:keepNext/>
        <w:autoSpaceDE w:val="0"/>
        <w:autoSpaceDN w:val="0"/>
        <w:adjustRightInd w:val="0"/>
        <w:spacing w:after="75"/>
        <w:jc w:val="both"/>
        <w:rPr>
          <w:bCs/>
          <w:sz w:val="20"/>
          <w:szCs w:val="20"/>
        </w:rPr>
      </w:pPr>
      <w:r w:rsidRPr="0041666C">
        <w:rPr>
          <w:b/>
          <w:bCs/>
          <w:sz w:val="20"/>
          <w:szCs w:val="20"/>
        </w:rPr>
        <w:t>1.</w:t>
      </w:r>
      <w:r>
        <w:rPr>
          <w:bCs/>
          <w:sz w:val="20"/>
          <w:szCs w:val="20"/>
        </w:rPr>
        <w:t xml:space="preserve"> </w:t>
      </w:r>
      <w:r w:rsidRPr="003D3D00">
        <w:rPr>
          <w:bCs/>
          <w:sz w:val="20"/>
          <w:szCs w:val="20"/>
        </w:rPr>
        <w:t>Распределить нераспределенную прибыль, полученную ПАО «Норвик Банк» по результатам прошлых лет в размере 150 118 тысяч рублей, следующим образом:</w:t>
      </w:r>
    </w:p>
    <w:p w:rsidR="003D3D00" w:rsidRPr="003D3D00" w:rsidRDefault="003D3D00" w:rsidP="003D3D00">
      <w:pPr>
        <w:keepNext/>
        <w:autoSpaceDE w:val="0"/>
        <w:autoSpaceDN w:val="0"/>
        <w:adjustRightInd w:val="0"/>
        <w:spacing w:after="75"/>
        <w:jc w:val="both"/>
        <w:rPr>
          <w:bCs/>
          <w:sz w:val="20"/>
          <w:szCs w:val="20"/>
        </w:rPr>
      </w:pPr>
      <w:r w:rsidRPr="003D3D00">
        <w:rPr>
          <w:bCs/>
          <w:sz w:val="20"/>
          <w:szCs w:val="20"/>
        </w:rPr>
        <w:t></w:t>
      </w:r>
      <w:r>
        <w:rPr>
          <w:bCs/>
          <w:sz w:val="20"/>
          <w:szCs w:val="20"/>
        </w:rPr>
        <w:t xml:space="preserve"> </w:t>
      </w:r>
      <w:r w:rsidRPr="003D3D00">
        <w:rPr>
          <w:bCs/>
          <w:sz w:val="20"/>
          <w:szCs w:val="20"/>
        </w:rPr>
        <w:t>149 940 тыс. руб. - на выплату дивидендов из прибыли прошлых лет по обыкновенным акциям;</w:t>
      </w:r>
    </w:p>
    <w:p w:rsidR="003D3D00" w:rsidRPr="003D3D00" w:rsidRDefault="003D3D00" w:rsidP="003D3D00">
      <w:pPr>
        <w:keepNext/>
        <w:autoSpaceDE w:val="0"/>
        <w:autoSpaceDN w:val="0"/>
        <w:adjustRightInd w:val="0"/>
        <w:spacing w:after="75"/>
        <w:jc w:val="both"/>
        <w:rPr>
          <w:bCs/>
          <w:sz w:val="20"/>
          <w:szCs w:val="20"/>
        </w:rPr>
      </w:pPr>
      <w:r w:rsidRPr="003D3D00">
        <w:rPr>
          <w:bCs/>
          <w:sz w:val="20"/>
          <w:szCs w:val="20"/>
        </w:rPr>
        <w:t></w:t>
      </w:r>
      <w:r>
        <w:rPr>
          <w:bCs/>
          <w:sz w:val="20"/>
          <w:szCs w:val="20"/>
        </w:rPr>
        <w:t xml:space="preserve"> </w:t>
      </w:r>
      <w:r w:rsidRPr="003D3D00">
        <w:rPr>
          <w:bCs/>
          <w:sz w:val="20"/>
          <w:szCs w:val="20"/>
        </w:rPr>
        <w:t>178  тыс. руб.  - на выплату дивидендов из прибыли прошлых лет по привилегированным акциям;</w:t>
      </w:r>
    </w:p>
    <w:p w:rsidR="003D3D00" w:rsidRPr="003D3D00" w:rsidRDefault="003D3D00" w:rsidP="003D3D00">
      <w:pPr>
        <w:keepNext/>
        <w:autoSpaceDE w:val="0"/>
        <w:autoSpaceDN w:val="0"/>
        <w:adjustRightInd w:val="0"/>
        <w:spacing w:after="75"/>
        <w:jc w:val="both"/>
        <w:rPr>
          <w:bCs/>
          <w:sz w:val="20"/>
          <w:szCs w:val="20"/>
        </w:rPr>
      </w:pPr>
      <w:r w:rsidRPr="003D3D00">
        <w:rPr>
          <w:bCs/>
          <w:sz w:val="20"/>
          <w:szCs w:val="20"/>
        </w:rPr>
        <w:t></w:t>
      </w:r>
      <w:r>
        <w:rPr>
          <w:bCs/>
          <w:sz w:val="20"/>
          <w:szCs w:val="20"/>
        </w:rPr>
        <w:t xml:space="preserve"> </w:t>
      </w:r>
      <w:r w:rsidRPr="003D3D00">
        <w:rPr>
          <w:bCs/>
          <w:sz w:val="20"/>
          <w:szCs w:val="20"/>
        </w:rPr>
        <w:t xml:space="preserve">Утвердить следующие размеры дивидендов по акциям: дивиденд из прибыли прошлых лет на одну обыкновенную акцию – 0,041 руб., дивиденд из прибыли прошлых лет на одну привилегированную акцию – 0,296 руб. </w:t>
      </w:r>
    </w:p>
    <w:p w:rsidR="003D3D00" w:rsidRPr="00DE7AA3" w:rsidRDefault="003D3D00" w:rsidP="003D3D00">
      <w:pPr>
        <w:keepNext/>
        <w:autoSpaceDE w:val="0"/>
        <w:autoSpaceDN w:val="0"/>
        <w:adjustRightInd w:val="0"/>
        <w:spacing w:after="75"/>
        <w:jc w:val="both"/>
        <w:rPr>
          <w:bCs/>
          <w:sz w:val="20"/>
          <w:szCs w:val="20"/>
        </w:rPr>
      </w:pPr>
      <w:r w:rsidRPr="003D3D00">
        <w:rPr>
          <w:bCs/>
          <w:sz w:val="20"/>
          <w:szCs w:val="20"/>
        </w:rPr>
        <w:t>Датой, на которую определяются лица, имеющие право на получение дивидендов из прибыли прошлых лет, установить 01 февраля 2018 года. После получения списка, определяющего лиц, имеющих право на получение дивидендов из прибыли прошлых лет, перечислить денежные средства на их банковские счета, реквизиты которых имеются у регистратора общества. В случае отсутствия у регистратора реквизитов банковских счетов лиц, имеющих право на получение дивидендов перечислить денежные средства путем почтового перевода в срок не позднее 12 марта 2018 года. Выплата дивидендов номинальному держателю осуществляются путем перечисления денежных средств на банковский счет, реквизиты которого имеются у регистратора общества, в случае отсутствия у регистратора данных по банковским реквизитам номинального держателя денежные средства перечисляются путем почтового перевода в срок не позднее 14 февраля 2018 года.</w:t>
      </w:r>
    </w:p>
    <w:p w:rsidR="003D3D00" w:rsidRPr="003B4944" w:rsidRDefault="003D3D00" w:rsidP="003D3D00">
      <w:pPr>
        <w:autoSpaceDE w:val="0"/>
        <w:autoSpaceDN w:val="0"/>
        <w:adjustRightInd w:val="0"/>
        <w:spacing w:before="600"/>
        <w:rPr>
          <w:sz w:val="20"/>
          <w:szCs w:val="20"/>
        </w:rPr>
      </w:pPr>
      <w:r w:rsidRPr="003B4944">
        <w:rPr>
          <w:sz w:val="20"/>
          <w:szCs w:val="20"/>
        </w:rPr>
        <w:t xml:space="preserve">Председатель собрания                                                                   </w:t>
      </w:r>
      <w:r>
        <w:rPr>
          <w:sz w:val="20"/>
          <w:szCs w:val="20"/>
        </w:rPr>
        <w:tab/>
      </w:r>
      <w:r>
        <w:rPr>
          <w:sz w:val="20"/>
          <w:szCs w:val="20"/>
        </w:rPr>
        <w:tab/>
      </w:r>
      <w:r w:rsidRPr="00DE7AA3">
        <w:rPr>
          <w:sz w:val="20"/>
          <w:szCs w:val="20"/>
        </w:rPr>
        <w:t>Семиохин Андрей Александрович</w:t>
      </w:r>
    </w:p>
    <w:p w:rsidR="003D3D00" w:rsidRDefault="003D3D00" w:rsidP="003D3D00">
      <w:pPr>
        <w:autoSpaceDE w:val="0"/>
        <w:autoSpaceDN w:val="0"/>
        <w:adjustRightInd w:val="0"/>
        <w:spacing w:before="600"/>
        <w:rPr>
          <w:sz w:val="20"/>
          <w:szCs w:val="20"/>
        </w:rPr>
      </w:pPr>
      <w:r w:rsidRPr="003B4944">
        <w:rPr>
          <w:sz w:val="20"/>
          <w:szCs w:val="20"/>
        </w:rPr>
        <w:t xml:space="preserve">Секретарь собрания                                                                        </w:t>
      </w:r>
      <w:r>
        <w:rPr>
          <w:sz w:val="20"/>
          <w:szCs w:val="20"/>
        </w:rPr>
        <w:tab/>
      </w:r>
      <w:r>
        <w:rPr>
          <w:sz w:val="20"/>
          <w:szCs w:val="20"/>
        </w:rPr>
        <w:tab/>
        <w:t>Газетдинов Евгений Владимирович</w:t>
      </w:r>
    </w:p>
    <w:p w:rsidR="003D3D00" w:rsidRPr="003B4944" w:rsidRDefault="003D3D00" w:rsidP="003D3D00">
      <w:pPr>
        <w:autoSpaceDE w:val="0"/>
        <w:autoSpaceDN w:val="0"/>
        <w:adjustRightInd w:val="0"/>
        <w:spacing w:before="600"/>
        <w:rPr>
          <w:sz w:val="20"/>
          <w:szCs w:val="20"/>
        </w:rPr>
      </w:pPr>
      <w:r w:rsidRPr="003B4944">
        <w:rPr>
          <w:sz w:val="20"/>
          <w:szCs w:val="20"/>
        </w:rPr>
        <w:t>Дата составления протокола об итогах голосования на общем собрании </w:t>
      </w:r>
      <w:r>
        <w:rPr>
          <w:sz w:val="20"/>
          <w:szCs w:val="20"/>
        </w:rPr>
        <w:t>«24»</w:t>
      </w:r>
      <w:r w:rsidRPr="003B4944">
        <w:rPr>
          <w:sz w:val="20"/>
          <w:szCs w:val="20"/>
        </w:rPr>
        <w:t xml:space="preserve"> </w:t>
      </w:r>
      <w:r>
        <w:rPr>
          <w:sz w:val="20"/>
          <w:szCs w:val="20"/>
        </w:rPr>
        <w:t>января</w:t>
      </w:r>
      <w:r w:rsidRPr="003B4944">
        <w:rPr>
          <w:sz w:val="20"/>
          <w:szCs w:val="20"/>
        </w:rPr>
        <w:t xml:space="preserve"> 201</w:t>
      </w:r>
      <w:r>
        <w:rPr>
          <w:sz w:val="20"/>
          <w:szCs w:val="20"/>
        </w:rPr>
        <w:t>8</w:t>
      </w:r>
      <w:r w:rsidRPr="003B4944">
        <w:rPr>
          <w:sz w:val="20"/>
          <w:szCs w:val="20"/>
        </w:rPr>
        <w:t xml:space="preserve"> г</w:t>
      </w:r>
      <w:r>
        <w:rPr>
          <w:sz w:val="20"/>
          <w:szCs w:val="20"/>
        </w:rPr>
        <w:t>ода</w:t>
      </w:r>
      <w:r w:rsidRPr="003B4944">
        <w:rPr>
          <w:sz w:val="20"/>
          <w:szCs w:val="20"/>
        </w:rPr>
        <w:t>.</w:t>
      </w:r>
    </w:p>
    <w:p w:rsidR="00B635B4" w:rsidRPr="00B635B4" w:rsidRDefault="00B635B4" w:rsidP="003D3D00">
      <w:pPr>
        <w:autoSpaceDE w:val="0"/>
        <w:autoSpaceDN w:val="0"/>
        <w:adjustRightInd w:val="0"/>
        <w:spacing w:before="600"/>
        <w:rPr>
          <w:rFonts w:ascii="Arial" w:hAnsi="Arial" w:cs="Arial"/>
          <w:sz w:val="20"/>
          <w:szCs w:val="20"/>
        </w:rPr>
      </w:pPr>
    </w:p>
    <w:sectPr w:rsidR="00B635B4" w:rsidRPr="00B635B4">
      <w:pgSz w:w="11906" w:h="16838"/>
      <w:pgMar w:top="850" w:right="850" w:bottom="8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imSun">
    <w:altName w:val="?????????????????§ЮЎм§Ў?Ўм§А?§Ю"/>
    <w:panose1 w:val="02010600030101010101"/>
    <w:charset w:val="86"/>
    <w:family w:val="auto"/>
    <w:pitch w:val="variable"/>
    <w:sig w:usb0="00000003" w:usb1="288F0000" w:usb2="00000016" w:usb3="00000000" w:csb0="00040001"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Setting w:name="compatibilityMode" w:uri="http://schemas.microsoft.com/office/word" w:val="12"/>
  </w:compat>
  <w:rsids>
    <w:rsidRoot w:val="008E47B0"/>
    <w:rsid w:val="00061FB7"/>
    <w:rsid w:val="00062830"/>
    <w:rsid w:val="00081B30"/>
    <w:rsid w:val="000D2E83"/>
    <w:rsid w:val="000F32A5"/>
    <w:rsid w:val="00107315"/>
    <w:rsid w:val="00135B47"/>
    <w:rsid w:val="00154A64"/>
    <w:rsid w:val="001E3C9D"/>
    <w:rsid w:val="001F796B"/>
    <w:rsid w:val="00241AC6"/>
    <w:rsid w:val="00266D66"/>
    <w:rsid w:val="003D3D00"/>
    <w:rsid w:val="003F61BE"/>
    <w:rsid w:val="00421AC2"/>
    <w:rsid w:val="00481254"/>
    <w:rsid w:val="004B24B8"/>
    <w:rsid w:val="004C3D80"/>
    <w:rsid w:val="004C688E"/>
    <w:rsid w:val="004E3D43"/>
    <w:rsid w:val="005070C8"/>
    <w:rsid w:val="005111EF"/>
    <w:rsid w:val="005D60B2"/>
    <w:rsid w:val="005F062D"/>
    <w:rsid w:val="00622898"/>
    <w:rsid w:val="0065336D"/>
    <w:rsid w:val="0065360B"/>
    <w:rsid w:val="006A628A"/>
    <w:rsid w:val="006B5C2B"/>
    <w:rsid w:val="006D6A58"/>
    <w:rsid w:val="006F65E1"/>
    <w:rsid w:val="00762239"/>
    <w:rsid w:val="00861165"/>
    <w:rsid w:val="008C5E61"/>
    <w:rsid w:val="008E47B0"/>
    <w:rsid w:val="008F3633"/>
    <w:rsid w:val="0092318C"/>
    <w:rsid w:val="009259B3"/>
    <w:rsid w:val="009841CD"/>
    <w:rsid w:val="009A176D"/>
    <w:rsid w:val="009A1DF4"/>
    <w:rsid w:val="00A252DC"/>
    <w:rsid w:val="00A849CB"/>
    <w:rsid w:val="00A959A8"/>
    <w:rsid w:val="00AE1CA5"/>
    <w:rsid w:val="00B23EFC"/>
    <w:rsid w:val="00B41EB0"/>
    <w:rsid w:val="00B54F29"/>
    <w:rsid w:val="00B635B4"/>
    <w:rsid w:val="00B8424A"/>
    <w:rsid w:val="00B86312"/>
    <w:rsid w:val="00C5560C"/>
    <w:rsid w:val="00C65283"/>
    <w:rsid w:val="00C730B6"/>
    <w:rsid w:val="00D934F0"/>
    <w:rsid w:val="00DA0DFA"/>
    <w:rsid w:val="00E233E8"/>
    <w:rsid w:val="00E26CD9"/>
    <w:rsid w:val="00EA465E"/>
    <w:rsid w:val="00EB493A"/>
    <w:rsid w:val="00F03FDE"/>
    <w:rsid w:val="00FD1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7D6E85-FF9B-4D46-942D-6E17C6D5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83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_B0SBQB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_B0SBQB9.dot</Template>
  <TotalTime>21</TotalTime>
  <Pages>5</Pages>
  <Words>2147</Words>
  <Characters>12239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Протокол счетной комиссии</vt:lpstr>
    </vt:vector>
  </TitlesOfParts>
  <Company>DepoMir</Company>
  <LinksUpToDate>false</LinksUpToDate>
  <CharactersWithSpaces>14358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счетной комиссии</dc:title>
  <dc:creator>Tokarev</dc:creator>
  <cp:lastModifiedBy>Риттер Влада Владимировна</cp:lastModifiedBy>
  <cp:revision>14</cp:revision>
  <cp:lastPrinted>2017-12-01T10:14:00Z</cp:lastPrinted>
  <dcterms:created xsi:type="dcterms:W3CDTF">2017-12-01T10:20:00Z</dcterms:created>
  <dcterms:modified xsi:type="dcterms:W3CDTF">2018-01-24T12:05:00Z</dcterms:modified>
</cp:coreProperties>
</file>