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930636" w:rsidTr="00F153C7">
        <w:trPr>
          <w:cantSplit/>
        </w:trPr>
        <w:tc>
          <w:tcPr>
            <w:tcW w:w="10108" w:type="dxa"/>
            <w:gridSpan w:val="2"/>
            <w:tcBorders>
              <w:top w:val="nil"/>
              <w:left w:val="nil"/>
              <w:bottom w:val="single" w:sz="4" w:space="0" w:color="auto"/>
              <w:right w:val="nil"/>
            </w:tcBorders>
            <w:vAlign w:val="bottom"/>
          </w:tcPr>
          <w:p w:rsidR="00930636" w:rsidRDefault="00930636" w:rsidP="00F153C7">
            <w:pPr>
              <w:jc w:val="center"/>
              <w:rPr>
                <w:b/>
                <w:bCs/>
                <w:sz w:val="26"/>
                <w:szCs w:val="26"/>
              </w:rPr>
            </w:pPr>
            <w:r>
              <w:rPr>
                <w:b/>
                <w:bCs/>
                <w:sz w:val="26"/>
                <w:szCs w:val="26"/>
              </w:rPr>
              <w:t xml:space="preserve">Сообщение о существенном факте </w:t>
            </w:r>
          </w:p>
          <w:p w:rsidR="00930636" w:rsidRPr="00D934E2" w:rsidRDefault="00930636" w:rsidP="00F153C7">
            <w:pPr>
              <w:jc w:val="center"/>
              <w:rPr>
                <w:b/>
                <w:bCs/>
                <w:sz w:val="26"/>
                <w:szCs w:val="26"/>
              </w:rPr>
            </w:pPr>
            <w:r>
              <w:rPr>
                <w:b/>
                <w:bCs/>
                <w:sz w:val="26"/>
                <w:szCs w:val="26"/>
              </w:rPr>
              <w:t>“</w:t>
            </w:r>
            <w:r w:rsidR="00CF020A" w:rsidRPr="00CF020A">
              <w:rPr>
                <w:b/>
                <w:bCs/>
                <w:sz w:val="26"/>
                <w:szCs w:val="26"/>
              </w:rPr>
              <w:t>О рекомендациях в отношении размеров дивидендов по акциям</w:t>
            </w:r>
            <w:r w:rsidR="00CF020A">
              <w:rPr>
                <w:b/>
                <w:bCs/>
                <w:sz w:val="26"/>
                <w:szCs w:val="26"/>
              </w:rPr>
              <w:t xml:space="preserve"> эмитента, являющегося акционер</w:t>
            </w:r>
            <w:r w:rsidR="00CF020A" w:rsidRPr="00CF020A">
              <w:rPr>
                <w:b/>
                <w:bCs/>
                <w:sz w:val="26"/>
                <w:szCs w:val="26"/>
              </w:rPr>
              <w:t>ным обществом, и порядка их выплаты</w:t>
            </w:r>
            <w:r>
              <w:rPr>
                <w:b/>
                <w:bCs/>
                <w:sz w:val="26"/>
                <w:szCs w:val="26"/>
              </w:rPr>
              <w:t>”</w:t>
            </w:r>
          </w:p>
          <w:p w:rsidR="00930636" w:rsidRDefault="00930636" w:rsidP="00F153C7">
            <w:pPr>
              <w:jc w:val="center"/>
              <w:rPr>
                <w:sz w:val="24"/>
                <w:szCs w:val="24"/>
              </w:rPr>
            </w:pPr>
          </w:p>
        </w:tc>
      </w:tr>
      <w:tr w:rsidR="00930636" w:rsidTr="00F153C7">
        <w:trPr>
          <w:cantSplit/>
        </w:trPr>
        <w:tc>
          <w:tcPr>
            <w:tcW w:w="10108" w:type="dxa"/>
            <w:gridSpan w:val="2"/>
            <w:tcBorders>
              <w:top w:val="single" w:sz="4" w:space="0" w:color="auto"/>
            </w:tcBorders>
            <w:vAlign w:val="bottom"/>
          </w:tcPr>
          <w:p w:rsidR="00930636" w:rsidRDefault="00930636" w:rsidP="00F153C7">
            <w:pPr>
              <w:jc w:val="center"/>
              <w:rPr>
                <w:sz w:val="24"/>
                <w:szCs w:val="24"/>
              </w:rPr>
            </w:pPr>
            <w:r>
              <w:rPr>
                <w:sz w:val="24"/>
                <w:szCs w:val="24"/>
              </w:rPr>
              <w:t>1. Общие сведения</w:t>
            </w:r>
          </w:p>
        </w:tc>
      </w:tr>
      <w:tr w:rsidR="00930636" w:rsidTr="00F153C7">
        <w:tc>
          <w:tcPr>
            <w:tcW w:w="5117" w:type="dxa"/>
          </w:tcPr>
          <w:p w:rsidR="00930636" w:rsidRDefault="00930636" w:rsidP="00F153C7">
            <w:pPr>
              <w:ind w:left="57"/>
              <w:rPr>
                <w:sz w:val="24"/>
                <w:szCs w:val="24"/>
              </w:rPr>
            </w:pPr>
            <w:r>
              <w:rPr>
                <w:sz w:val="24"/>
                <w:szCs w:val="24"/>
              </w:rPr>
              <w:t>1.1. Полное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 xml:space="preserve"> Публичное акционерное общество «Норвик Банк»</w:t>
            </w:r>
          </w:p>
        </w:tc>
      </w:tr>
      <w:tr w:rsidR="00930636" w:rsidTr="00F153C7">
        <w:tc>
          <w:tcPr>
            <w:tcW w:w="5117" w:type="dxa"/>
          </w:tcPr>
          <w:p w:rsidR="00930636" w:rsidRDefault="00930636" w:rsidP="00F153C7">
            <w:pPr>
              <w:ind w:left="57"/>
              <w:rPr>
                <w:sz w:val="24"/>
                <w:szCs w:val="24"/>
              </w:rPr>
            </w:pPr>
            <w:r>
              <w:rPr>
                <w:sz w:val="24"/>
                <w:szCs w:val="24"/>
              </w:rPr>
              <w:t>1.2. Сокращенное фирменное наименование эмитента</w:t>
            </w:r>
          </w:p>
        </w:tc>
        <w:tc>
          <w:tcPr>
            <w:tcW w:w="4991" w:type="dxa"/>
          </w:tcPr>
          <w:p w:rsidR="00930636" w:rsidRPr="00DC14F2" w:rsidRDefault="00930636" w:rsidP="00F153C7">
            <w:pPr>
              <w:tabs>
                <w:tab w:val="left" w:pos="7797"/>
              </w:tabs>
              <w:jc w:val="both"/>
              <w:rPr>
                <w:sz w:val="24"/>
                <w:szCs w:val="24"/>
              </w:rPr>
            </w:pPr>
            <w:r>
              <w:rPr>
                <w:sz w:val="24"/>
                <w:szCs w:val="24"/>
              </w:rPr>
              <w:t>П</w:t>
            </w:r>
            <w:r w:rsidRPr="00DC14F2">
              <w:rPr>
                <w:sz w:val="24"/>
                <w:szCs w:val="24"/>
              </w:rPr>
              <w:t>АО</w:t>
            </w:r>
            <w:r>
              <w:rPr>
                <w:sz w:val="24"/>
                <w:szCs w:val="24"/>
              </w:rPr>
              <w:t xml:space="preserve"> «Норвик Банк»</w:t>
            </w:r>
          </w:p>
        </w:tc>
      </w:tr>
      <w:tr w:rsidR="00930636" w:rsidTr="00F153C7">
        <w:tc>
          <w:tcPr>
            <w:tcW w:w="5117" w:type="dxa"/>
          </w:tcPr>
          <w:p w:rsidR="00930636" w:rsidRDefault="00930636" w:rsidP="00F153C7">
            <w:pPr>
              <w:ind w:left="57"/>
              <w:rPr>
                <w:sz w:val="24"/>
                <w:szCs w:val="24"/>
              </w:rPr>
            </w:pPr>
            <w:r>
              <w:rPr>
                <w:sz w:val="24"/>
                <w:szCs w:val="24"/>
              </w:rPr>
              <w:t>1.3. Место нахождения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 xml:space="preserve">610000, г. Киров, ул. </w:t>
            </w:r>
            <w:r>
              <w:rPr>
                <w:sz w:val="24"/>
                <w:szCs w:val="24"/>
              </w:rPr>
              <w:t>Преображенская</w:t>
            </w:r>
            <w:r w:rsidRPr="00DC14F2">
              <w:rPr>
                <w:sz w:val="24"/>
                <w:szCs w:val="24"/>
              </w:rPr>
              <w:t>,</w:t>
            </w:r>
            <w:r>
              <w:rPr>
                <w:sz w:val="24"/>
                <w:szCs w:val="24"/>
              </w:rPr>
              <w:t xml:space="preserve"> </w:t>
            </w:r>
            <w:r w:rsidRPr="00DC14F2">
              <w:rPr>
                <w:sz w:val="24"/>
                <w:szCs w:val="24"/>
              </w:rPr>
              <w:t>4</w:t>
            </w:r>
          </w:p>
        </w:tc>
      </w:tr>
      <w:tr w:rsidR="00930636" w:rsidTr="00F153C7">
        <w:tc>
          <w:tcPr>
            <w:tcW w:w="5117" w:type="dxa"/>
          </w:tcPr>
          <w:p w:rsidR="00930636" w:rsidRDefault="00930636" w:rsidP="00F153C7">
            <w:pPr>
              <w:ind w:left="57"/>
              <w:rPr>
                <w:sz w:val="24"/>
                <w:szCs w:val="24"/>
              </w:rPr>
            </w:pPr>
            <w:r>
              <w:rPr>
                <w:sz w:val="24"/>
                <w:szCs w:val="24"/>
              </w:rPr>
              <w:t>1.4. ОГРН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1024300004739</w:t>
            </w:r>
          </w:p>
        </w:tc>
      </w:tr>
      <w:tr w:rsidR="00930636" w:rsidTr="00F153C7">
        <w:tc>
          <w:tcPr>
            <w:tcW w:w="5117" w:type="dxa"/>
          </w:tcPr>
          <w:p w:rsidR="00930636" w:rsidRDefault="00930636" w:rsidP="00F153C7">
            <w:pPr>
              <w:ind w:left="57"/>
              <w:rPr>
                <w:sz w:val="24"/>
                <w:szCs w:val="24"/>
              </w:rPr>
            </w:pPr>
            <w:r>
              <w:rPr>
                <w:sz w:val="24"/>
                <w:szCs w:val="24"/>
              </w:rPr>
              <w:t>1.5. ИНН эмитента</w:t>
            </w:r>
          </w:p>
        </w:tc>
        <w:tc>
          <w:tcPr>
            <w:tcW w:w="4991" w:type="dxa"/>
          </w:tcPr>
          <w:p w:rsidR="00930636" w:rsidRPr="00DC14F2" w:rsidRDefault="00930636" w:rsidP="00F153C7">
            <w:pPr>
              <w:tabs>
                <w:tab w:val="left" w:pos="7797"/>
              </w:tabs>
              <w:jc w:val="both"/>
              <w:rPr>
                <w:sz w:val="24"/>
                <w:szCs w:val="24"/>
              </w:rPr>
            </w:pPr>
            <w:r w:rsidRPr="00DC14F2">
              <w:rPr>
                <w:sz w:val="24"/>
                <w:szCs w:val="24"/>
              </w:rPr>
              <w:t>4346001485</w:t>
            </w:r>
          </w:p>
        </w:tc>
      </w:tr>
      <w:tr w:rsidR="00930636" w:rsidTr="00F153C7">
        <w:tc>
          <w:tcPr>
            <w:tcW w:w="5117" w:type="dxa"/>
          </w:tcPr>
          <w:p w:rsidR="00930636" w:rsidRDefault="00930636" w:rsidP="00F153C7">
            <w:pPr>
              <w:ind w:left="57"/>
              <w:rPr>
                <w:sz w:val="24"/>
                <w:szCs w:val="24"/>
              </w:rPr>
            </w:pPr>
            <w:r>
              <w:rPr>
                <w:sz w:val="24"/>
                <w:szCs w:val="24"/>
              </w:rPr>
              <w:t>1.6. Уникальный код эмитента, присвоенный регистрирующим органом</w:t>
            </w:r>
          </w:p>
        </w:tc>
        <w:tc>
          <w:tcPr>
            <w:tcW w:w="4991" w:type="dxa"/>
          </w:tcPr>
          <w:p w:rsidR="00930636" w:rsidRPr="00DC14F2" w:rsidRDefault="00930636" w:rsidP="00F153C7">
            <w:pPr>
              <w:tabs>
                <w:tab w:val="left" w:pos="7797"/>
              </w:tabs>
              <w:jc w:val="both"/>
              <w:rPr>
                <w:sz w:val="24"/>
                <w:szCs w:val="24"/>
              </w:rPr>
            </w:pPr>
            <w:r w:rsidRPr="00DC14F2">
              <w:rPr>
                <w:sz w:val="24"/>
                <w:szCs w:val="24"/>
              </w:rPr>
              <w:t>00902B</w:t>
            </w:r>
          </w:p>
        </w:tc>
      </w:tr>
      <w:tr w:rsidR="00930636" w:rsidTr="00F153C7">
        <w:tc>
          <w:tcPr>
            <w:tcW w:w="5117" w:type="dxa"/>
          </w:tcPr>
          <w:p w:rsidR="00930636" w:rsidRDefault="00930636" w:rsidP="00F153C7">
            <w:pPr>
              <w:ind w:left="57"/>
              <w:rPr>
                <w:sz w:val="24"/>
                <w:szCs w:val="24"/>
              </w:rPr>
            </w:pPr>
            <w:r>
              <w:rPr>
                <w:sz w:val="24"/>
                <w:szCs w:val="24"/>
              </w:rPr>
              <w:t>1.7. Адрес страницы в сети Интернет, используемой эмитентом для раскрытия информации</w:t>
            </w:r>
          </w:p>
        </w:tc>
        <w:tc>
          <w:tcPr>
            <w:tcW w:w="4991" w:type="dxa"/>
          </w:tcPr>
          <w:p w:rsidR="00930636" w:rsidRDefault="003D4E3D" w:rsidP="00F153C7">
            <w:pPr>
              <w:tabs>
                <w:tab w:val="left" w:pos="7797"/>
              </w:tabs>
              <w:jc w:val="both"/>
              <w:rPr>
                <w:sz w:val="24"/>
                <w:szCs w:val="24"/>
              </w:rPr>
            </w:pPr>
            <w:hyperlink r:id="rId5" w:history="1">
              <w:r w:rsidR="00930636" w:rsidRPr="00590888">
                <w:rPr>
                  <w:rStyle w:val="a4"/>
                  <w:sz w:val="24"/>
                  <w:szCs w:val="24"/>
                </w:rPr>
                <w:t>http://www.e-disclosure.ru/portal/company.aspx?id=2176</w:t>
              </w:r>
            </w:hyperlink>
          </w:p>
          <w:p w:rsidR="00930636" w:rsidRPr="00DC14F2" w:rsidRDefault="00930636" w:rsidP="00F153C7">
            <w:pPr>
              <w:tabs>
                <w:tab w:val="left" w:pos="7797"/>
              </w:tabs>
              <w:jc w:val="both"/>
              <w:rPr>
                <w:sz w:val="24"/>
                <w:szCs w:val="24"/>
              </w:rPr>
            </w:pPr>
            <w:r w:rsidRPr="00FB5C2F">
              <w:rPr>
                <w:sz w:val="24"/>
                <w:szCs w:val="24"/>
              </w:rPr>
              <w:t>http://www.vtkbank.ru/</w:t>
            </w:r>
          </w:p>
        </w:tc>
      </w:tr>
    </w:tbl>
    <w:p w:rsidR="00930636" w:rsidRDefault="00930636" w:rsidP="00930636">
      <w:pPr>
        <w:rPr>
          <w:sz w:val="24"/>
          <w:szCs w:val="24"/>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28"/>
      </w:tblGrid>
      <w:tr w:rsidR="00930636" w:rsidTr="00F153C7">
        <w:trPr>
          <w:cantSplit/>
        </w:trPr>
        <w:tc>
          <w:tcPr>
            <w:tcW w:w="10128" w:type="dxa"/>
            <w:vAlign w:val="bottom"/>
          </w:tcPr>
          <w:p w:rsidR="00930636" w:rsidRDefault="00930636" w:rsidP="00F153C7">
            <w:pPr>
              <w:jc w:val="center"/>
              <w:rPr>
                <w:sz w:val="24"/>
                <w:szCs w:val="24"/>
              </w:rPr>
            </w:pPr>
            <w:r>
              <w:rPr>
                <w:sz w:val="24"/>
                <w:szCs w:val="24"/>
              </w:rPr>
              <w:t>2. Содержание сообщения</w:t>
            </w:r>
          </w:p>
        </w:tc>
      </w:tr>
      <w:tr w:rsidR="00FC57E2" w:rsidTr="00F153C7">
        <w:trPr>
          <w:cantSplit/>
        </w:trPr>
        <w:tc>
          <w:tcPr>
            <w:tcW w:w="10128" w:type="dxa"/>
            <w:vAlign w:val="bottom"/>
          </w:tcPr>
          <w:p w:rsidR="00FC57E2" w:rsidRDefault="00FC57E2" w:rsidP="00FC57E2">
            <w:pPr>
              <w:jc w:val="both"/>
              <w:rPr>
                <w:sz w:val="24"/>
                <w:szCs w:val="24"/>
              </w:rPr>
            </w:pPr>
            <w:r w:rsidRPr="00932ED2">
              <w:rPr>
                <w:sz w:val="24"/>
                <w:szCs w:val="24"/>
              </w:rPr>
              <w:t>2. Содержание сообщения</w:t>
            </w:r>
          </w:p>
          <w:p w:rsidR="00FC57E2" w:rsidRDefault="00FC57E2" w:rsidP="00FC57E2">
            <w:pPr>
              <w:jc w:val="both"/>
              <w:rPr>
                <w:sz w:val="24"/>
                <w:szCs w:val="24"/>
              </w:rPr>
            </w:pPr>
            <w:r w:rsidRPr="00932ED2">
              <w:rPr>
                <w:sz w:val="24"/>
                <w:szCs w:val="24"/>
              </w:rPr>
              <w:t>2.1. Кворум для проведения заседания Совета директоров ПАО «</w:t>
            </w:r>
            <w:proofErr w:type="spellStart"/>
            <w:r w:rsidRPr="00932ED2">
              <w:rPr>
                <w:sz w:val="24"/>
                <w:szCs w:val="24"/>
              </w:rPr>
              <w:t>Норвик</w:t>
            </w:r>
            <w:proofErr w:type="spellEnd"/>
            <w:r w:rsidRPr="00932ED2">
              <w:rPr>
                <w:sz w:val="24"/>
                <w:szCs w:val="24"/>
              </w:rPr>
              <w:t xml:space="preserve"> Банк» имеется. В заседании приняли участие </w:t>
            </w:r>
            <w:r w:rsidR="003D4E3D">
              <w:rPr>
                <w:sz w:val="24"/>
                <w:szCs w:val="24"/>
              </w:rPr>
              <w:t>6</w:t>
            </w:r>
            <w:r w:rsidR="00C25B28">
              <w:rPr>
                <w:sz w:val="24"/>
                <w:szCs w:val="24"/>
              </w:rPr>
              <w:t xml:space="preserve"> членов</w:t>
            </w:r>
            <w:r w:rsidRPr="00932ED2">
              <w:rPr>
                <w:sz w:val="24"/>
                <w:szCs w:val="24"/>
              </w:rPr>
              <w:t xml:space="preserve"> Совета директоров из </w:t>
            </w:r>
            <w:r w:rsidR="00EA5625">
              <w:rPr>
                <w:sz w:val="24"/>
                <w:szCs w:val="24"/>
              </w:rPr>
              <w:t xml:space="preserve">7 </w:t>
            </w:r>
            <w:r w:rsidRPr="00932ED2">
              <w:rPr>
                <w:sz w:val="24"/>
                <w:szCs w:val="24"/>
              </w:rPr>
              <w:t xml:space="preserve">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sidRPr="00932ED2">
              <w:rPr>
                <w:sz w:val="24"/>
                <w:szCs w:val="24"/>
              </w:rPr>
              <w:br/>
              <w:t xml:space="preserve">Результаты голосования по всем вопросам повестки дня заседания совета директоров эмитента: «за» - </w:t>
            </w:r>
            <w:r w:rsidR="003D4E3D">
              <w:rPr>
                <w:sz w:val="24"/>
                <w:szCs w:val="24"/>
              </w:rPr>
              <w:t>6</w:t>
            </w:r>
            <w:r w:rsidR="00CF020A">
              <w:rPr>
                <w:sz w:val="24"/>
                <w:szCs w:val="24"/>
              </w:rPr>
              <w:t xml:space="preserve"> </w:t>
            </w:r>
            <w:r w:rsidRPr="00932ED2">
              <w:rPr>
                <w:sz w:val="24"/>
                <w:szCs w:val="24"/>
              </w:rPr>
              <w:t>«против» – 0, «воздержался» – 0.</w:t>
            </w:r>
          </w:p>
          <w:p w:rsidR="00FC57E2" w:rsidRDefault="00FC57E2" w:rsidP="00FC57E2">
            <w:pPr>
              <w:rPr>
                <w:sz w:val="24"/>
                <w:szCs w:val="24"/>
              </w:rPr>
            </w:pPr>
            <w:r w:rsidRPr="00932ED2">
              <w:rPr>
                <w:sz w:val="24"/>
                <w:szCs w:val="24"/>
              </w:rPr>
              <w:t xml:space="preserve">2.2. Содержание решений, принятых Советом директоров эмитента: </w:t>
            </w:r>
          </w:p>
          <w:p w:rsidR="003D4E3D" w:rsidRPr="003D4E3D" w:rsidRDefault="00CF020A" w:rsidP="003D4E3D">
            <w:pPr>
              <w:jc w:val="both"/>
              <w:rPr>
                <w:sz w:val="24"/>
                <w:szCs w:val="24"/>
              </w:rPr>
            </w:pPr>
            <w:r w:rsidRPr="00932ED2">
              <w:rPr>
                <w:sz w:val="24"/>
                <w:szCs w:val="24"/>
              </w:rPr>
              <w:t>2.2.</w:t>
            </w:r>
            <w:r>
              <w:rPr>
                <w:sz w:val="24"/>
                <w:szCs w:val="24"/>
              </w:rPr>
              <w:t>1</w:t>
            </w:r>
            <w:r w:rsidRPr="00932ED2">
              <w:rPr>
                <w:sz w:val="24"/>
                <w:szCs w:val="24"/>
              </w:rPr>
              <w:t xml:space="preserve">. </w:t>
            </w:r>
            <w:r w:rsidR="003D4E3D" w:rsidRPr="003D4E3D">
              <w:rPr>
                <w:sz w:val="24"/>
                <w:szCs w:val="24"/>
              </w:rPr>
              <w:t>Вопрос №7. Об утверждении рекомендаций по распределению нераспределенной прибыли прошлых лет и выплате дивидендов и утверждение формы и текста бюллетеня для голосования на внеочередном общем собрании акционеров ПАО «</w:t>
            </w:r>
            <w:proofErr w:type="spellStart"/>
            <w:r w:rsidR="003D4E3D" w:rsidRPr="003D4E3D">
              <w:rPr>
                <w:sz w:val="24"/>
                <w:szCs w:val="24"/>
              </w:rPr>
              <w:t>Норвик</w:t>
            </w:r>
            <w:proofErr w:type="spellEnd"/>
            <w:r w:rsidR="003D4E3D" w:rsidRPr="003D4E3D">
              <w:rPr>
                <w:sz w:val="24"/>
                <w:szCs w:val="24"/>
              </w:rPr>
              <w:t xml:space="preserve"> Банк», которое состоится 28.06.2018 г.</w:t>
            </w:r>
          </w:p>
          <w:p w:rsidR="003D4E3D" w:rsidRDefault="003D4E3D" w:rsidP="003D4E3D">
            <w:pPr>
              <w:jc w:val="both"/>
              <w:rPr>
                <w:sz w:val="24"/>
                <w:szCs w:val="24"/>
              </w:rPr>
            </w:pPr>
            <w:r w:rsidRPr="003D4E3D">
              <w:rPr>
                <w:sz w:val="24"/>
                <w:szCs w:val="24"/>
              </w:rPr>
              <w:t>Решили:</w:t>
            </w:r>
          </w:p>
          <w:p w:rsidR="003D4E3D" w:rsidRPr="003D4E3D" w:rsidRDefault="003D4E3D" w:rsidP="003D4E3D">
            <w:pPr>
              <w:jc w:val="both"/>
              <w:rPr>
                <w:sz w:val="24"/>
                <w:szCs w:val="24"/>
              </w:rPr>
            </w:pPr>
            <w:r w:rsidRPr="003D4E3D">
              <w:rPr>
                <w:sz w:val="24"/>
                <w:szCs w:val="24"/>
              </w:rPr>
              <w:t>Рекомендовать общему собранию акционеров ПАО «</w:t>
            </w:r>
            <w:proofErr w:type="spellStart"/>
            <w:r w:rsidRPr="003D4E3D">
              <w:rPr>
                <w:sz w:val="24"/>
                <w:szCs w:val="24"/>
              </w:rPr>
              <w:t>Норвик</w:t>
            </w:r>
            <w:proofErr w:type="spellEnd"/>
            <w:r w:rsidRPr="003D4E3D">
              <w:rPr>
                <w:sz w:val="24"/>
                <w:szCs w:val="24"/>
              </w:rPr>
              <w:t xml:space="preserve"> Банк» принять один из предложенных вариантов решения о распределении нераспределенной прибыли прошлых лет и выплате дивидендов:</w:t>
            </w:r>
          </w:p>
          <w:p w:rsidR="003D4E3D" w:rsidRPr="003D4E3D" w:rsidRDefault="003D4E3D" w:rsidP="003D4E3D">
            <w:pPr>
              <w:jc w:val="both"/>
              <w:rPr>
                <w:sz w:val="24"/>
                <w:szCs w:val="24"/>
              </w:rPr>
            </w:pPr>
            <w:r w:rsidRPr="003D4E3D">
              <w:rPr>
                <w:sz w:val="24"/>
                <w:szCs w:val="24"/>
              </w:rPr>
              <w:t>Вариант 1</w:t>
            </w:r>
          </w:p>
          <w:p w:rsidR="003D4E3D" w:rsidRPr="003D4E3D" w:rsidRDefault="003D4E3D" w:rsidP="003D4E3D">
            <w:pPr>
              <w:jc w:val="both"/>
              <w:rPr>
                <w:sz w:val="24"/>
                <w:szCs w:val="24"/>
              </w:rPr>
            </w:pPr>
            <w:r w:rsidRPr="003D4E3D">
              <w:rPr>
                <w:sz w:val="24"/>
                <w:szCs w:val="24"/>
              </w:rPr>
              <w:t>Решение: Распределить нераспределенную прибыль, полученную ПАО «</w:t>
            </w:r>
            <w:proofErr w:type="spellStart"/>
            <w:r w:rsidRPr="003D4E3D">
              <w:rPr>
                <w:sz w:val="24"/>
                <w:szCs w:val="24"/>
              </w:rPr>
              <w:t>Норвик</w:t>
            </w:r>
            <w:proofErr w:type="spellEnd"/>
            <w:r w:rsidRPr="003D4E3D">
              <w:rPr>
                <w:sz w:val="24"/>
                <w:szCs w:val="24"/>
              </w:rPr>
              <w:t xml:space="preserve"> Банк» по результатам прошлых лет в размере 51 474 813,92 рублей, следующим образом:</w:t>
            </w:r>
          </w:p>
          <w:p w:rsidR="003D4E3D" w:rsidRPr="003D4E3D" w:rsidRDefault="003D4E3D" w:rsidP="003D4E3D">
            <w:pPr>
              <w:jc w:val="both"/>
              <w:rPr>
                <w:sz w:val="24"/>
                <w:szCs w:val="24"/>
              </w:rPr>
            </w:pPr>
            <w:r w:rsidRPr="003D4E3D">
              <w:rPr>
                <w:sz w:val="24"/>
                <w:szCs w:val="24"/>
              </w:rPr>
              <w:t></w:t>
            </w:r>
            <w:r w:rsidRPr="003D4E3D">
              <w:rPr>
                <w:sz w:val="24"/>
                <w:szCs w:val="24"/>
              </w:rPr>
              <w:tab/>
              <w:t>51 297 020,04 руб. - на выплату дивидендов из прибыли прошлых лет по обыкновенным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177 793,88 руб.  - на выплату дивидендов из прибыли прошлых лет по привилегированным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 xml:space="preserve">Утвердить следующие размеры дивидендов по акциям: дивиденд из прибыли прошлых лет на одну обыкновенную акцию – 0,014 руб., дивиденд из прибыли прошлых лет на одну привилегированную акцию – 0,296 руб. </w:t>
            </w:r>
          </w:p>
          <w:p w:rsidR="00CF020A" w:rsidRDefault="00CF020A" w:rsidP="003D4E3D">
            <w:pPr>
              <w:jc w:val="both"/>
              <w:rPr>
                <w:sz w:val="24"/>
                <w:szCs w:val="24"/>
              </w:rPr>
            </w:pPr>
          </w:p>
        </w:tc>
      </w:tr>
      <w:tr w:rsidR="003D4E3D" w:rsidTr="00F153C7">
        <w:trPr>
          <w:cantSplit/>
        </w:trPr>
        <w:tc>
          <w:tcPr>
            <w:tcW w:w="10128" w:type="dxa"/>
            <w:vAlign w:val="bottom"/>
          </w:tcPr>
          <w:p w:rsidR="003D4E3D" w:rsidRPr="003D4E3D" w:rsidRDefault="003D4E3D" w:rsidP="003D4E3D">
            <w:pPr>
              <w:jc w:val="both"/>
              <w:rPr>
                <w:sz w:val="24"/>
                <w:szCs w:val="24"/>
              </w:rPr>
            </w:pPr>
            <w:r w:rsidRPr="003D4E3D">
              <w:rPr>
                <w:sz w:val="24"/>
                <w:szCs w:val="24"/>
              </w:rPr>
              <w:lastRenderedPageBreak/>
              <w:t>Датой, на которую определяются лица, имеющие право на получение дивидендов из прибыли прошлых лет, установить 09 июля 2018 года. После получения списка, определяющего лиц, имеющих право на получение дивидендов из прибыли прошлых лет, перечислить денежные средства на их банковские счета, реквизиты которых имеются у регистратора общества. В случае отсутствия у регистратора реквизитов банковских счетов лиц, имеющих право на получение дивидендов перечислить денежные средства путем почтового перевода в срок не позднее 13 августа 2018 года. Выплата дивидендов номинальному держателю осуществляются путем перечисления денежных средств на банковский счет, реквизиты которого имеются у регистратора общества, в случае отсутствия у регистратора данных по банковским реквизитам номинального держателя денежные средства перечисляются путем почтового перевода в срок не позднее 23 июля 2018 года.</w:t>
            </w:r>
          </w:p>
          <w:p w:rsidR="003D4E3D" w:rsidRPr="003D4E3D" w:rsidRDefault="003D4E3D" w:rsidP="003D4E3D">
            <w:pPr>
              <w:jc w:val="both"/>
              <w:rPr>
                <w:sz w:val="24"/>
                <w:szCs w:val="24"/>
              </w:rPr>
            </w:pPr>
            <w:r w:rsidRPr="003D4E3D">
              <w:rPr>
                <w:sz w:val="24"/>
                <w:szCs w:val="24"/>
              </w:rPr>
              <w:t>Вариант 2</w:t>
            </w:r>
          </w:p>
          <w:p w:rsidR="003D4E3D" w:rsidRPr="003D4E3D" w:rsidRDefault="003D4E3D" w:rsidP="003D4E3D">
            <w:pPr>
              <w:jc w:val="both"/>
              <w:rPr>
                <w:sz w:val="24"/>
                <w:szCs w:val="24"/>
              </w:rPr>
            </w:pPr>
            <w:r w:rsidRPr="003D4E3D">
              <w:rPr>
                <w:sz w:val="24"/>
                <w:szCs w:val="24"/>
              </w:rPr>
              <w:t>Решение: Распределить нераспределенную прибыль, полученную ПАО «</w:t>
            </w:r>
            <w:proofErr w:type="spellStart"/>
            <w:r w:rsidRPr="003D4E3D">
              <w:rPr>
                <w:sz w:val="24"/>
                <w:szCs w:val="24"/>
              </w:rPr>
              <w:t>Норвик</w:t>
            </w:r>
            <w:proofErr w:type="spellEnd"/>
            <w:r w:rsidRPr="003D4E3D">
              <w:rPr>
                <w:sz w:val="24"/>
                <w:szCs w:val="24"/>
              </w:rPr>
              <w:t xml:space="preserve"> Банк» по результатам прошлых лет в размере 58 802 959,64 рублей, следующим образом:</w:t>
            </w:r>
          </w:p>
          <w:p w:rsidR="003D4E3D" w:rsidRPr="003D4E3D" w:rsidRDefault="003D4E3D" w:rsidP="003D4E3D">
            <w:pPr>
              <w:jc w:val="both"/>
              <w:rPr>
                <w:sz w:val="24"/>
                <w:szCs w:val="24"/>
              </w:rPr>
            </w:pPr>
            <w:r w:rsidRPr="003D4E3D">
              <w:rPr>
                <w:sz w:val="24"/>
                <w:szCs w:val="24"/>
              </w:rPr>
              <w:t></w:t>
            </w:r>
            <w:r w:rsidRPr="003D4E3D">
              <w:rPr>
                <w:sz w:val="24"/>
                <w:szCs w:val="24"/>
              </w:rPr>
              <w:tab/>
              <w:t>58 625 165,76 руб. - на выплату дивидендов из прибыли прошлых лет по обыкновенным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177 793, 88 руб. - на выплату дивидендов из прибыли прошлых лет по привилегированным акциям;</w:t>
            </w:r>
            <w:bookmarkStart w:id="0" w:name="_GoBack"/>
            <w:bookmarkEnd w:id="0"/>
          </w:p>
          <w:p w:rsidR="003D4E3D" w:rsidRPr="003D4E3D" w:rsidRDefault="003D4E3D" w:rsidP="003D4E3D">
            <w:pPr>
              <w:jc w:val="both"/>
              <w:rPr>
                <w:sz w:val="24"/>
                <w:szCs w:val="24"/>
              </w:rPr>
            </w:pPr>
            <w:r w:rsidRPr="003D4E3D">
              <w:rPr>
                <w:sz w:val="24"/>
                <w:szCs w:val="24"/>
              </w:rPr>
              <w:t></w:t>
            </w:r>
            <w:r w:rsidRPr="003D4E3D">
              <w:rPr>
                <w:sz w:val="24"/>
                <w:szCs w:val="24"/>
              </w:rPr>
              <w:tab/>
              <w:t xml:space="preserve">Утвердить следующие размеры дивидендов по акциям: дивиденд из прибыли прошлых лет на одну обыкновенную акцию – 0,016 руб., дивиденд из прибыли прошлых лет на одну привилегированную акцию – 0,296 руб. </w:t>
            </w:r>
          </w:p>
          <w:p w:rsidR="003D4E3D" w:rsidRPr="003D4E3D" w:rsidRDefault="003D4E3D" w:rsidP="003D4E3D">
            <w:pPr>
              <w:jc w:val="both"/>
              <w:rPr>
                <w:sz w:val="24"/>
                <w:szCs w:val="24"/>
              </w:rPr>
            </w:pPr>
            <w:r w:rsidRPr="003D4E3D">
              <w:rPr>
                <w:sz w:val="24"/>
                <w:szCs w:val="24"/>
              </w:rPr>
              <w:t>Датой, на которую определяются лица, имеющие право на получение дивидендов из прибыли прошлых лет, установить 09 июля 2018 года. После получения списка, определяющего лиц, имеющих право на получение дивидендов из прибыли прошлых лет, перечислить денежные средства на их банковские счета, реквизиты которых имеются у регистратора общества. В случае отсутствия у регистратора реквизитов банковских счетов лиц, имеющих право на получение дивидендов перечислить денежные средства путем почтового перевода в срок не позднее 13 августа 2018 года. Выплата дивидендов номинальному держателю осуществляются путем перечисления денежных средств на банковский счет, реквизиты которого имеются у регистратора общества, в случае отсутствия у регистратора данных по банковским реквизитам номинального держателя денежные средства перечисляются путем почтового перевода в срок не позднее 23 июля 2018 года.</w:t>
            </w:r>
          </w:p>
          <w:p w:rsidR="003D4E3D" w:rsidRPr="003D4E3D" w:rsidRDefault="003D4E3D" w:rsidP="003D4E3D">
            <w:pPr>
              <w:jc w:val="both"/>
              <w:rPr>
                <w:sz w:val="24"/>
                <w:szCs w:val="24"/>
              </w:rPr>
            </w:pPr>
            <w:r w:rsidRPr="003D4E3D">
              <w:rPr>
                <w:sz w:val="24"/>
                <w:szCs w:val="24"/>
              </w:rPr>
              <w:t>Вариант 3</w:t>
            </w:r>
          </w:p>
          <w:p w:rsidR="003D4E3D" w:rsidRPr="003D4E3D" w:rsidRDefault="003D4E3D" w:rsidP="003D4E3D">
            <w:pPr>
              <w:jc w:val="both"/>
              <w:rPr>
                <w:sz w:val="24"/>
                <w:szCs w:val="24"/>
              </w:rPr>
            </w:pPr>
            <w:r w:rsidRPr="003D4E3D">
              <w:rPr>
                <w:sz w:val="24"/>
                <w:szCs w:val="24"/>
              </w:rPr>
              <w:t>Решение: Распределить нераспределенную прибыль, полученную ПАО «</w:t>
            </w:r>
            <w:proofErr w:type="spellStart"/>
            <w:r w:rsidRPr="003D4E3D">
              <w:rPr>
                <w:sz w:val="24"/>
                <w:szCs w:val="24"/>
              </w:rPr>
              <w:t>Норвик</w:t>
            </w:r>
            <w:proofErr w:type="spellEnd"/>
            <w:r w:rsidRPr="003D4E3D">
              <w:rPr>
                <w:sz w:val="24"/>
                <w:szCs w:val="24"/>
              </w:rPr>
              <w:t xml:space="preserve"> Банк» по результатам прошлых лет в размере 69 795 178,22 рублей, следующим образом:</w:t>
            </w:r>
          </w:p>
          <w:p w:rsidR="003D4E3D" w:rsidRPr="003D4E3D" w:rsidRDefault="003D4E3D" w:rsidP="003D4E3D">
            <w:pPr>
              <w:jc w:val="both"/>
              <w:rPr>
                <w:sz w:val="24"/>
                <w:szCs w:val="24"/>
              </w:rPr>
            </w:pPr>
            <w:r w:rsidRPr="003D4E3D">
              <w:rPr>
                <w:sz w:val="24"/>
                <w:szCs w:val="24"/>
              </w:rPr>
              <w:t></w:t>
            </w:r>
            <w:r w:rsidRPr="003D4E3D">
              <w:rPr>
                <w:sz w:val="24"/>
                <w:szCs w:val="24"/>
              </w:rPr>
              <w:tab/>
              <w:t>69 617 384,34 руб. - на выплату дивидендов из прибыли прошлых лет по обыкновенным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177 793,88 руб.  - на выплату дивидендов из прибыли прошлых лет по привилегированным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 xml:space="preserve">Утвердить следующие размеры дивидендов по акциям: дивиденд из прибыли прошлых лет на одну обыкновенную акцию – 0,019 руб., дивиденд из прибыли прошлых лет на одну привилегированную акцию – 0,296 руб. </w:t>
            </w:r>
          </w:p>
          <w:p w:rsidR="003D4E3D" w:rsidRPr="003D4E3D" w:rsidRDefault="003D4E3D" w:rsidP="003D4E3D">
            <w:pPr>
              <w:jc w:val="both"/>
              <w:rPr>
                <w:sz w:val="24"/>
                <w:szCs w:val="24"/>
              </w:rPr>
            </w:pPr>
            <w:r w:rsidRPr="003D4E3D">
              <w:rPr>
                <w:sz w:val="24"/>
                <w:szCs w:val="24"/>
              </w:rPr>
              <w:t>Датой, на которую определяются лица, имеющие право на получение дивидендов из прибыли прошлых лет, установить 09 июля 2018 года. После получения списка, определяющего лиц, имеющих право на получение дивидендов из прибыли прошлых лет, перечислить денежные средства на их банковские счета, реквизиты которых имеются у регистратора общества. В случае отсутствия у регистратора реквизитов банковских счетов лиц, имеющих право на получение дивидендов перечислить денежные средства путем почтового перевода в срок не позднее 13 августа 2018 года. Выплата дивидендов номинальному держателю осуществляются путем перечисления денежных средств на банковский счет, реквизиты которого имеются у регистратора общества, в случае отсутствия у регистратора данных по банковским реквизитам номинального держателя денежные средства перечисляются путем почтового перевода в срок не позднее 23 июля 2018 года.</w:t>
            </w:r>
          </w:p>
          <w:p w:rsidR="003D4E3D" w:rsidRPr="003D4E3D" w:rsidRDefault="003D4E3D" w:rsidP="003D4E3D">
            <w:pPr>
              <w:jc w:val="both"/>
              <w:rPr>
                <w:sz w:val="24"/>
                <w:szCs w:val="24"/>
              </w:rPr>
            </w:pPr>
            <w:r w:rsidRPr="003D4E3D">
              <w:rPr>
                <w:sz w:val="24"/>
                <w:szCs w:val="24"/>
              </w:rPr>
              <w:t>Вариант 4</w:t>
            </w:r>
          </w:p>
          <w:p w:rsidR="003D4E3D" w:rsidRPr="003D4E3D" w:rsidRDefault="003D4E3D" w:rsidP="003D4E3D">
            <w:pPr>
              <w:jc w:val="both"/>
              <w:rPr>
                <w:sz w:val="24"/>
                <w:szCs w:val="24"/>
              </w:rPr>
            </w:pPr>
            <w:r w:rsidRPr="003D4E3D">
              <w:rPr>
                <w:sz w:val="24"/>
                <w:szCs w:val="24"/>
              </w:rPr>
              <w:lastRenderedPageBreak/>
              <w:t>Решение: Распределить нераспределенную прибыль, полученную ПАО «</w:t>
            </w:r>
            <w:proofErr w:type="spellStart"/>
            <w:r w:rsidRPr="003D4E3D">
              <w:rPr>
                <w:sz w:val="24"/>
                <w:szCs w:val="24"/>
              </w:rPr>
              <w:t>Норвик</w:t>
            </w:r>
            <w:proofErr w:type="spellEnd"/>
            <w:r w:rsidRPr="003D4E3D">
              <w:rPr>
                <w:sz w:val="24"/>
                <w:szCs w:val="24"/>
              </w:rPr>
              <w:t xml:space="preserve"> Банк» по результатам прошлых лет в размере 73 459 251,08 рублей, следующим образом:</w:t>
            </w:r>
          </w:p>
          <w:p w:rsidR="003D4E3D" w:rsidRPr="003D4E3D" w:rsidRDefault="003D4E3D" w:rsidP="003D4E3D">
            <w:pPr>
              <w:jc w:val="both"/>
              <w:rPr>
                <w:sz w:val="24"/>
                <w:szCs w:val="24"/>
              </w:rPr>
            </w:pPr>
            <w:r w:rsidRPr="003D4E3D">
              <w:rPr>
                <w:sz w:val="24"/>
                <w:szCs w:val="24"/>
              </w:rPr>
              <w:t></w:t>
            </w:r>
            <w:r w:rsidRPr="003D4E3D">
              <w:rPr>
                <w:sz w:val="24"/>
                <w:szCs w:val="24"/>
              </w:rPr>
              <w:tab/>
              <w:t>73 281 457,20 руб. - на выплату дивидендов из прибыли прошлых лет по обыкновенным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177 793,88 руб.  - на выплату дивидендов из прибыли прошлых лет по привилегированным акциям;</w:t>
            </w:r>
          </w:p>
          <w:p w:rsidR="003D4E3D" w:rsidRPr="003D4E3D" w:rsidRDefault="003D4E3D" w:rsidP="003D4E3D">
            <w:pPr>
              <w:jc w:val="both"/>
              <w:rPr>
                <w:sz w:val="24"/>
                <w:szCs w:val="24"/>
              </w:rPr>
            </w:pPr>
            <w:r w:rsidRPr="003D4E3D">
              <w:rPr>
                <w:sz w:val="24"/>
                <w:szCs w:val="24"/>
              </w:rPr>
              <w:t></w:t>
            </w:r>
            <w:r w:rsidRPr="003D4E3D">
              <w:rPr>
                <w:sz w:val="24"/>
                <w:szCs w:val="24"/>
              </w:rPr>
              <w:tab/>
              <w:t xml:space="preserve">Утвердить следующие размеры дивидендов по акциям: дивиденд из прибыли прошлых лет на одну обыкновенную акцию – 0,02 руб., дивиденд из прибыли прошлых лет на одну привилегированную акцию – 0,296 руб. </w:t>
            </w:r>
          </w:p>
          <w:p w:rsidR="003D4E3D" w:rsidRDefault="003D4E3D" w:rsidP="003D4E3D">
            <w:pPr>
              <w:jc w:val="both"/>
              <w:rPr>
                <w:sz w:val="24"/>
                <w:szCs w:val="24"/>
              </w:rPr>
            </w:pPr>
            <w:r w:rsidRPr="003D4E3D">
              <w:rPr>
                <w:sz w:val="24"/>
                <w:szCs w:val="24"/>
              </w:rPr>
              <w:t>Датой, на которую определяются лица, имеющие право на получение дивидендов из прибыли прошлых лет, установить 09 июля 2018 года. После получения списка, определяющего лиц, имеющих право на получение дивидендов из прибыли прошлых лет, перечислить денежные средства на их банковские счета, реквизиты которых имеются у регистратора общества. В случае отсутствия у регистратора реквизитов банковских счетов лиц, имеющих право на получение дивидендов перечислить денежные средства путем почтового перевода в срок не позднее 13 августа 2018 года. Выплата дивидендов номинальному держателю осуществляются путем перечисления денежных средств на банковский счет, реквизиты которого имеются у регистратора общества, в случае отсутствия у регистратора данных по банковским реквизитам номинального держателя денежные средства перечисляются путем почтового перевода в срок не позднее 23 июля 2018 года.</w:t>
            </w:r>
          </w:p>
          <w:p w:rsidR="003D4E3D" w:rsidRDefault="003D4E3D" w:rsidP="003D4E3D">
            <w:pPr>
              <w:jc w:val="both"/>
              <w:rPr>
                <w:sz w:val="24"/>
                <w:szCs w:val="24"/>
              </w:rPr>
            </w:pPr>
            <w:r w:rsidRPr="00B04908">
              <w:rPr>
                <w:sz w:val="24"/>
                <w:szCs w:val="24"/>
              </w:rPr>
              <w:t>2.3. Дата проведения заседания Совета директоров ПАО «</w:t>
            </w:r>
            <w:proofErr w:type="spellStart"/>
            <w:r w:rsidRPr="00B04908">
              <w:rPr>
                <w:sz w:val="24"/>
                <w:szCs w:val="24"/>
              </w:rPr>
              <w:t>Норвик</w:t>
            </w:r>
            <w:proofErr w:type="spellEnd"/>
            <w:r w:rsidRPr="00B04908">
              <w:rPr>
                <w:sz w:val="24"/>
                <w:szCs w:val="24"/>
              </w:rPr>
              <w:t xml:space="preserve"> Банк», на котором принято соответствующее решение: </w:t>
            </w:r>
            <w:r>
              <w:rPr>
                <w:sz w:val="24"/>
                <w:szCs w:val="24"/>
              </w:rPr>
              <w:t>30</w:t>
            </w:r>
            <w:r w:rsidRPr="00B04908">
              <w:rPr>
                <w:sz w:val="24"/>
                <w:szCs w:val="24"/>
              </w:rPr>
              <w:t>.0</w:t>
            </w:r>
            <w:r>
              <w:rPr>
                <w:sz w:val="24"/>
                <w:szCs w:val="24"/>
              </w:rPr>
              <w:t>5</w:t>
            </w:r>
            <w:r w:rsidRPr="00B04908">
              <w:rPr>
                <w:sz w:val="24"/>
                <w:szCs w:val="24"/>
              </w:rPr>
              <w:t xml:space="preserve">.2018 г. </w:t>
            </w:r>
          </w:p>
          <w:p w:rsidR="003D4E3D" w:rsidRDefault="003D4E3D" w:rsidP="003D4E3D">
            <w:pPr>
              <w:rPr>
                <w:sz w:val="24"/>
                <w:szCs w:val="24"/>
              </w:rPr>
            </w:pPr>
            <w:r w:rsidRPr="00B04908">
              <w:rPr>
                <w:sz w:val="24"/>
                <w:szCs w:val="24"/>
              </w:rPr>
              <w:t>2.4. Дата составления и номер протокола Совета директоров ПАО «</w:t>
            </w:r>
            <w:proofErr w:type="spellStart"/>
            <w:r w:rsidRPr="00B04908">
              <w:rPr>
                <w:sz w:val="24"/>
                <w:szCs w:val="24"/>
              </w:rPr>
              <w:t>Норвик</w:t>
            </w:r>
            <w:proofErr w:type="spellEnd"/>
            <w:r w:rsidRPr="00B04908">
              <w:rPr>
                <w:sz w:val="24"/>
                <w:szCs w:val="24"/>
              </w:rPr>
              <w:t xml:space="preserve"> Банк»: </w:t>
            </w:r>
            <w:r>
              <w:rPr>
                <w:sz w:val="24"/>
                <w:szCs w:val="24"/>
              </w:rPr>
              <w:t>01</w:t>
            </w:r>
            <w:r w:rsidRPr="00B04908">
              <w:rPr>
                <w:sz w:val="24"/>
                <w:szCs w:val="24"/>
              </w:rPr>
              <w:t>.0</w:t>
            </w:r>
            <w:r>
              <w:rPr>
                <w:sz w:val="24"/>
                <w:szCs w:val="24"/>
              </w:rPr>
              <w:t>6</w:t>
            </w:r>
            <w:r w:rsidRPr="00B04908">
              <w:rPr>
                <w:sz w:val="24"/>
                <w:szCs w:val="24"/>
              </w:rPr>
              <w:t>.2018 г., Протокол № 1.</w:t>
            </w:r>
          </w:p>
          <w:p w:rsidR="003D4E3D" w:rsidRDefault="003D4E3D" w:rsidP="003D4E3D">
            <w:pPr>
              <w:jc w:val="both"/>
              <w:rPr>
                <w:sz w:val="24"/>
                <w:szCs w:val="24"/>
              </w:rPr>
            </w:pPr>
            <w:r w:rsidRPr="00F439C8">
              <w:rPr>
                <w:sz w:val="24"/>
                <w:szCs w:val="24"/>
              </w:rPr>
              <w:t>2.</w:t>
            </w:r>
            <w:r>
              <w:rPr>
                <w:sz w:val="24"/>
                <w:szCs w:val="24"/>
              </w:rPr>
              <w:t>5</w:t>
            </w:r>
            <w:r w:rsidRPr="00F439C8">
              <w:rPr>
                <w:sz w:val="24"/>
                <w:szCs w:val="24"/>
              </w:rPr>
              <w:t>. Идентификационные признаки акций, владельцы которых имеют право на участие в общем собрании акционеров эмитента:</w:t>
            </w:r>
          </w:p>
          <w:p w:rsidR="003D4E3D" w:rsidRPr="00932ED2" w:rsidRDefault="003D4E3D" w:rsidP="003D4E3D">
            <w:pPr>
              <w:jc w:val="both"/>
              <w:rPr>
                <w:sz w:val="24"/>
                <w:szCs w:val="24"/>
              </w:rPr>
            </w:pPr>
            <w:r w:rsidRPr="003D4E3D">
              <w:rPr>
                <w:sz w:val="24"/>
                <w:szCs w:val="24"/>
              </w:rPr>
              <w:t>- вид, категория (тип) акций: привилегированные бездокументарные именные, государственный регистрационный номер выпуска 20100902В и обыкновенные бездокументарные именные, государственный регистрационный номер выпуска: 10400902В.</w:t>
            </w:r>
          </w:p>
        </w:tc>
      </w:tr>
    </w:tbl>
    <w:p w:rsidR="00930636" w:rsidRPr="007C7739" w:rsidRDefault="00930636" w:rsidP="00930636">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930636" w:rsidTr="00F153C7">
        <w:trPr>
          <w:cantSplit/>
        </w:trPr>
        <w:tc>
          <w:tcPr>
            <w:tcW w:w="10235" w:type="dxa"/>
            <w:gridSpan w:val="5"/>
          </w:tcPr>
          <w:p w:rsidR="00930636" w:rsidRDefault="00930636" w:rsidP="00F153C7">
            <w:pPr>
              <w:jc w:val="center"/>
              <w:rPr>
                <w:sz w:val="24"/>
                <w:szCs w:val="24"/>
              </w:rPr>
            </w:pPr>
            <w:r>
              <w:rPr>
                <w:sz w:val="24"/>
                <w:szCs w:val="24"/>
              </w:rPr>
              <w:t>3. Подпись</w:t>
            </w: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930636" w:rsidRPr="00441EFF" w:rsidRDefault="00930636" w:rsidP="00F153C7">
            <w:pPr>
              <w:ind w:left="57"/>
              <w:rPr>
                <w:sz w:val="24"/>
                <w:szCs w:val="24"/>
              </w:rPr>
            </w:pPr>
            <w:r>
              <w:rPr>
                <w:sz w:val="24"/>
                <w:szCs w:val="24"/>
              </w:rPr>
              <w:t>3.1. П</w:t>
            </w:r>
            <w:r w:rsidRPr="00441EFF">
              <w:rPr>
                <w:sz w:val="24"/>
                <w:szCs w:val="24"/>
              </w:rPr>
              <w:t>резидент</w:t>
            </w:r>
          </w:p>
          <w:p w:rsidR="00930636" w:rsidRDefault="00930636" w:rsidP="00F153C7">
            <w:pPr>
              <w:ind w:left="57"/>
              <w:rPr>
                <w:sz w:val="24"/>
                <w:szCs w:val="24"/>
              </w:rPr>
            </w:pPr>
            <w:r w:rsidRPr="00441EFF">
              <w:rPr>
                <w:sz w:val="24"/>
                <w:szCs w:val="24"/>
              </w:rPr>
              <w:t xml:space="preserve">       ПАО «Норвик Банк»</w:t>
            </w:r>
          </w:p>
        </w:tc>
        <w:tc>
          <w:tcPr>
            <w:tcW w:w="2759" w:type="dxa"/>
            <w:tcBorders>
              <w:top w:val="single" w:sz="4" w:space="0" w:color="auto"/>
              <w:left w:val="nil"/>
              <w:bottom w:val="single" w:sz="4" w:space="0" w:color="auto"/>
              <w:right w:val="nil"/>
            </w:tcBorders>
            <w:vAlign w:val="bottom"/>
          </w:tcPr>
          <w:p w:rsidR="00930636" w:rsidRDefault="00930636" w:rsidP="00F153C7">
            <w:pPr>
              <w:jc w:val="center"/>
              <w:rPr>
                <w:sz w:val="24"/>
                <w:szCs w:val="24"/>
              </w:rPr>
            </w:pPr>
          </w:p>
        </w:tc>
        <w:tc>
          <w:tcPr>
            <w:tcW w:w="76" w:type="dxa"/>
            <w:tcBorders>
              <w:top w:val="single" w:sz="4" w:space="0" w:color="auto"/>
              <w:left w:val="nil"/>
              <w:bottom w:val="nil"/>
              <w:right w:val="nil"/>
            </w:tcBorders>
            <w:vAlign w:val="bottom"/>
          </w:tcPr>
          <w:p w:rsidR="00930636" w:rsidRDefault="00930636" w:rsidP="00F153C7">
            <w:pPr>
              <w:rPr>
                <w:sz w:val="24"/>
                <w:szCs w:val="24"/>
              </w:rPr>
            </w:pPr>
          </w:p>
        </w:tc>
        <w:tc>
          <w:tcPr>
            <w:tcW w:w="2835" w:type="dxa"/>
            <w:tcBorders>
              <w:top w:val="single" w:sz="4" w:space="0" w:color="auto"/>
              <w:left w:val="nil"/>
              <w:bottom w:val="nil"/>
              <w:right w:val="nil"/>
            </w:tcBorders>
            <w:vAlign w:val="bottom"/>
          </w:tcPr>
          <w:p w:rsidR="00930636" w:rsidRPr="00EF36D5" w:rsidRDefault="00930636" w:rsidP="00F153C7">
            <w:pPr>
              <w:rPr>
                <w:sz w:val="24"/>
                <w:szCs w:val="24"/>
              </w:rPr>
            </w:pPr>
            <w:r>
              <w:rPr>
                <w:sz w:val="24"/>
                <w:szCs w:val="24"/>
              </w:rPr>
              <w:t>С.Г.</w:t>
            </w:r>
            <w:r w:rsidR="0015440B">
              <w:rPr>
                <w:sz w:val="24"/>
                <w:szCs w:val="24"/>
              </w:rPr>
              <w:t xml:space="preserve"> </w:t>
            </w:r>
            <w:r>
              <w:rPr>
                <w:sz w:val="24"/>
                <w:szCs w:val="24"/>
              </w:rPr>
              <w:t>Тувалкин</w:t>
            </w:r>
          </w:p>
        </w:tc>
        <w:tc>
          <w:tcPr>
            <w:tcW w:w="142" w:type="dxa"/>
            <w:tcBorders>
              <w:top w:val="single" w:sz="4" w:space="0" w:color="auto"/>
              <w:left w:val="nil"/>
              <w:bottom w:val="nil"/>
              <w:right w:val="single" w:sz="4" w:space="0" w:color="auto"/>
            </w:tcBorders>
            <w:vAlign w:val="bottom"/>
          </w:tcPr>
          <w:p w:rsidR="00930636" w:rsidRDefault="00930636" w:rsidP="00F153C7">
            <w:pPr>
              <w:rPr>
                <w:sz w:val="24"/>
                <w:szCs w:val="24"/>
              </w:rPr>
            </w:pPr>
          </w:p>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930636" w:rsidRDefault="00930636" w:rsidP="00F153C7">
            <w:pPr>
              <w:ind w:left="57"/>
            </w:pPr>
          </w:p>
        </w:tc>
        <w:tc>
          <w:tcPr>
            <w:tcW w:w="2759" w:type="dxa"/>
            <w:tcBorders>
              <w:top w:val="nil"/>
              <w:left w:val="nil"/>
              <w:bottom w:val="nil"/>
              <w:right w:val="nil"/>
            </w:tcBorders>
          </w:tcPr>
          <w:p w:rsidR="00930636" w:rsidRDefault="00930636" w:rsidP="00F153C7">
            <w:pPr>
              <w:jc w:val="center"/>
            </w:pPr>
            <w:r>
              <w:t>(подпись)</w:t>
            </w:r>
          </w:p>
        </w:tc>
        <w:tc>
          <w:tcPr>
            <w:tcW w:w="76" w:type="dxa"/>
            <w:tcBorders>
              <w:top w:val="nil"/>
              <w:left w:val="nil"/>
              <w:bottom w:val="nil"/>
              <w:right w:val="nil"/>
            </w:tcBorders>
          </w:tcPr>
          <w:p w:rsidR="00930636" w:rsidRDefault="00930636" w:rsidP="00F153C7"/>
        </w:tc>
        <w:tc>
          <w:tcPr>
            <w:tcW w:w="2835" w:type="dxa"/>
            <w:tcBorders>
              <w:top w:val="nil"/>
              <w:left w:val="nil"/>
              <w:bottom w:val="nil"/>
              <w:right w:val="nil"/>
            </w:tcBorders>
          </w:tcPr>
          <w:p w:rsidR="00930636" w:rsidRDefault="00930636" w:rsidP="00F153C7"/>
        </w:tc>
        <w:tc>
          <w:tcPr>
            <w:tcW w:w="142" w:type="dxa"/>
            <w:tcBorders>
              <w:top w:val="nil"/>
              <w:left w:val="nil"/>
              <w:bottom w:val="nil"/>
              <w:right w:val="single" w:sz="4" w:space="0" w:color="auto"/>
            </w:tcBorders>
          </w:tcPr>
          <w:p w:rsidR="00930636" w:rsidRDefault="00930636" w:rsidP="00F153C7"/>
        </w:tc>
      </w:tr>
      <w:tr w:rsidR="00930636" w:rsidTr="00F153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930636" w:rsidRDefault="00930636" w:rsidP="00F153C7">
            <w:pPr>
              <w:ind w:left="57"/>
              <w:rPr>
                <w:sz w:val="24"/>
                <w:szCs w:val="24"/>
              </w:rPr>
            </w:pPr>
            <w:r w:rsidRPr="006B16FF">
              <w:rPr>
                <w:sz w:val="24"/>
                <w:szCs w:val="24"/>
              </w:rPr>
              <w:t>3.2</w:t>
            </w:r>
            <w:r w:rsidR="0058751A">
              <w:rPr>
                <w:sz w:val="24"/>
                <w:szCs w:val="24"/>
              </w:rPr>
              <w:t>. Дата «</w:t>
            </w:r>
            <w:r w:rsidR="003D4E3D">
              <w:rPr>
                <w:sz w:val="24"/>
                <w:szCs w:val="24"/>
              </w:rPr>
              <w:t>01</w:t>
            </w:r>
            <w:r w:rsidR="006A3D6E">
              <w:rPr>
                <w:sz w:val="24"/>
                <w:szCs w:val="24"/>
              </w:rPr>
              <w:t xml:space="preserve">» </w:t>
            </w:r>
            <w:r w:rsidR="003D4E3D">
              <w:rPr>
                <w:sz w:val="24"/>
                <w:szCs w:val="24"/>
              </w:rPr>
              <w:t>июня</w:t>
            </w:r>
            <w:r>
              <w:rPr>
                <w:sz w:val="24"/>
                <w:szCs w:val="24"/>
              </w:rPr>
              <w:t xml:space="preserve"> 201</w:t>
            </w:r>
            <w:r w:rsidR="00D410BE">
              <w:rPr>
                <w:sz w:val="24"/>
                <w:szCs w:val="24"/>
              </w:rPr>
              <w:t>8</w:t>
            </w:r>
            <w:r w:rsidR="000C4086">
              <w:rPr>
                <w:sz w:val="24"/>
                <w:szCs w:val="24"/>
                <w:lang w:val="en-US"/>
              </w:rPr>
              <w:t xml:space="preserve"> </w:t>
            </w:r>
            <w:r>
              <w:rPr>
                <w:sz w:val="24"/>
                <w:szCs w:val="24"/>
              </w:rPr>
              <w:t xml:space="preserve">г.                              </w:t>
            </w:r>
          </w:p>
          <w:p w:rsidR="00930636" w:rsidRPr="006B16FF" w:rsidRDefault="00930636" w:rsidP="00F153C7">
            <w:pPr>
              <w:ind w:left="57"/>
              <w:rPr>
                <w:sz w:val="24"/>
                <w:szCs w:val="24"/>
              </w:rPr>
            </w:pPr>
          </w:p>
        </w:tc>
        <w:tc>
          <w:tcPr>
            <w:tcW w:w="2759" w:type="dxa"/>
            <w:tcBorders>
              <w:top w:val="nil"/>
              <w:left w:val="nil"/>
              <w:bottom w:val="single" w:sz="4" w:space="0" w:color="auto"/>
              <w:right w:val="nil"/>
            </w:tcBorders>
          </w:tcPr>
          <w:p w:rsidR="00930636" w:rsidRDefault="00930636" w:rsidP="00F153C7">
            <w:pPr>
              <w:jc w:val="center"/>
            </w:pPr>
            <w:r>
              <w:t xml:space="preserve">                      М.П.</w:t>
            </w:r>
          </w:p>
        </w:tc>
        <w:tc>
          <w:tcPr>
            <w:tcW w:w="3053" w:type="dxa"/>
            <w:gridSpan w:val="3"/>
            <w:tcBorders>
              <w:top w:val="nil"/>
              <w:left w:val="nil"/>
              <w:bottom w:val="single" w:sz="4" w:space="0" w:color="auto"/>
              <w:right w:val="single" w:sz="4" w:space="0" w:color="auto"/>
            </w:tcBorders>
          </w:tcPr>
          <w:p w:rsidR="00930636" w:rsidRDefault="00930636" w:rsidP="00F153C7"/>
        </w:tc>
      </w:tr>
    </w:tbl>
    <w:p w:rsidR="00930636" w:rsidRPr="00DB31EA" w:rsidRDefault="00930636" w:rsidP="00930636">
      <w:pPr>
        <w:rPr>
          <w:lang w:val="en-US"/>
        </w:rPr>
      </w:pPr>
    </w:p>
    <w:sectPr w:rsidR="00930636" w:rsidRPr="00DB31EA">
      <w:pgSz w:w="11906" w:h="16838"/>
      <w:pgMar w:top="851" w:right="567" w:bottom="567" w:left="1134" w:header="397"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03E7E"/>
    <w:multiLevelType w:val="hybridMultilevel"/>
    <w:tmpl w:val="654A31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6CE4D68"/>
    <w:multiLevelType w:val="hybridMultilevel"/>
    <w:tmpl w:val="726876D6"/>
    <w:lvl w:ilvl="0" w:tplc="90EC160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D5298C"/>
    <w:multiLevelType w:val="hybridMultilevel"/>
    <w:tmpl w:val="E954B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2873F48"/>
    <w:multiLevelType w:val="hybridMultilevel"/>
    <w:tmpl w:val="36329B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636"/>
    <w:rsid w:val="00064EB1"/>
    <w:rsid w:val="000C4086"/>
    <w:rsid w:val="000D1AE2"/>
    <w:rsid w:val="0015440B"/>
    <w:rsid w:val="001B02AA"/>
    <w:rsid w:val="001E3EA4"/>
    <w:rsid w:val="001F6D7E"/>
    <w:rsid w:val="00276752"/>
    <w:rsid w:val="002925A3"/>
    <w:rsid w:val="002E7293"/>
    <w:rsid w:val="00310EEB"/>
    <w:rsid w:val="003873F5"/>
    <w:rsid w:val="003D4E3D"/>
    <w:rsid w:val="003F77B5"/>
    <w:rsid w:val="00400657"/>
    <w:rsid w:val="00480337"/>
    <w:rsid w:val="0048487D"/>
    <w:rsid w:val="00497635"/>
    <w:rsid w:val="004C217C"/>
    <w:rsid w:val="004E10EE"/>
    <w:rsid w:val="00575EE1"/>
    <w:rsid w:val="0058751A"/>
    <w:rsid w:val="005E356D"/>
    <w:rsid w:val="006316FD"/>
    <w:rsid w:val="0066274B"/>
    <w:rsid w:val="00681A60"/>
    <w:rsid w:val="006A3D6E"/>
    <w:rsid w:val="006D67D3"/>
    <w:rsid w:val="00706620"/>
    <w:rsid w:val="007C7582"/>
    <w:rsid w:val="008109DE"/>
    <w:rsid w:val="00837DBA"/>
    <w:rsid w:val="00841861"/>
    <w:rsid w:val="0087225B"/>
    <w:rsid w:val="008B0D58"/>
    <w:rsid w:val="008C1AC4"/>
    <w:rsid w:val="008D6E92"/>
    <w:rsid w:val="008D7217"/>
    <w:rsid w:val="00901C36"/>
    <w:rsid w:val="00930636"/>
    <w:rsid w:val="00932ED2"/>
    <w:rsid w:val="00945F9A"/>
    <w:rsid w:val="00966F4E"/>
    <w:rsid w:val="009870B6"/>
    <w:rsid w:val="0099728B"/>
    <w:rsid w:val="009B0700"/>
    <w:rsid w:val="009E3C02"/>
    <w:rsid w:val="00A348FB"/>
    <w:rsid w:val="00A46CC2"/>
    <w:rsid w:val="00A502F5"/>
    <w:rsid w:val="00AB716A"/>
    <w:rsid w:val="00AE6F8A"/>
    <w:rsid w:val="00AF3619"/>
    <w:rsid w:val="00B43D54"/>
    <w:rsid w:val="00B626F7"/>
    <w:rsid w:val="00B80CB8"/>
    <w:rsid w:val="00B82DD6"/>
    <w:rsid w:val="00C00076"/>
    <w:rsid w:val="00C25B28"/>
    <w:rsid w:val="00C971E5"/>
    <w:rsid w:val="00C972A6"/>
    <w:rsid w:val="00CE0FF1"/>
    <w:rsid w:val="00CF020A"/>
    <w:rsid w:val="00D13599"/>
    <w:rsid w:val="00D21D75"/>
    <w:rsid w:val="00D410BE"/>
    <w:rsid w:val="00D737A1"/>
    <w:rsid w:val="00DA54D4"/>
    <w:rsid w:val="00DB31EA"/>
    <w:rsid w:val="00DC07A0"/>
    <w:rsid w:val="00E230D9"/>
    <w:rsid w:val="00EA5625"/>
    <w:rsid w:val="00F27072"/>
    <w:rsid w:val="00F439C8"/>
    <w:rsid w:val="00F535E3"/>
    <w:rsid w:val="00FB000F"/>
    <w:rsid w:val="00FC57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EF32F-801D-4CA5-AACD-F3E712F96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636"/>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0636"/>
    <w:pPr>
      <w:autoSpaceDE/>
      <w:autoSpaceDN/>
      <w:ind w:left="720"/>
      <w:contextualSpacing/>
    </w:pPr>
    <w:rPr>
      <w:sz w:val="24"/>
      <w:szCs w:val="24"/>
    </w:rPr>
  </w:style>
  <w:style w:type="character" w:styleId="a4">
    <w:name w:val="Hyperlink"/>
    <w:rsid w:val="00930636"/>
    <w:rPr>
      <w:color w:val="0563C1"/>
      <w:u w:val="single"/>
    </w:rPr>
  </w:style>
  <w:style w:type="paragraph" w:customStyle="1" w:styleId="gmail-m5015786439036409446msolistparagraph">
    <w:name w:val="gmail-m_5015786439036409446msolistparagraph"/>
    <w:basedOn w:val="a"/>
    <w:rsid w:val="00D21D75"/>
    <w:pPr>
      <w:autoSpaceDE/>
      <w:autoSpaceDN/>
      <w:spacing w:before="100" w:beforeAutospacing="1" w:after="100" w:afterAutospacing="1"/>
    </w:pPr>
    <w:rPr>
      <w:rFonts w:eastAsia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9761666">
      <w:bodyDiv w:val="1"/>
      <w:marLeft w:val="0"/>
      <w:marRight w:val="0"/>
      <w:marTop w:val="0"/>
      <w:marBottom w:val="0"/>
      <w:divBdr>
        <w:top w:val="none" w:sz="0" w:space="0" w:color="auto"/>
        <w:left w:val="none" w:sz="0" w:space="0" w:color="auto"/>
        <w:bottom w:val="none" w:sz="0" w:space="0" w:color="auto"/>
        <w:right w:val="none" w:sz="0" w:space="0" w:color="auto"/>
      </w:divBdr>
    </w:div>
    <w:div w:id="1848521162">
      <w:bodyDiv w:val="1"/>
      <w:marLeft w:val="0"/>
      <w:marRight w:val="0"/>
      <w:marTop w:val="0"/>
      <w:marBottom w:val="0"/>
      <w:divBdr>
        <w:top w:val="none" w:sz="0" w:space="0" w:color="auto"/>
        <w:left w:val="none" w:sz="0" w:space="0" w:color="auto"/>
        <w:bottom w:val="none" w:sz="0" w:space="0" w:color="auto"/>
        <w:right w:val="none" w:sz="0" w:space="0" w:color="auto"/>
      </w:divBdr>
    </w:div>
    <w:div w:id="1928154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disclosure.ru/portal/company.aspx?id=217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3</Pages>
  <Words>1241</Words>
  <Characters>7078</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Риттер Влада Владимировна</dc:creator>
  <cp:keywords/>
  <dc:description/>
  <cp:lastModifiedBy>Windows User</cp:lastModifiedBy>
  <cp:revision>12</cp:revision>
  <dcterms:created xsi:type="dcterms:W3CDTF">2018-04-19T14:22:00Z</dcterms:created>
  <dcterms:modified xsi:type="dcterms:W3CDTF">2018-06-01T12:38:00Z</dcterms:modified>
</cp:coreProperties>
</file>